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6BC5" w14:textId="77777777" w:rsidR="0097708C" w:rsidRDefault="0097708C" w:rsidP="0097708C">
      <w:pPr>
        <w:rPr>
          <w:b/>
          <w:bCs/>
        </w:rPr>
      </w:pPr>
      <w:r>
        <w:rPr>
          <w:b/>
          <w:bCs/>
          <w:noProof/>
        </w:rPr>
        <w:drawing>
          <wp:anchor distT="0" distB="0" distL="114300" distR="114300" simplePos="0" relativeHeight="251659264" behindDoc="1" locked="0" layoutInCell="1" allowOverlap="1" wp14:anchorId="74092080" wp14:editId="627083E4">
            <wp:simplePos x="0" y="0"/>
            <wp:positionH relativeFrom="column">
              <wp:posOffset>1562100</wp:posOffset>
            </wp:positionH>
            <wp:positionV relativeFrom="paragraph">
              <wp:posOffset>-133350</wp:posOffset>
            </wp:positionV>
            <wp:extent cx="2286000" cy="504825"/>
            <wp:effectExtent l="0" t="0" r="0" b="9525"/>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anchor>
        </w:drawing>
      </w:r>
      <w:r>
        <w:rPr>
          <w:rFonts w:ascii="Arial" w:hAnsi="Arial" w:cs="Arial"/>
          <w:color w:val="000000"/>
          <w:shd w:val="clear" w:color="auto" w:fill="FFFFFF"/>
        </w:rPr>
        <w:br/>
      </w:r>
    </w:p>
    <w:p w14:paraId="5D30F7A1" w14:textId="77777777" w:rsidR="0097708C" w:rsidRDefault="0097708C" w:rsidP="0097708C">
      <w:pPr>
        <w:rPr>
          <w:b/>
          <w:bCs/>
        </w:rPr>
      </w:pPr>
    </w:p>
    <w:tbl>
      <w:tblPr>
        <w:tblStyle w:val="TableGrid"/>
        <w:tblW w:w="0" w:type="auto"/>
        <w:tblLook w:val="04A0" w:firstRow="1" w:lastRow="0" w:firstColumn="1" w:lastColumn="0" w:noHBand="0" w:noVBand="1"/>
      </w:tblPr>
      <w:tblGrid>
        <w:gridCol w:w="1980"/>
        <w:gridCol w:w="7036"/>
      </w:tblGrid>
      <w:tr w:rsidR="0097708C" w14:paraId="42E086B1" w14:textId="77777777" w:rsidTr="006B0359">
        <w:tc>
          <w:tcPr>
            <w:tcW w:w="1980" w:type="dxa"/>
          </w:tcPr>
          <w:p w14:paraId="6BFF163E" w14:textId="77777777" w:rsidR="0097708C" w:rsidRDefault="0097708C" w:rsidP="006B0359">
            <w:pPr>
              <w:rPr>
                <w:b/>
                <w:bCs/>
              </w:rPr>
            </w:pPr>
            <w:bookmarkStart w:id="0" w:name="_Hlk139545473"/>
            <w:r>
              <w:rPr>
                <w:b/>
                <w:bCs/>
              </w:rPr>
              <w:t>Title</w:t>
            </w:r>
          </w:p>
          <w:p w14:paraId="340532C6" w14:textId="77777777" w:rsidR="0097708C" w:rsidRDefault="0097708C" w:rsidP="006B0359">
            <w:pPr>
              <w:rPr>
                <w:b/>
                <w:bCs/>
              </w:rPr>
            </w:pPr>
          </w:p>
        </w:tc>
        <w:tc>
          <w:tcPr>
            <w:tcW w:w="7036" w:type="dxa"/>
          </w:tcPr>
          <w:p w14:paraId="46799F49" w14:textId="7C4B4C70" w:rsidR="0097708C" w:rsidRPr="001F0371" w:rsidRDefault="0097708C" w:rsidP="006B0359">
            <w:r w:rsidRPr="00D8049F">
              <w:rPr>
                <w:b/>
                <w:bCs/>
              </w:rPr>
              <w:t>Animalia – Animals in Ceramics – CA301</w:t>
            </w:r>
          </w:p>
        </w:tc>
      </w:tr>
      <w:tr w:rsidR="0097708C" w14:paraId="3E1CDAF8" w14:textId="77777777" w:rsidTr="006B0359">
        <w:tc>
          <w:tcPr>
            <w:tcW w:w="1980" w:type="dxa"/>
          </w:tcPr>
          <w:p w14:paraId="3A9BFF9B" w14:textId="77777777" w:rsidR="0097708C" w:rsidRDefault="0097708C" w:rsidP="006B0359">
            <w:pPr>
              <w:rPr>
                <w:b/>
                <w:bCs/>
              </w:rPr>
            </w:pPr>
            <w:r>
              <w:rPr>
                <w:b/>
                <w:bCs/>
              </w:rPr>
              <w:t>Tutor</w:t>
            </w:r>
          </w:p>
          <w:p w14:paraId="0DA9A5D8" w14:textId="77777777" w:rsidR="0097708C" w:rsidRDefault="0097708C" w:rsidP="006B0359">
            <w:pPr>
              <w:rPr>
                <w:b/>
                <w:bCs/>
              </w:rPr>
            </w:pPr>
          </w:p>
        </w:tc>
        <w:tc>
          <w:tcPr>
            <w:tcW w:w="7036" w:type="dxa"/>
          </w:tcPr>
          <w:p w14:paraId="404BFC5A" w14:textId="22046FC3" w:rsidR="0097708C" w:rsidRPr="001F0371" w:rsidRDefault="0097708C" w:rsidP="006B0359">
            <w:r w:rsidRPr="00D8049F">
              <w:rPr>
                <w:b/>
                <w:bCs/>
              </w:rPr>
              <w:t>Shelley Upton</w:t>
            </w:r>
          </w:p>
        </w:tc>
      </w:tr>
      <w:bookmarkEnd w:id="0"/>
    </w:tbl>
    <w:p w14:paraId="121DCCC6" w14:textId="77777777" w:rsidR="0097708C" w:rsidRDefault="0097708C">
      <w:pPr>
        <w:rPr>
          <w:b/>
          <w:bCs/>
        </w:rPr>
      </w:pPr>
    </w:p>
    <w:p w14:paraId="00F6C189" w14:textId="7CF65B69" w:rsidR="0025039A" w:rsidRDefault="009A21CA">
      <w:pPr>
        <w:rPr>
          <w:b/>
          <w:bCs/>
        </w:rPr>
      </w:pPr>
      <w:r>
        <w:rPr>
          <w:b/>
          <w:bCs/>
        </w:rPr>
        <w:t xml:space="preserve">This course takes place in the Arts </w:t>
      </w:r>
      <w:r w:rsidR="006908F3">
        <w:rPr>
          <w:b/>
          <w:bCs/>
        </w:rPr>
        <w:t>Centre</w:t>
      </w:r>
      <w:r>
        <w:rPr>
          <w:b/>
          <w:bCs/>
        </w:rPr>
        <w:t xml:space="preserve"> 3-D </w:t>
      </w:r>
      <w:r w:rsidR="0080693D">
        <w:rPr>
          <w:b/>
          <w:bCs/>
        </w:rPr>
        <w:t xml:space="preserve">Ceramics </w:t>
      </w:r>
      <w:r>
        <w:rPr>
          <w:b/>
          <w:bCs/>
        </w:rPr>
        <w:t>Studio</w:t>
      </w:r>
      <w:r w:rsidR="009450A6">
        <w:rPr>
          <w:b/>
          <w:bCs/>
        </w:rPr>
        <w:t>,</w:t>
      </w:r>
      <w:r>
        <w:rPr>
          <w:b/>
          <w:bCs/>
        </w:rPr>
        <w:t xml:space="preserve"> and further</w:t>
      </w:r>
      <w:r w:rsidR="006908F3">
        <w:rPr>
          <w:b/>
          <w:bCs/>
        </w:rPr>
        <w:t>, self-paced learning</w:t>
      </w:r>
      <w:r>
        <w:rPr>
          <w:b/>
          <w:bCs/>
        </w:rPr>
        <w:t xml:space="preserve"> materials are available </w:t>
      </w:r>
      <w:r w:rsidR="006908F3">
        <w:rPr>
          <w:b/>
          <w:bCs/>
        </w:rPr>
        <w:t>on</w:t>
      </w:r>
      <w:r w:rsidR="00570B68">
        <w:rPr>
          <w:b/>
          <w:bCs/>
        </w:rPr>
        <w:t xml:space="preserve"> our Virtual Learning platform</w:t>
      </w:r>
      <w:r w:rsidR="00D8049F">
        <w:rPr>
          <w:b/>
          <w:bCs/>
        </w:rPr>
        <w:t>, Blackboard</w:t>
      </w:r>
      <w:r w:rsidR="009450A6">
        <w:rPr>
          <w:b/>
          <w:bCs/>
        </w:rPr>
        <w:t>.</w:t>
      </w:r>
    </w:p>
    <w:p w14:paraId="1A783B89" w14:textId="77777777" w:rsidR="002D07D7" w:rsidRPr="00D51BD0" w:rsidRDefault="002D07D7" w:rsidP="002D07D7">
      <w:pPr>
        <w:pStyle w:val="Heading3"/>
        <w:rPr>
          <w:rFonts w:ascii="Calibri" w:hAnsi="Calibri" w:cs="Calibri"/>
        </w:rPr>
      </w:pPr>
      <w:r w:rsidRPr="00D51BD0">
        <w:rPr>
          <w:rFonts w:ascii="Calibri" w:eastAsia="Calibri" w:hAnsi="Calibri" w:cs="Calibri"/>
          <w:bCs/>
          <w:sz w:val="22"/>
          <w:szCs w:val="22"/>
        </w:rPr>
        <w:t>Hello, and a very warm welcome to this course,</w:t>
      </w:r>
    </w:p>
    <w:p w14:paraId="1190C85F" w14:textId="71C35BA5" w:rsidR="002D07D7" w:rsidRPr="0033303E" w:rsidRDefault="002D07D7" w:rsidP="002D07D7">
      <w:pPr>
        <w:rPr>
          <w:rFonts w:ascii="Calibri" w:eastAsia="Calibri" w:hAnsi="Calibri" w:cs="Calibri"/>
          <w:bCs/>
          <w:u w:color="000000"/>
          <w:lang w:eastAsia="en-GB"/>
        </w:rPr>
      </w:pPr>
      <w:r w:rsidRPr="0033303E">
        <w:rPr>
          <w:rFonts w:ascii="Calibri" w:eastAsia="Calibri" w:hAnsi="Calibri" w:cs="Calibri"/>
          <w:bCs/>
          <w:u w:color="000000"/>
          <w:lang w:eastAsia="en-GB"/>
        </w:rPr>
        <w:t xml:space="preserve">Here is some information I hope you will find </w:t>
      </w:r>
      <w:r>
        <w:rPr>
          <w:rFonts w:ascii="Calibri" w:eastAsia="Calibri" w:hAnsi="Calibri" w:cs="Calibri"/>
          <w:bCs/>
          <w:u w:color="000000"/>
          <w:lang w:eastAsia="en-GB"/>
        </w:rPr>
        <w:t>help</w:t>
      </w:r>
      <w:r w:rsidRPr="0033303E">
        <w:rPr>
          <w:rFonts w:ascii="Calibri" w:eastAsia="Calibri" w:hAnsi="Calibri" w:cs="Calibri"/>
          <w:bCs/>
          <w:u w:color="000000"/>
          <w:lang w:eastAsia="en-GB"/>
        </w:rPr>
        <w:t>ful.</w:t>
      </w:r>
    </w:p>
    <w:p w14:paraId="623B33E5" w14:textId="10D32918" w:rsidR="00D77B15" w:rsidRDefault="00D77B15" w:rsidP="00D77B15">
      <w:r>
        <w:t xml:space="preserve">The 2024 Animalia Course runs from Friday 12 April to Friday 28 June. </w:t>
      </w:r>
      <w:r w:rsidR="00EB6FFD">
        <w:t>All the learning</w:t>
      </w:r>
      <w:r>
        <w:t xml:space="preserve"> materials </w:t>
      </w:r>
      <w:r w:rsidR="005401F0">
        <w:t>will be</w:t>
      </w:r>
      <w:r>
        <w:t xml:space="preserve"> available on Blackboard, and you will have access </w:t>
      </w:r>
      <w:r w:rsidR="00CC4E95">
        <w:t xml:space="preserve">to them </w:t>
      </w:r>
      <w:r>
        <w:t>from Friday 5 April.</w:t>
      </w:r>
      <w:r w:rsidR="00A173DF">
        <w:t xml:space="preserve"> </w:t>
      </w:r>
      <w:r w:rsidR="005A40D2">
        <w:t>Y</w:t>
      </w:r>
      <w:r w:rsidR="00A173DF">
        <w:t>ou will receive information about activating your university email account and accessing Blackboard after you enrol.</w:t>
      </w:r>
    </w:p>
    <w:p w14:paraId="5D6FC011" w14:textId="0356392B" w:rsidR="00D77B15" w:rsidRPr="00D77B15" w:rsidRDefault="00D77B15" w:rsidP="00D77B15">
      <w:pPr>
        <w:rPr>
          <w:b/>
          <w:bCs/>
        </w:rPr>
      </w:pPr>
      <w:r w:rsidRPr="00D77B15">
        <w:rPr>
          <w:b/>
          <w:bCs/>
        </w:rPr>
        <w:t xml:space="preserve">Dates and Times of </w:t>
      </w:r>
      <w:r w:rsidR="0080693D">
        <w:rPr>
          <w:b/>
          <w:bCs/>
        </w:rPr>
        <w:t xml:space="preserve">Ceramics </w:t>
      </w:r>
      <w:r w:rsidRPr="00D77B15">
        <w:rPr>
          <w:b/>
          <w:bCs/>
        </w:rPr>
        <w:t>Studio Sessions:</w:t>
      </w:r>
    </w:p>
    <w:p w14:paraId="58D0DBE5" w14:textId="77777777" w:rsidR="00D77B15" w:rsidRDefault="00D77B15" w:rsidP="00D77B15">
      <w:r>
        <w:t>12 April      10:00 - 13:00</w:t>
      </w:r>
    </w:p>
    <w:p w14:paraId="5253E781" w14:textId="77777777" w:rsidR="00D77B15" w:rsidRDefault="00D77B15" w:rsidP="00D77B15">
      <w:r>
        <w:t>26 April      10:00 - 13:00</w:t>
      </w:r>
    </w:p>
    <w:p w14:paraId="2A712791" w14:textId="306082D6" w:rsidR="00D77B15" w:rsidRDefault="00D77B15" w:rsidP="00D77B15">
      <w:r>
        <w:t>10 May      10:00 - 13:00</w:t>
      </w:r>
    </w:p>
    <w:p w14:paraId="09CD305C" w14:textId="77777777" w:rsidR="00D77B15" w:rsidRDefault="00D77B15" w:rsidP="00D77B15">
      <w:r>
        <w:t>24 May      10:00 - 13:00</w:t>
      </w:r>
    </w:p>
    <w:p w14:paraId="6081C812" w14:textId="77777777" w:rsidR="00D77B15" w:rsidRDefault="00D77B15" w:rsidP="00D77B15">
      <w:r>
        <w:t>7 June        10:00 - 13:00</w:t>
      </w:r>
    </w:p>
    <w:p w14:paraId="0F1CA7A3" w14:textId="77777777" w:rsidR="00D77B15" w:rsidRDefault="00D77B15" w:rsidP="00D77B15">
      <w:r>
        <w:t>14 June      10:00 - 13:00</w:t>
      </w:r>
    </w:p>
    <w:p w14:paraId="282F33E3" w14:textId="5F9AD0DA" w:rsidR="00D77B15" w:rsidRDefault="00D77B15" w:rsidP="00D77B15">
      <w:r>
        <w:t xml:space="preserve">28 June     </w:t>
      </w:r>
      <w:r w:rsidR="00D6792B">
        <w:t xml:space="preserve"> </w:t>
      </w:r>
      <w:r>
        <w:t xml:space="preserve">10:00 - 12:00 </w:t>
      </w:r>
      <w:r w:rsidR="00D6792B">
        <w:t>(</w:t>
      </w:r>
      <w:r>
        <w:t xml:space="preserve">Submission &amp; </w:t>
      </w:r>
      <w:proofErr w:type="gramStart"/>
      <w:r>
        <w:t>Assessment day</w:t>
      </w:r>
      <w:proofErr w:type="gramEnd"/>
      <w:r w:rsidR="00D6792B">
        <w:t>)</w:t>
      </w:r>
    </w:p>
    <w:p w14:paraId="2FD30A10" w14:textId="77777777" w:rsidR="005D76A2" w:rsidRPr="00933CC1" w:rsidRDefault="005D76A2" w:rsidP="005D76A2">
      <w:pPr>
        <w:spacing w:line="240" w:lineRule="auto"/>
        <w:rPr>
          <w:b/>
          <w:bCs/>
        </w:rPr>
      </w:pPr>
      <w:r>
        <w:rPr>
          <w:b/>
          <w:bCs/>
        </w:rPr>
        <w:t xml:space="preserve">Materials </w:t>
      </w:r>
      <w:proofErr w:type="gramStart"/>
      <w:r>
        <w:rPr>
          <w:b/>
          <w:bCs/>
        </w:rPr>
        <w:t>needed</w:t>
      </w:r>
      <w:proofErr w:type="gramEnd"/>
    </w:p>
    <w:p w14:paraId="154B69B0" w14:textId="10848523" w:rsidR="00ED03A5" w:rsidRDefault="00CC052D" w:rsidP="005D76A2">
      <w:pPr>
        <w:spacing w:line="240" w:lineRule="auto"/>
        <w:rPr>
          <w:color w:val="FF0000"/>
        </w:rPr>
      </w:pPr>
      <w:r w:rsidRPr="00A51101">
        <w:t>W</w:t>
      </w:r>
      <w:r w:rsidR="00A51101" w:rsidRPr="00A51101">
        <w:t>e</w:t>
      </w:r>
      <w:r w:rsidRPr="00A51101">
        <w:t xml:space="preserve"> estimate that materials for this course will cost </w:t>
      </w:r>
      <w:r w:rsidR="005D76A2" w:rsidRPr="00E372B7">
        <w:t>£</w:t>
      </w:r>
      <w:r w:rsidR="005D76A2" w:rsidRPr="00A51101">
        <w:t>15</w:t>
      </w:r>
      <w:r w:rsidR="00A51101" w:rsidRPr="00A51101">
        <w:t xml:space="preserve"> </w:t>
      </w:r>
      <w:r w:rsidR="00ED03A5">
        <w:t>–</w:t>
      </w:r>
      <w:r w:rsidR="00A51101" w:rsidRPr="00A51101">
        <w:t xml:space="preserve"> </w:t>
      </w:r>
      <w:r w:rsidR="00A51101">
        <w:t>20</w:t>
      </w:r>
      <w:r w:rsidR="00EB6FFD">
        <w:t>, depending on the size of the sculpture you decide to make.</w:t>
      </w:r>
      <w:r w:rsidR="00A17B5B">
        <w:t xml:space="preserve"> Y</w:t>
      </w:r>
      <w:r w:rsidR="00CD2586">
        <w:t>ou will be able to buy them from the tutor</w:t>
      </w:r>
      <w:r w:rsidR="00A17B5B">
        <w:t xml:space="preserve"> – more details to follow nearer the start of the course</w:t>
      </w:r>
      <w:r w:rsidR="00CC4E95">
        <w:t xml:space="preserve">. </w:t>
      </w:r>
    </w:p>
    <w:p w14:paraId="64A5AE08" w14:textId="77777777" w:rsidR="00ED03A5" w:rsidRPr="00ED03A5" w:rsidRDefault="00ED03A5" w:rsidP="00ED03A5">
      <w:pPr>
        <w:spacing w:before="100" w:beforeAutospacing="1" w:after="100" w:afterAutospacing="1" w:line="240" w:lineRule="auto"/>
      </w:pPr>
      <w:r w:rsidRPr="00ED03A5">
        <w:t>Please bring to the first class</w:t>
      </w:r>
    </w:p>
    <w:p w14:paraId="431251CE" w14:textId="1E6DBBFA" w:rsidR="00ED03A5" w:rsidRPr="00ED03A5" w:rsidRDefault="00ED03A5" w:rsidP="00ED03A5">
      <w:pPr>
        <w:numPr>
          <w:ilvl w:val="0"/>
          <w:numId w:val="2"/>
        </w:numPr>
        <w:spacing w:before="100" w:beforeAutospacing="1" w:after="100" w:afterAutospacing="1" w:line="240" w:lineRule="auto"/>
      </w:pPr>
      <w:r w:rsidRPr="00ED03A5">
        <w:t xml:space="preserve">Photographs and/or drawings of </w:t>
      </w:r>
      <w:r>
        <w:t>animals</w:t>
      </w:r>
      <w:r w:rsidRPr="00ED03A5">
        <w:t xml:space="preserve"> that appeal to or inspire you.</w:t>
      </w:r>
    </w:p>
    <w:p w14:paraId="30D93111" w14:textId="77777777" w:rsidR="00ED03A5" w:rsidRPr="00ED03A5" w:rsidRDefault="00ED03A5" w:rsidP="00ED03A5">
      <w:pPr>
        <w:numPr>
          <w:ilvl w:val="0"/>
          <w:numId w:val="2"/>
        </w:numPr>
        <w:spacing w:before="100" w:beforeAutospacing="1" w:after="100" w:afterAutospacing="1" w:line="240" w:lineRule="auto"/>
      </w:pPr>
      <w:r w:rsidRPr="00ED03A5">
        <w:t>A notebook/sketchbook (or binder) you can use as a logbook to record your experimentation and your progress.</w:t>
      </w:r>
    </w:p>
    <w:p w14:paraId="173C1BDD" w14:textId="77777777" w:rsidR="00ED03A5" w:rsidRPr="00ED03A5" w:rsidRDefault="00ED03A5" w:rsidP="00ED03A5">
      <w:pPr>
        <w:numPr>
          <w:ilvl w:val="0"/>
          <w:numId w:val="2"/>
        </w:numPr>
        <w:spacing w:before="100" w:beforeAutospacing="1" w:after="100" w:afterAutospacing="1" w:line="240" w:lineRule="auto"/>
      </w:pPr>
      <w:r w:rsidRPr="00ED03A5">
        <w:t>Your favourite drawing materials – pencils, charcoal etc.</w:t>
      </w:r>
    </w:p>
    <w:p w14:paraId="0EC0BECE" w14:textId="77777777" w:rsidR="00ED03A5" w:rsidRPr="00ED03A5" w:rsidRDefault="00ED03A5" w:rsidP="00ED03A5">
      <w:pPr>
        <w:numPr>
          <w:ilvl w:val="0"/>
          <w:numId w:val="2"/>
        </w:numPr>
        <w:spacing w:before="100" w:beforeAutospacing="1" w:after="100" w:afterAutospacing="1" w:line="240" w:lineRule="auto"/>
      </w:pPr>
      <w:r w:rsidRPr="00ED03A5">
        <w:t>Newspaper, clingfilm, foil, masking tape</w:t>
      </w:r>
    </w:p>
    <w:p w14:paraId="672AF791" w14:textId="623E1E82" w:rsidR="00ED03A5" w:rsidRPr="00CD2586" w:rsidRDefault="00ED03A5" w:rsidP="005D76A2">
      <w:pPr>
        <w:numPr>
          <w:ilvl w:val="0"/>
          <w:numId w:val="2"/>
        </w:numPr>
        <w:spacing w:before="100" w:beforeAutospacing="1" w:after="100" w:afterAutospacing="1" w:line="240" w:lineRule="auto"/>
      </w:pPr>
      <w:r w:rsidRPr="00ED03A5">
        <w:t>An apron or an old shirt</w:t>
      </w:r>
    </w:p>
    <w:p w14:paraId="2F64619F" w14:textId="6DD38890" w:rsidR="005D76A2" w:rsidRPr="00ED03A5" w:rsidRDefault="005D76A2" w:rsidP="005D76A2">
      <w:pPr>
        <w:spacing w:line="240" w:lineRule="auto"/>
        <w:rPr>
          <w:color w:val="FF0000"/>
        </w:rPr>
      </w:pPr>
      <w:r w:rsidRPr="001047C6">
        <w:rPr>
          <w:b/>
          <w:bCs/>
        </w:rPr>
        <w:t>About the course</w:t>
      </w:r>
    </w:p>
    <w:p w14:paraId="3901EDE6" w14:textId="77777777" w:rsidR="005D76A2" w:rsidRDefault="005D76A2" w:rsidP="005D76A2">
      <w:pPr>
        <w:spacing w:line="240" w:lineRule="auto"/>
      </w:pPr>
      <w:r w:rsidRPr="00EB30FB">
        <w:t xml:space="preserve">This course, Animalia, is about </w:t>
      </w:r>
      <w:r>
        <w:t xml:space="preserve">more than </w:t>
      </w:r>
      <w:r w:rsidRPr="00EB30FB">
        <w:t>making pottery model</w:t>
      </w:r>
      <w:r>
        <w:t>s</w:t>
      </w:r>
      <w:r w:rsidRPr="00EB30FB">
        <w:t xml:space="preserve">! </w:t>
      </w:r>
    </w:p>
    <w:p w14:paraId="1A1061EE" w14:textId="2E0870AC" w:rsidR="005D76A2" w:rsidRDefault="005D76A2" w:rsidP="005D76A2">
      <w:pPr>
        <w:spacing w:line="240" w:lineRule="auto"/>
      </w:pPr>
      <w:r w:rsidRPr="00EB30FB">
        <w:lastRenderedPageBreak/>
        <w:t xml:space="preserve">You will explore animals in ceramics from the past and study the work of contemporary ceramicists who work in clay and paper </w:t>
      </w:r>
      <w:proofErr w:type="gramStart"/>
      <w:r w:rsidRPr="00EB30FB">
        <w:t>clay</w:t>
      </w:r>
      <w:proofErr w:type="gramEnd"/>
      <w:r w:rsidRPr="00EB30FB">
        <w:t xml:space="preserve"> and, by the end of the course, you will produce two maquettes and one finished piece. Emphasis will be on the design so that your piece can be viewed ‘in the round’. You will keep a log of your working processes as a record and reference for the future. You will have the opportunity to explore the potential of different materials, construction methods and surface finishes. You will be encouraged to look at and learn from the work of other ceramic artists working in this field</w:t>
      </w:r>
      <w:r w:rsidR="00054368">
        <w:t xml:space="preserve"> and I’m sure you’ll be inspired by your fellow artists on this course</w:t>
      </w:r>
      <w:r w:rsidRPr="00EB30FB">
        <w:t>.</w:t>
      </w:r>
    </w:p>
    <w:p w14:paraId="1B399507" w14:textId="77777777" w:rsidR="00AC3666" w:rsidRDefault="00AC3666" w:rsidP="005D76A2">
      <w:pPr>
        <w:spacing w:line="240" w:lineRule="auto"/>
      </w:pPr>
    </w:p>
    <w:p w14:paraId="0189A4FB" w14:textId="77777777" w:rsidR="005D76A2" w:rsidRPr="00750AA7" w:rsidRDefault="005D76A2" w:rsidP="005D76A2">
      <w:pPr>
        <w:rPr>
          <w:b/>
          <w:bCs/>
        </w:rPr>
      </w:pPr>
      <w:r>
        <w:rPr>
          <w:b/>
          <w:bCs/>
        </w:rPr>
        <w:t>At the end of this course, you should be able to:</w:t>
      </w:r>
    </w:p>
    <w:p w14:paraId="188AE988" w14:textId="77777777" w:rsidR="005D76A2" w:rsidRPr="00B46456" w:rsidRDefault="005D76A2" w:rsidP="005D76A2">
      <w:pPr>
        <w:pStyle w:val="Heading2"/>
        <w:numPr>
          <w:ilvl w:val="0"/>
          <w:numId w:val="1"/>
        </w:numPr>
        <w:rPr>
          <w:rFonts w:asciiTheme="minorHAnsi" w:eastAsiaTheme="minorHAnsi" w:hAnsiTheme="minorHAnsi" w:cstheme="minorBidi"/>
          <w:color w:val="auto"/>
          <w:sz w:val="22"/>
          <w:szCs w:val="22"/>
        </w:rPr>
      </w:pPr>
      <w:r w:rsidRPr="00B46456">
        <w:rPr>
          <w:rFonts w:asciiTheme="minorHAnsi" w:eastAsiaTheme="minorHAnsi" w:hAnsiTheme="minorHAnsi" w:cstheme="minorBidi"/>
          <w:color w:val="auto"/>
          <w:sz w:val="22"/>
          <w:szCs w:val="22"/>
        </w:rPr>
        <w:t xml:space="preserve">Contextualise your designs with reference to </w:t>
      </w:r>
      <w:r>
        <w:rPr>
          <w:rFonts w:asciiTheme="minorHAnsi" w:eastAsiaTheme="minorHAnsi" w:hAnsiTheme="minorHAnsi" w:cstheme="minorBidi"/>
          <w:color w:val="auto"/>
          <w:sz w:val="22"/>
          <w:szCs w:val="22"/>
        </w:rPr>
        <w:t>a</w:t>
      </w:r>
      <w:r w:rsidRPr="00B46456">
        <w:rPr>
          <w:rFonts w:asciiTheme="minorHAnsi" w:eastAsiaTheme="minorHAnsi" w:hAnsiTheme="minorHAnsi" w:cstheme="minorBidi"/>
          <w:color w:val="auto"/>
          <w:sz w:val="22"/>
          <w:szCs w:val="22"/>
        </w:rPr>
        <w:t xml:space="preserve"> contemporary maker and their methods.</w:t>
      </w:r>
    </w:p>
    <w:p w14:paraId="242DD0AA" w14:textId="77777777" w:rsidR="005D76A2" w:rsidRPr="00B46456" w:rsidRDefault="005D76A2" w:rsidP="005D76A2">
      <w:pPr>
        <w:pStyle w:val="Heading2"/>
        <w:numPr>
          <w:ilvl w:val="0"/>
          <w:numId w:val="1"/>
        </w:numPr>
        <w:rPr>
          <w:rFonts w:asciiTheme="minorHAnsi" w:eastAsiaTheme="minorHAnsi" w:hAnsiTheme="minorHAnsi" w:cstheme="minorBidi"/>
          <w:color w:val="auto"/>
          <w:sz w:val="22"/>
          <w:szCs w:val="22"/>
        </w:rPr>
      </w:pPr>
      <w:r w:rsidRPr="00B46456">
        <w:rPr>
          <w:rFonts w:asciiTheme="minorHAnsi" w:eastAsiaTheme="minorHAnsi" w:hAnsiTheme="minorHAnsi" w:cstheme="minorBidi"/>
          <w:color w:val="auto"/>
          <w:sz w:val="22"/>
          <w:szCs w:val="22"/>
        </w:rPr>
        <w:t xml:space="preserve">Create two maquettes and one finished piece based on an animal made from </w:t>
      </w:r>
      <w:proofErr w:type="gramStart"/>
      <w:r w:rsidRPr="00B46456">
        <w:rPr>
          <w:rFonts w:asciiTheme="minorHAnsi" w:eastAsiaTheme="minorHAnsi" w:hAnsiTheme="minorHAnsi" w:cstheme="minorBidi"/>
          <w:color w:val="auto"/>
          <w:sz w:val="22"/>
          <w:szCs w:val="22"/>
        </w:rPr>
        <w:t>ceramics</w:t>
      </w:r>
      <w:proofErr w:type="gramEnd"/>
      <w:r w:rsidRPr="00B46456">
        <w:rPr>
          <w:rFonts w:asciiTheme="minorHAnsi" w:eastAsiaTheme="minorHAnsi" w:hAnsiTheme="minorHAnsi" w:cstheme="minorBidi"/>
          <w:color w:val="auto"/>
          <w:sz w:val="22"/>
          <w:szCs w:val="22"/>
        </w:rPr>
        <w:t xml:space="preserve"> </w:t>
      </w:r>
    </w:p>
    <w:p w14:paraId="0CAAC8F7" w14:textId="77777777" w:rsidR="005D76A2" w:rsidRPr="00B46456" w:rsidRDefault="005D76A2" w:rsidP="005D76A2">
      <w:pPr>
        <w:pStyle w:val="Heading2"/>
        <w:numPr>
          <w:ilvl w:val="0"/>
          <w:numId w:val="1"/>
        </w:numPr>
        <w:rPr>
          <w:rFonts w:asciiTheme="minorHAnsi" w:eastAsiaTheme="minorHAnsi" w:hAnsiTheme="minorHAnsi" w:cstheme="minorBidi"/>
          <w:color w:val="auto"/>
          <w:sz w:val="22"/>
          <w:szCs w:val="22"/>
        </w:rPr>
      </w:pPr>
      <w:r w:rsidRPr="00B46456">
        <w:rPr>
          <w:rFonts w:asciiTheme="minorHAnsi" w:eastAsiaTheme="minorHAnsi" w:hAnsiTheme="minorHAnsi" w:cstheme="minorBidi"/>
          <w:color w:val="auto"/>
          <w:sz w:val="22"/>
          <w:szCs w:val="22"/>
        </w:rPr>
        <w:t xml:space="preserve">Demonstrate the limitations of working in clay through </w:t>
      </w:r>
      <w:r>
        <w:rPr>
          <w:rFonts w:asciiTheme="minorHAnsi" w:eastAsiaTheme="minorHAnsi" w:hAnsiTheme="minorHAnsi" w:cstheme="minorBidi"/>
          <w:color w:val="auto"/>
          <w:sz w:val="22"/>
          <w:szCs w:val="22"/>
        </w:rPr>
        <w:t>problem-solving</w:t>
      </w:r>
      <w:r w:rsidRPr="00B46456">
        <w:rPr>
          <w:rFonts w:asciiTheme="minorHAnsi" w:eastAsiaTheme="minorHAnsi" w:hAnsiTheme="minorHAnsi" w:cstheme="minorBidi"/>
          <w:color w:val="auto"/>
          <w:sz w:val="22"/>
          <w:szCs w:val="22"/>
        </w:rPr>
        <w:t xml:space="preserve"> to ensure that the piece can be viewed </w:t>
      </w:r>
      <w:r>
        <w:rPr>
          <w:rFonts w:asciiTheme="minorHAnsi" w:eastAsiaTheme="minorHAnsi" w:hAnsiTheme="minorHAnsi" w:cstheme="minorBidi"/>
          <w:color w:val="auto"/>
          <w:sz w:val="22"/>
          <w:szCs w:val="22"/>
        </w:rPr>
        <w:t>i</w:t>
      </w:r>
      <w:r w:rsidRPr="00B46456">
        <w:rPr>
          <w:rFonts w:asciiTheme="minorHAnsi" w:eastAsiaTheme="minorHAnsi" w:hAnsiTheme="minorHAnsi" w:cstheme="minorBidi"/>
          <w:color w:val="auto"/>
          <w:sz w:val="22"/>
          <w:szCs w:val="22"/>
        </w:rPr>
        <w:t xml:space="preserve">n ‘the round’. </w:t>
      </w:r>
    </w:p>
    <w:p w14:paraId="0B29FEED" w14:textId="77777777" w:rsidR="006174D4" w:rsidRDefault="006174D4" w:rsidP="005D76A2">
      <w:pPr>
        <w:spacing w:line="240" w:lineRule="auto"/>
      </w:pPr>
    </w:p>
    <w:p w14:paraId="05F4D582" w14:textId="77777777" w:rsidR="005D76A2" w:rsidRPr="00750AA7" w:rsidRDefault="005D76A2" w:rsidP="005D76A2">
      <w:pPr>
        <w:spacing w:line="240" w:lineRule="auto"/>
        <w:rPr>
          <w:b/>
          <w:bCs/>
          <w:color w:val="FF0000"/>
        </w:rPr>
      </w:pPr>
      <w:r w:rsidRPr="00750AA7">
        <w:rPr>
          <w:b/>
          <w:bCs/>
        </w:rPr>
        <w:t>Further Information</w:t>
      </w:r>
    </w:p>
    <w:p w14:paraId="1CAF99EF" w14:textId="77777777" w:rsidR="005D76A2" w:rsidRPr="00566E46" w:rsidRDefault="005D76A2" w:rsidP="005D76A2">
      <w:pPr>
        <w:rPr>
          <w:rFonts w:ascii="Calibri" w:eastAsia="Calibri" w:hAnsi="Calibri" w:cs="Calibri"/>
          <w:bCs/>
          <w:u w:color="000000"/>
          <w:lang w:eastAsia="en-GB"/>
        </w:rPr>
      </w:pPr>
      <w:r w:rsidRPr="00566E46">
        <w:rPr>
          <w:rFonts w:ascii="Calibri" w:eastAsia="Calibri" w:hAnsi="Calibri" w:cs="Calibri"/>
          <w:bCs/>
          <w:u w:color="000000"/>
          <w:lang w:eastAsia="en-GB"/>
        </w:rPr>
        <w:t xml:space="preserve">Parking (paid) is in the Arts Centre car park – there are spaces for badge holders close </w:t>
      </w:r>
      <w:r>
        <w:rPr>
          <w:rFonts w:ascii="Calibri" w:eastAsia="Calibri" w:hAnsi="Calibri" w:cs="Calibri"/>
          <w:bCs/>
          <w:u w:color="000000"/>
          <w:lang w:eastAsia="en-GB"/>
        </w:rPr>
        <w:t>to</w:t>
      </w:r>
      <w:r w:rsidRPr="00566E46">
        <w:rPr>
          <w:rFonts w:ascii="Calibri" w:eastAsia="Calibri" w:hAnsi="Calibri" w:cs="Calibri"/>
          <w:bCs/>
          <w:u w:color="000000"/>
          <w:lang w:eastAsia="en-GB"/>
        </w:rPr>
        <w:t xml:space="preserve"> the studio. </w:t>
      </w:r>
    </w:p>
    <w:p w14:paraId="17B11C6A" w14:textId="77777777" w:rsidR="005D76A2" w:rsidRPr="00566E46" w:rsidRDefault="005D76A2" w:rsidP="005D76A2">
      <w:pPr>
        <w:rPr>
          <w:rFonts w:ascii="Calibri" w:eastAsia="Calibri" w:hAnsi="Calibri" w:cs="Calibri"/>
          <w:bCs/>
        </w:rPr>
      </w:pPr>
      <w:r w:rsidRPr="00566E46">
        <w:rPr>
          <w:rFonts w:ascii="Calibri" w:eastAsia="Calibri" w:hAnsi="Calibri" w:cs="Calibri"/>
          <w:bCs/>
          <w:u w:color="000000"/>
          <w:lang w:eastAsia="en-GB"/>
        </w:rPr>
        <w:t>Coffee, lunch etc.</w:t>
      </w:r>
      <w:r>
        <w:rPr>
          <w:rFonts w:ascii="Calibri" w:eastAsia="Calibri" w:hAnsi="Calibri" w:cs="Calibri"/>
          <w:bCs/>
          <w:u w:color="000000"/>
          <w:lang w:eastAsia="en-GB"/>
        </w:rPr>
        <w:t>,</w:t>
      </w:r>
      <w:r w:rsidRPr="00566E46">
        <w:rPr>
          <w:rFonts w:ascii="Calibri" w:eastAsia="Calibri" w:hAnsi="Calibri" w:cs="Calibri"/>
          <w:bCs/>
          <w:u w:color="000000"/>
          <w:lang w:eastAsia="en-GB"/>
        </w:rPr>
        <w:t xml:space="preserve"> is available in the Arts Centre</w:t>
      </w:r>
      <w:r>
        <w:rPr>
          <w:rFonts w:ascii="Calibri" w:eastAsia="Calibri" w:hAnsi="Calibri" w:cs="Calibri"/>
          <w:bCs/>
          <w:u w:color="000000"/>
          <w:lang w:eastAsia="en-GB"/>
        </w:rPr>
        <w:t>,</w:t>
      </w:r>
      <w:r w:rsidRPr="00566E46">
        <w:rPr>
          <w:rFonts w:ascii="Calibri" w:eastAsia="Calibri" w:hAnsi="Calibri" w:cs="Calibri"/>
          <w:bCs/>
          <w:u w:color="000000"/>
          <w:lang w:eastAsia="en-GB"/>
        </w:rPr>
        <w:t xml:space="preserve"> or you are welcome to bring your own</w:t>
      </w:r>
      <w:r>
        <w:rPr>
          <w:rFonts w:ascii="Calibri" w:eastAsia="Calibri" w:hAnsi="Calibri" w:cs="Calibri"/>
          <w:bCs/>
          <w:u w:color="000000"/>
          <w:lang w:eastAsia="en-GB"/>
        </w:rPr>
        <w:t>.</w:t>
      </w:r>
    </w:p>
    <w:p w14:paraId="62EE9153" w14:textId="009BBB48" w:rsidR="00D77B15" w:rsidRDefault="005D76A2" w:rsidP="005D76A2">
      <w:pPr>
        <w:rPr>
          <w:rFonts w:ascii="Calibri" w:eastAsia="Calibri" w:hAnsi="Calibri" w:cs="Calibri"/>
          <w:bCs/>
        </w:rPr>
      </w:pPr>
      <w:r w:rsidRPr="00566E46">
        <w:rPr>
          <w:rFonts w:ascii="Calibri" w:eastAsia="Calibri" w:hAnsi="Calibri" w:cs="Calibri"/>
          <w:bCs/>
        </w:rPr>
        <w:t xml:space="preserve">I look forward to meeting </w:t>
      </w:r>
      <w:r>
        <w:rPr>
          <w:rFonts w:ascii="Calibri" w:eastAsia="Calibri" w:hAnsi="Calibri" w:cs="Calibri"/>
          <w:bCs/>
        </w:rPr>
        <w:t xml:space="preserve">and working with </w:t>
      </w:r>
      <w:r w:rsidRPr="00566E46">
        <w:rPr>
          <w:rFonts w:ascii="Calibri" w:eastAsia="Calibri" w:hAnsi="Calibri" w:cs="Calibri"/>
          <w:bCs/>
        </w:rPr>
        <w:t>you and hope you find this course enjoyable and inspiring.</w:t>
      </w:r>
    </w:p>
    <w:p w14:paraId="1B63DDF5" w14:textId="4D2E789E" w:rsidR="005F6171" w:rsidRDefault="005F6171" w:rsidP="005D76A2">
      <w:pPr>
        <w:rPr>
          <w:rFonts w:ascii="Calibri" w:eastAsia="Calibri" w:hAnsi="Calibri" w:cs="Calibri"/>
          <w:bCs/>
        </w:rPr>
      </w:pPr>
      <w:r>
        <w:rPr>
          <w:rFonts w:ascii="Calibri" w:eastAsia="Calibri" w:hAnsi="Calibri" w:cs="Calibri"/>
          <w:bCs/>
        </w:rPr>
        <w:t>Shelley Upton</w:t>
      </w:r>
    </w:p>
    <w:p w14:paraId="721BD655" w14:textId="77777777" w:rsidR="004507D8" w:rsidRDefault="004507D8" w:rsidP="005D76A2"/>
    <w:p w14:paraId="62E9E9A0" w14:textId="0A5020C4" w:rsidR="00AC538C" w:rsidRDefault="00AC538C">
      <w:r>
        <w:t xml:space="preserve"> </w:t>
      </w:r>
    </w:p>
    <w:sectPr w:rsidR="00AC538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4EB7" w14:textId="77777777" w:rsidR="00EE46CA" w:rsidRDefault="00EE46CA" w:rsidP="00467A99">
      <w:pPr>
        <w:spacing w:after="0" w:line="240" w:lineRule="auto"/>
      </w:pPr>
      <w:r>
        <w:separator/>
      </w:r>
    </w:p>
  </w:endnote>
  <w:endnote w:type="continuationSeparator" w:id="0">
    <w:p w14:paraId="4EC08C60" w14:textId="77777777" w:rsidR="00EE46CA" w:rsidRDefault="00EE46CA" w:rsidP="0046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493E" w14:textId="77777777" w:rsidR="00EE46CA" w:rsidRDefault="00EE46CA" w:rsidP="00467A99">
      <w:pPr>
        <w:spacing w:after="0" w:line="240" w:lineRule="auto"/>
      </w:pPr>
      <w:r>
        <w:separator/>
      </w:r>
    </w:p>
  </w:footnote>
  <w:footnote w:type="continuationSeparator" w:id="0">
    <w:p w14:paraId="333279A9" w14:textId="77777777" w:rsidR="00EE46CA" w:rsidRDefault="00EE46CA" w:rsidP="00467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1966" w14:textId="21958738" w:rsidR="00467A99" w:rsidRPr="00467A99" w:rsidRDefault="00467A99">
    <w:pPr>
      <w:pStyle w:val="Header"/>
      <w:rPr>
        <w:lang w:val="en-US"/>
      </w:rPr>
    </w:pPr>
    <w:r>
      <w:rPr>
        <w:lang w:val="en-US"/>
      </w:rPr>
      <w:t>Animalia: Animals in ceramics CA301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319D1"/>
    <w:multiLevelType w:val="multilevel"/>
    <w:tmpl w:val="36DA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575AB"/>
    <w:multiLevelType w:val="hybridMultilevel"/>
    <w:tmpl w:val="E7C0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64397">
    <w:abstractNumId w:val="1"/>
  </w:num>
  <w:num w:numId="2" w16cid:durableId="9948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MTY3sTQzNjE2MTBU0lEKTi0uzszPAykwqQUAZpUalSwAAAA="/>
  </w:docVars>
  <w:rsids>
    <w:rsidRoot w:val="00AC538C"/>
    <w:rsid w:val="00002614"/>
    <w:rsid w:val="000061A0"/>
    <w:rsid w:val="00013098"/>
    <w:rsid w:val="00016A80"/>
    <w:rsid w:val="0002217C"/>
    <w:rsid w:val="00044A11"/>
    <w:rsid w:val="00054368"/>
    <w:rsid w:val="00055214"/>
    <w:rsid w:val="0005754D"/>
    <w:rsid w:val="000B16AB"/>
    <w:rsid w:val="000B2E6E"/>
    <w:rsid w:val="001047C6"/>
    <w:rsid w:val="001365D1"/>
    <w:rsid w:val="00151E7C"/>
    <w:rsid w:val="0015775F"/>
    <w:rsid w:val="00167096"/>
    <w:rsid w:val="001A2974"/>
    <w:rsid w:val="001B69A8"/>
    <w:rsid w:val="001C729A"/>
    <w:rsid w:val="00207A21"/>
    <w:rsid w:val="00226309"/>
    <w:rsid w:val="00237132"/>
    <w:rsid w:val="00247D4E"/>
    <w:rsid w:val="0025039A"/>
    <w:rsid w:val="00255741"/>
    <w:rsid w:val="00276666"/>
    <w:rsid w:val="0028084E"/>
    <w:rsid w:val="002A67ED"/>
    <w:rsid w:val="002C20AC"/>
    <w:rsid w:val="002C2F1E"/>
    <w:rsid w:val="002C3364"/>
    <w:rsid w:val="002C6E67"/>
    <w:rsid w:val="002D07D7"/>
    <w:rsid w:val="002F6398"/>
    <w:rsid w:val="003054C7"/>
    <w:rsid w:val="00321EAB"/>
    <w:rsid w:val="00337103"/>
    <w:rsid w:val="003476A8"/>
    <w:rsid w:val="00366181"/>
    <w:rsid w:val="00387C83"/>
    <w:rsid w:val="003F7073"/>
    <w:rsid w:val="00413A7F"/>
    <w:rsid w:val="00416395"/>
    <w:rsid w:val="00430D4A"/>
    <w:rsid w:val="00446936"/>
    <w:rsid w:val="004507D8"/>
    <w:rsid w:val="00451803"/>
    <w:rsid w:val="00455AD0"/>
    <w:rsid w:val="00464A78"/>
    <w:rsid w:val="004675BE"/>
    <w:rsid w:val="00467A99"/>
    <w:rsid w:val="00495A6C"/>
    <w:rsid w:val="004A3065"/>
    <w:rsid w:val="004E2B8A"/>
    <w:rsid w:val="00504F46"/>
    <w:rsid w:val="005372CA"/>
    <w:rsid w:val="005401F0"/>
    <w:rsid w:val="00570B68"/>
    <w:rsid w:val="00591602"/>
    <w:rsid w:val="005950FD"/>
    <w:rsid w:val="005A23A8"/>
    <w:rsid w:val="005A40D2"/>
    <w:rsid w:val="005C2C36"/>
    <w:rsid w:val="005C7B5D"/>
    <w:rsid w:val="005D634C"/>
    <w:rsid w:val="005D76A2"/>
    <w:rsid w:val="005E3337"/>
    <w:rsid w:val="005F6171"/>
    <w:rsid w:val="00604FCE"/>
    <w:rsid w:val="006174D4"/>
    <w:rsid w:val="00625702"/>
    <w:rsid w:val="00625893"/>
    <w:rsid w:val="00627481"/>
    <w:rsid w:val="00651485"/>
    <w:rsid w:val="006908F3"/>
    <w:rsid w:val="006C0BE9"/>
    <w:rsid w:val="006D3284"/>
    <w:rsid w:val="006F352E"/>
    <w:rsid w:val="006F651D"/>
    <w:rsid w:val="007415FD"/>
    <w:rsid w:val="00743297"/>
    <w:rsid w:val="00747F2B"/>
    <w:rsid w:val="0077041E"/>
    <w:rsid w:val="00793110"/>
    <w:rsid w:val="007E3B06"/>
    <w:rsid w:val="00803B51"/>
    <w:rsid w:val="0080693D"/>
    <w:rsid w:val="0081351C"/>
    <w:rsid w:val="00825B9A"/>
    <w:rsid w:val="0083561D"/>
    <w:rsid w:val="00884249"/>
    <w:rsid w:val="00897A0A"/>
    <w:rsid w:val="008B45BC"/>
    <w:rsid w:val="008D20E7"/>
    <w:rsid w:val="008E6850"/>
    <w:rsid w:val="0092338F"/>
    <w:rsid w:val="00933CC1"/>
    <w:rsid w:val="009450A6"/>
    <w:rsid w:val="00974559"/>
    <w:rsid w:val="0097708C"/>
    <w:rsid w:val="00987C3A"/>
    <w:rsid w:val="009A21CA"/>
    <w:rsid w:val="009B3329"/>
    <w:rsid w:val="009C555D"/>
    <w:rsid w:val="009D309F"/>
    <w:rsid w:val="009D7480"/>
    <w:rsid w:val="00A01547"/>
    <w:rsid w:val="00A1525B"/>
    <w:rsid w:val="00A173DF"/>
    <w:rsid w:val="00A17B5B"/>
    <w:rsid w:val="00A51101"/>
    <w:rsid w:val="00A521B0"/>
    <w:rsid w:val="00A6093B"/>
    <w:rsid w:val="00A8088B"/>
    <w:rsid w:val="00A8767D"/>
    <w:rsid w:val="00A87BD3"/>
    <w:rsid w:val="00AA066B"/>
    <w:rsid w:val="00AA09E1"/>
    <w:rsid w:val="00AC3666"/>
    <w:rsid w:val="00AC538C"/>
    <w:rsid w:val="00AE192F"/>
    <w:rsid w:val="00AE6FF2"/>
    <w:rsid w:val="00B00B88"/>
    <w:rsid w:val="00B271D9"/>
    <w:rsid w:val="00B46456"/>
    <w:rsid w:val="00B603E1"/>
    <w:rsid w:val="00B7516D"/>
    <w:rsid w:val="00B7751C"/>
    <w:rsid w:val="00BA0260"/>
    <w:rsid w:val="00BB741D"/>
    <w:rsid w:val="00BC3F98"/>
    <w:rsid w:val="00BD4051"/>
    <w:rsid w:val="00BF4235"/>
    <w:rsid w:val="00BF4FEF"/>
    <w:rsid w:val="00C02171"/>
    <w:rsid w:val="00C04DE9"/>
    <w:rsid w:val="00C053A0"/>
    <w:rsid w:val="00C52596"/>
    <w:rsid w:val="00C74282"/>
    <w:rsid w:val="00CC052D"/>
    <w:rsid w:val="00CC4E95"/>
    <w:rsid w:val="00CD2586"/>
    <w:rsid w:val="00CE6359"/>
    <w:rsid w:val="00D137BF"/>
    <w:rsid w:val="00D264D1"/>
    <w:rsid w:val="00D271D0"/>
    <w:rsid w:val="00D51513"/>
    <w:rsid w:val="00D56EC5"/>
    <w:rsid w:val="00D6792B"/>
    <w:rsid w:val="00D70AF6"/>
    <w:rsid w:val="00D77B15"/>
    <w:rsid w:val="00D8049F"/>
    <w:rsid w:val="00D86EF0"/>
    <w:rsid w:val="00DA74F8"/>
    <w:rsid w:val="00DB34D8"/>
    <w:rsid w:val="00DD5A31"/>
    <w:rsid w:val="00DE5DAC"/>
    <w:rsid w:val="00E025CD"/>
    <w:rsid w:val="00E219B3"/>
    <w:rsid w:val="00E372B7"/>
    <w:rsid w:val="00E406FC"/>
    <w:rsid w:val="00E55949"/>
    <w:rsid w:val="00E80310"/>
    <w:rsid w:val="00EB30FB"/>
    <w:rsid w:val="00EB445F"/>
    <w:rsid w:val="00EB6FFD"/>
    <w:rsid w:val="00EB7D7E"/>
    <w:rsid w:val="00ED03A5"/>
    <w:rsid w:val="00EE46CA"/>
    <w:rsid w:val="00EE77B8"/>
    <w:rsid w:val="00F00819"/>
    <w:rsid w:val="00F23879"/>
    <w:rsid w:val="00F43D8E"/>
    <w:rsid w:val="00F74FEB"/>
    <w:rsid w:val="00F87165"/>
    <w:rsid w:val="00F93DE0"/>
    <w:rsid w:val="00F94B2E"/>
    <w:rsid w:val="00FA46DD"/>
    <w:rsid w:val="00FC24D7"/>
    <w:rsid w:val="00FC3EF5"/>
    <w:rsid w:val="00FF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880"/>
  <w15:chartTrackingRefBased/>
  <w15:docId w15:val="{6B94D9E9-647C-451F-B605-F06A904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30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07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10"/>
    <w:rPr>
      <w:color w:val="0563C1" w:themeColor="hyperlink"/>
      <w:u w:val="single"/>
    </w:rPr>
  </w:style>
  <w:style w:type="character" w:styleId="UnresolvedMention">
    <w:name w:val="Unresolved Mention"/>
    <w:basedOn w:val="DefaultParagraphFont"/>
    <w:uiPriority w:val="99"/>
    <w:semiHidden/>
    <w:unhideWhenUsed/>
    <w:rsid w:val="00E80310"/>
    <w:rPr>
      <w:color w:val="605E5C"/>
      <w:shd w:val="clear" w:color="auto" w:fill="E1DFDD"/>
    </w:rPr>
  </w:style>
  <w:style w:type="character" w:styleId="FollowedHyperlink">
    <w:name w:val="FollowedHyperlink"/>
    <w:basedOn w:val="DefaultParagraphFont"/>
    <w:uiPriority w:val="99"/>
    <w:semiHidden/>
    <w:unhideWhenUsed/>
    <w:rsid w:val="004E2B8A"/>
    <w:rPr>
      <w:color w:val="954F72" w:themeColor="followedHyperlink"/>
      <w:u w:val="single"/>
    </w:rPr>
  </w:style>
  <w:style w:type="paragraph" w:customStyle="1" w:styleId="xmsonormal">
    <w:name w:val="x_msonormal"/>
    <w:basedOn w:val="Normal"/>
    <w:rsid w:val="00F94B2E"/>
    <w:pPr>
      <w:spacing w:after="0" w:line="240" w:lineRule="auto"/>
    </w:pPr>
    <w:rPr>
      <w:rFonts w:ascii="Calibri" w:eastAsiaTheme="minorEastAsia" w:hAnsi="Calibri" w:cs="Calibri"/>
      <w:lang w:eastAsia="en-GB"/>
    </w:rPr>
  </w:style>
  <w:style w:type="character" w:customStyle="1" w:styleId="xapple-converted-space">
    <w:name w:val="x_apple-converted-space"/>
    <w:basedOn w:val="DefaultParagraphFont"/>
    <w:rsid w:val="00F94B2E"/>
  </w:style>
  <w:style w:type="paragraph" w:styleId="Header">
    <w:name w:val="header"/>
    <w:basedOn w:val="Normal"/>
    <w:link w:val="HeaderChar"/>
    <w:uiPriority w:val="99"/>
    <w:unhideWhenUsed/>
    <w:rsid w:val="0046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A99"/>
  </w:style>
  <w:style w:type="paragraph" w:styleId="Footer">
    <w:name w:val="footer"/>
    <w:basedOn w:val="Normal"/>
    <w:link w:val="FooterChar"/>
    <w:uiPriority w:val="99"/>
    <w:unhideWhenUsed/>
    <w:rsid w:val="0046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A99"/>
  </w:style>
  <w:style w:type="character" w:customStyle="1" w:styleId="Heading3Char">
    <w:name w:val="Heading 3 Char"/>
    <w:basedOn w:val="DefaultParagraphFont"/>
    <w:link w:val="Heading3"/>
    <w:uiPriority w:val="9"/>
    <w:semiHidden/>
    <w:rsid w:val="002D07D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4A3065"/>
    <w:rPr>
      <w:rFonts w:asciiTheme="majorHAnsi" w:eastAsiaTheme="majorEastAsia" w:hAnsiTheme="majorHAnsi" w:cstheme="majorBidi"/>
      <w:color w:val="2F5496" w:themeColor="accent1" w:themeShade="BF"/>
      <w:sz w:val="26"/>
      <w:szCs w:val="26"/>
    </w:rPr>
  </w:style>
  <w:style w:type="paragraph" w:customStyle="1" w:styleId="BodyA">
    <w:name w:val="Body A"/>
    <w:rsid w:val="005C2C36"/>
    <w:pPr>
      <w:spacing w:after="0" w:line="276" w:lineRule="auto"/>
    </w:pPr>
    <w:rPr>
      <w:rFonts w:ascii="Helvetica Neue" w:eastAsia="Arial Unicode MS" w:hAnsi="Helvetica Neue" w:cs="Arial Unicode MS"/>
      <w:color w:val="000000"/>
      <w:sz w:val="24"/>
      <w:szCs w:val="24"/>
      <w:u w:color="000000"/>
      <w:lang w:val="en-US" w:eastAsia="en-GB"/>
    </w:rPr>
  </w:style>
  <w:style w:type="paragraph" w:styleId="NormalWeb">
    <w:name w:val="Normal (Web)"/>
    <w:basedOn w:val="Normal"/>
    <w:uiPriority w:val="99"/>
    <w:semiHidden/>
    <w:unhideWhenUsed/>
    <w:rsid w:val="00ED03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03A5"/>
    <w:rPr>
      <w:b/>
      <w:bCs/>
    </w:rPr>
  </w:style>
  <w:style w:type="table" w:styleId="TableGrid">
    <w:name w:val="Table Grid"/>
    <w:basedOn w:val="TableNormal"/>
    <w:uiPriority w:val="39"/>
    <w:rsid w:val="0097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40665">
      <w:bodyDiv w:val="1"/>
      <w:marLeft w:val="0"/>
      <w:marRight w:val="0"/>
      <w:marTop w:val="0"/>
      <w:marBottom w:val="0"/>
      <w:divBdr>
        <w:top w:val="none" w:sz="0" w:space="0" w:color="auto"/>
        <w:left w:val="none" w:sz="0" w:space="0" w:color="auto"/>
        <w:bottom w:val="none" w:sz="0" w:space="0" w:color="auto"/>
        <w:right w:val="none" w:sz="0" w:space="0" w:color="auto"/>
      </w:divBdr>
    </w:div>
    <w:div w:id="12668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4A530D97B3A46A18BA386DCD47A7D" ma:contentTypeVersion="13" ma:contentTypeDescription="Create a new document." ma:contentTypeScope="" ma:versionID="741936492d96c96942becd323070bf56">
  <xsd:schema xmlns:xsd="http://www.w3.org/2001/XMLSchema" xmlns:xs="http://www.w3.org/2001/XMLSchema" xmlns:p="http://schemas.microsoft.com/office/2006/metadata/properties" xmlns:ns3="f888d35b-2221-4bba-87d3-f75da9699220" xmlns:ns4="34fd0961-33cc-4ce0-8a0d-a99978c5e944" targetNamespace="http://schemas.microsoft.com/office/2006/metadata/properties" ma:root="true" ma:fieldsID="d9d106c304f6cf2ce7489bf0b55dfa3e" ns3:_="" ns4:_="">
    <xsd:import namespace="f888d35b-2221-4bba-87d3-f75da9699220"/>
    <xsd:import namespace="34fd0961-33cc-4ce0-8a0d-a99978c5e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8d35b-2221-4bba-87d3-f75da96992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0961-33cc-4ce0-8a0d-a99978c5e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CD29B-FAD6-4A41-BE01-19D16FA0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8d35b-2221-4bba-87d3-f75da9699220"/>
    <ds:schemaRef ds:uri="34fd0961-33cc-4ce0-8a0d-a99978c5e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56CA7-6A61-488C-A6CA-5AE8A4EE9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ABD9C-C5F6-4B1B-8BC4-645112672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Pierse [chp]</dc:creator>
  <cp:keywords/>
  <dc:description/>
  <cp:lastModifiedBy>Faye Davies [fad4] (Staff)</cp:lastModifiedBy>
  <cp:revision>77</cp:revision>
  <dcterms:created xsi:type="dcterms:W3CDTF">2023-07-05T16:39:00Z</dcterms:created>
  <dcterms:modified xsi:type="dcterms:W3CDTF">2023-08-08T12:50:00Z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0x01010088A4A530D97B3A46A18BA386DCD47A7D</vt:lpwstr>
  </property>
  <property fmtid="{D5CDD505-2E9C-101B-9397-08002B2CF9AE}" pid="3" name="GrammarlyDocumentId">
    <vt:lpwstr>3c28e80b25d632b12e44338fc2c21da00a93dd72f3f45a9932f7d2707155f17c</vt:lpwstr>
  </property>
</Properties>
</file>