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0FC8B550" w14:textId="77777777" w:rsidR="0019674F" w:rsidRDefault="0019674F" w:rsidP="00621F1A">
      <w:pPr>
        <w:pStyle w:val="Title"/>
      </w:pPr>
      <w:r w:rsidRPr="0019674F">
        <w:t xml:space="preserve">Looking past the content - what skills can you embed in your module? </w:t>
      </w:r>
    </w:p>
    <w:p w14:paraId="0BFA0B5F" w14:textId="77777777" w:rsidR="0019674F" w:rsidRDefault="0019674F" w:rsidP="00621F1A">
      <w:pPr>
        <w:pStyle w:val="Title"/>
      </w:pPr>
      <w:r w:rsidRPr="0019674F">
        <w:t xml:space="preserve">Sioned Llywelyn </w:t>
      </w:r>
      <w:r>
        <w:t>&amp;</w:t>
      </w:r>
      <w:r w:rsidRPr="0019674F">
        <w:t xml:space="preserve"> Ania Udalowska</w:t>
      </w:r>
    </w:p>
    <w:p w14:paraId="35BA8C82" w14:textId="051016C2" w:rsidR="004E4F51" w:rsidRPr="00593F64" w:rsidRDefault="0019674F" w:rsidP="0019674F">
      <w:r w:rsidRPr="0019674F">
        <w:t xml:space="preserve">This will be an informal session focusing on how we have embedded employability and well-being skills into both a first- and third-year module at the Law &amp; Criminology and Geography departments. We would like to have an open discussion with participants on opportunities they can identify on how they could look past the content of their own modules and embed life skills. </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2</cp:revision>
  <dcterms:created xsi:type="dcterms:W3CDTF">2021-06-28T10:35:00Z</dcterms:created>
  <dcterms:modified xsi:type="dcterms:W3CDTF">2021-06-28T10:35:00Z</dcterms:modified>
</cp:coreProperties>
</file>