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45266" w:rsidR="00752D57" w:rsidP="071CB1CF" w:rsidRDefault="009900E2" w14:paraId="255C0275" w14:textId="1E09F1FD">
      <w:pPr>
        <w:pStyle w:val="Title"/>
        <w:rPr>
          <w:rFonts w:ascii="Arial" w:hAnsi="Arial" w:eastAsia="Calibri Light" w:cs="Arial"/>
          <w:lang w:val="cy-GB"/>
        </w:rPr>
      </w:pPr>
      <w:r w:rsidRPr="071CB1CF" w:rsidR="009900E2">
        <w:rPr>
          <w:rFonts w:ascii="Arial" w:hAnsi="Arial" w:eastAsia="Calibri Light" w:cs="Arial"/>
          <w:lang w:val="cy-GB"/>
        </w:rPr>
        <w:t>Gwobr Cwrs Nodedig Prifysgol Aberystwyth 2024</w:t>
      </w:r>
      <w:r w:rsidRPr="071CB1CF" w:rsidR="2C114966">
        <w:rPr>
          <w:rFonts w:ascii="Arial" w:hAnsi="Arial" w:eastAsia="Calibri Light" w:cs="Arial"/>
          <w:lang w:val="cy-GB"/>
        </w:rPr>
        <w:t>-25</w:t>
      </w:r>
      <w:r w:rsidRPr="071CB1CF" w:rsidR="009900E2">
        <w:rPr>
          <w:rFonts w:ascii="Arial" w:hAnsi="Arial" w:eastAsia="Calibri Light" w:cs="Arial"/>
          <w:lang w:val="cy-GB"/>
        </w:rPr>
        <w:t xml:space="preserve"> </w:t>
      </w:r>
    </w:p>
    <w:p w:rsidRPr="00F45266" w:rsidR="00752D57" w:rsidP="00752D57" w:rsidRDefault="009900E2" w14:paraId="55D70A82" w14:textId="77777777">
      <w:pPr>
        <w:pStyle w:val="Heading2"/>
        <w:rPr>
          <w:rFonts w:ascii="Arial" w:hAnsi="Arial" w:cs="Arial"/>
        </w:rPr>
      </w:pPr>
      <w:r w:rsidRPr="00F45266">
        <w:rPr>
          <w:rFonts w:ascii="Arial" w:hAnsi="Arial" w:eastAsia="Calibri Light" w:cs="Arial"/>
          <w:color w:val="2F5496"/>
          <w:lang w:val="cy-GB"/>
        </w:rPr>
        <w:t xml:space="preserve">Cyfarwyddiadau Cyflwyno a Ffurflen </w:t>
      </w:r>
    </w:p>
    <w:p w:rsidRPr="00F45266" w:rsidR="00752D57" w:rsidP="00752D57" w:rsidRDefault="009900E2" w14:paraId="35BB0C6C" w14:textId="77777777">
      <w:pPr>
        <w:rPr>
          <w:rFonts w:ascii="Arial" w:hAnsi="Arial" w:cs="Arial"/>
        </w:rPr>
      </w:pPr>
      <w:r w:rsidRPr="00F45266">
        <w:rPr>
          <w:rFonts w:ascii="Arial" w:hAnsi="Arial" w:eastAsia="Calibri" w:cs="Arial"/>
          <w:b/>
          <w:bCs/>
          <w:lang w:val="cy-GB"/>
        </w:rPr>
        <w:t>Gofynnwn i chi lenwi'r blychau gwynion yn y ffurflen hon.</w:t>
      </w:r>
    </w:p>
    <w:p w:rsidRPr="00F45266" w:rsidR="00752D57" w:rsidP="00752D57" w:rsidRDefault="009900E2" w14:paraId="63D853FD" w14:textId="77777777">
      <w:pPr>
        <w:rPr>
          <w:rFonts w:ascii="Arial" w:hAnsi="Arial" w:cs="Arial"/>
        </w:rPr>
      </w:pPr>
      <w:r w:rsidRPr="00F45266">
        <w:rPr>
          <w:rFonts w:ascii="Arial" w:hAnsi="Arial" w:eastAsia="Calibri" w:cs="Arial"/>
          <w:lang w:val="cy-GB"/>
        </w:rPr>
        <w:t xml:space="preserve">Mae'r Wobr Cwrs Nodedig yn defnyddio rhifau wrth asesu'r meini prawf. Sylwer nad oes rhaid bodloni'r holl feini prawf er mwyn cyrraedd Statws Cwrs Nodedig. </w:t>
      </w:r>
    </w:p>
    <w:p w:rsidRPr="00F45266" w:rsidR="00752D57" w:rsidP="00752D57" w:rsidRDefault="009900E2" w14:paraId="7D1AF90F" w14:textId="77777777">
      <w:pPr>
        <w:rPr>
          <w:rFonts w:ascii="Arial" w:hAnsi="Arial" w:cs="Arial"/>
        </w:rPr>
      </w:pPr>
      <w:r w:rsidRPr="00F45266">
        <w:rPr>
          <w:rFonts w:ascii="Arial" w:hAnsi="Arial" w:eastAsia="Calibri" w:cs="Arial"/>
          <w:lang w:val="cy-GB"/>
        </w:rPr>
        <w:t xml:space="preserve">Gofynnir i chi lunio'ch cais ar sail tri arfer eithriadol ar eich modiwl. Gofynnir i chi wedyn gadarnhau pa feini prawf y mae tystiolaeth ohonynt drwy roi tic yn y blychau perthnasol. Rhoddir pwyntiau am bob maen prawf ac mae'r pwyntiau yn amrywio o 1-5. </w:t>
      </w:r>
    </w:p>
    <w:p w:rsidRPr="00F45266" w:rsidR="00752D57" w:rsidP="00752D57" w:rsidRDefault="009900E2" w14:paraId="0ED1A0B9" w14:textId="2661D845">
      <w:pPr>
        <w:rPr>
          <w:rFonts w:ascii="Arial" w:hAnsi="Arial" w:cs="Arial"/>
        </w:rPr>
      </w:pPr>
      <w:r w:rsidRPr="071CB1CF" w:rsidR="009900E2">
        <w:rPr>
          <w:rFonts w:ascii="Tahoma" w:hAnsi="Tahoma" w:eastAsia="Calibri" w:cs="Tahoma"/>
          <w:lang w:val="cy-GB"/>
        </w:rPr>
        <w:t>⁠</w:t>
      </w:r>
      <w:r w:rsidRPr="071CB1CF" w:rsidR="009900E2">
        <w:rPr>
          <w:rFonts w:ascii="Arial" w:hAnsi="Arial" w:eastAsia="Calibri" w:cs="Arial"/>
          <w:lang w:val="cy-GB"/>
        </w:rPr>
        <w:t xml:space="preserve">Ar ôl i chi gwblhau'ch hunanasesiad, </w:t>
      </w:r>
      <w:r w:rsidRPr="071CB1CF" w:rsidR="009900E2">
        <w:rPr>
          <w:rFonts w:ascii="Arial" w:hAnsi="Arial" w:eastAsia="Calibri" w:cs="Arial"/>
          <w:lang w:val="cy-GB"/>
        </w:rPr>
        <w:t>ebostiwch</w:t>
      </w:r>
      <w:r w:rsidRPr="071CB1CF" w:rsidR="009900E2">
        <w:rPr>
          <w:rFonts w:ascii="Arial" w:hAnsi="Arial" w:eastAsia="Calibri" w:cs="Arial"/>
          <w:lang w:val="cy-GB"/>
        </w:rPr>
        <w:t xml:space="preserve"> y ffurflen i'r </w:t>
      </w:r>
      <w:r w:rsidRPr="071CB1CF" w:rsidR="04B1F9F5">
        <w:rPr>
          <w:rFonts w:ascii="Arial" w:hAnsi="Arial" w:eastAsia="Calibri" w:cs="Arial"/>
          <w:lang w:val="cy-GB"/>
        </w:rPr>
        <w:t>Grŵp Addysg Ddigidol</w:t>
      </w:r>
      <w:r w:rsidRPr="071CB1CF" w:rsidR="009900E2">
        <w:rPr>
          <w:rFonts w:ascii="Arial" w:hAnsi="Arial" w:eastAsia="Calibri" w:cs="Arial"/>
          <w:lang w:val="cy-GB"/>
        </w:rPr>
        <w:t xml:space="preserve">: </w:t>
      </w:r>
      <w:hyperlink r:id="R3e30e5b01efb4fbf">
        <w:r w:rsidRPr="071CB1CF" w:rsidR="009900E2">
          <w:rPr>
            <w:rFonts w:ascii="Arial" w:hAnsi="Arial" w:eastAsia="Calibri" w:cs="Arial"/>
            <w:color w:val="0563C1"/>
            <w:u w:val="single"/>
            <w:lang w:val="cy-GB"/>
          </w:rPr>
          <w:t>eddysgu@aber.ac.uk</w:t>
        </w:r>
      </w:hyperlink>
      <w:r w:rsidRPr="071CB1CF" w:rsidR="009900E2">
        <w:rPr>
          <w:rFonts w:ascii="Arial" w:hAnsi="Arial" w:eastAsia="Calibri" w:cs="Arial"/>
          <w:lang w:val="cy-GB"/>
        </w:rPr>
        <w:t>.</w:t>
      </w:r>
    </w:p>
    <w:p w:rsidRPr="00F45266" w:rsidR="00752D57" w:rsidP="00752D57" w:rsidRDefault="009900E2" w14:paraId="1B0F9ED1" w14:textId="7D286F49">
      <w:pPr>
        <w:rPr>
          <w:rFonts w:ascii="Arial" w:hAnsi="Arial" w:cs="Arial"/>
        </w:rPr>
      </w:pPr>
      <w:r w:rsidRPr="071CB1CF" w:rsidR="009900E2">
        <w:rPr>
          <w:rFonts w:ascii="Arial" w:hAnsi="Arial" w:eastAsia="Calibri" w:cs="Arial"/>
          <w:b w:val="1"/>
          <w:bCs w:val="1"/>
          <w:lang w:val="cy-GB"/>
        </w:rPr>
        <w:t xml:space="preserve">Y dyddiad cau yw canol dydd ar </w:t>
      </w:r>
      <w:r w:rsidRPr="071CB1CF" w:rsidR="6FBD3281">
        <w:rPr>
          <w:rFonts w:ascii="Arial" w:hAnsi="Arial" w:eastAsia="Calibri" w:cs="Arial"/>
          <w:b w:val="1"/>
          <w:bCs w:val="1"/>
          <w:lang w:val="cy-GB"/>
        </w:rPr>
        <w:t>31 Ionawr 2025</w:t>
      </w:r>
      <w:r w:rsidRPr="071CB1CF" w:rsidR="009900E2">
        <w:rPr>
          <w:rFonts w:ascii="Arial" w:hAnsi="Arial" w:eastAsia="Calibri" w:cs="Arial"/>
          <w:b w:val="1"/>
          <w:bCs w:val="1"/>
          <w:lang w:val="cy-GB"/>
        </w:rPr>
        <w:t>.</w:t>
      </w:r>
      <w:r w:rsidRPr="071CB1CF" w:rsidR="3CFD038D">
        <w:rPr>
          <w:rFonts w:ascii="Arial" w:hAnsi="Arial" w:eastAsia="Calibri" w:cs="Arial"/>
          <w:b w:val="1"/>
          <w:bCs w:val="1"/>
          <w:lang w:val="cy-GB"/>
        </w:rPr>
        <w:t xml:space="preserve"> </w:t>
      </w:r>
      <w:r w:rsidRPr="071CB1CF" w:rsidR="009900E2">
        <w:rPr>
          <w:rFonts w:ascii="Arial" w:hAnsi="Arial" w:eastAsia="Calibri" w:cs="Arial"/>
          <w:lang w:val="cy-GB"/>
        </w:rPr>
        <w:t xml:space="preserve">Mae croeso i chi gysylltu â ni os oes gennych unrhyw ymholiadau am y broses. </w:t>
      </w:r>
    </w:p>
    <w:p w:rsidR="36176B8F" w:rsidP="071CB1CF" w:rsidRDefault="36176B8F" w14:paraId="29A9F1DD" w14:textId="6F2433F1">
      <w:pPr>
        <w:rPr>
          <w:rFonts w:ascii="Arial" w:hAnsi="Arial" w:eastAsia="Calibri" w:cs="Arial"/>
          <w:lang w:val="cy-GB"/>
        </w:rPr>
      </w:pPr>
      <w:r w:rsidRPr="071CB1CF" w:rsidR="36176B8F">
        <w:rPr>
          <w:rFonts w:ascii="Arial" w:hAnsi="Arial" w:eastAsia="Calibri" w:cs="Arial"/>
          <w:lang w:val="cy-GB"/>
        </w:rPr>
        <w:t xml:space="preserve">I'ch cefnogi i ysgrifennu eich cais, mae croeso i chi ofyn am adroddiadau ar eich cwrs gan y Grŵp Addysg Ddigidol. </w:t>
      </w:r>
    </w:p>
    <w:p w:rsidR="36176B8F" w:rsidP="071CB1CF" w:rsidRDefault="36176B8F" w14:paraId="69F86223" w14:textId="706D97EC">
      <w:pPr>
        <w:pStyle w:val="Normal"/>
      </w:pPr>
      <w:r w:rsidRPr="071CB1CF" w:rsidR="36176B8F">
        <w:rPr>
          <w:rFonts w:ascii="Arial" w:hAnsi="Arial" w:eastAsia="Calibri" w:cs="Arial"/>
          <w:lang w:val="cy-GB"/>
        </w:rPr>
        <w:t>Gellir grwpio'r adroddiadau i Ymroddiad Myfyrwyr a Chrynodeb o’r Cwrs i'ch helpu i ddeall sut mae eich cwrs yn cael ei ddefnyddio. Gofynnwch am yr adroddiadau hyn gan y Grŵp Addysg Ddigidol (eddysgu@aber.ac.uk).</w:t>
      </w:r>
    </w:p>
    <w:p w:rsidRPr="00F45266" w:rsidR="00752D57" w:rsidP="00920ED9" w:rsidRDefault="009900E2" w14:paraId="414C87F3" w14:textId="77777777">
      <w:pPr>
        <w:pStyle w:val="Heading1"/>
        <w:rPr>
          <w:rFonts w:ascii="Arial" w:hAnsi="Arial" w:cs="Arial"/>
        </w:rPr>
      </w:pPr>
      <w:r w:rsidRPr="00F45266">
        <w:rPr>
          <w:rFonts w:ascii="Arial" w:hAnsi="Arial" w:eastAsia="Calibri Light" w:cs="Arial"/>
          <w:color w:val="2F5496"/>
          <w:lang w:val="cy-GB"/>
        </w:rPr>
        <w:t>Gwybodaeth amdanoch chi a'r cwrs rydych am ei gyflwyno</w:t>
      </w: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394"/>
      </w:tblGrid>
      <w:tr w:rsidRPr="00F45266" w:rsidR="00F15731" w:rsidTr="00920ED9" w14:paraId="130C29DE" w14:textId="77777777">
        <w:trPr>
          <w:cantSplit/>
        </w:trPr>
        <w:tc>
          <w:tcPr>
            <w:tcW w:w="4673" w:type="dxa"/>
            <w:shd w:val="clear" w:color="auto" w:fill="F2F2F2" w:themeFill="background1" w:themeFillShade="F2"/>
          </w:tcPr>
          <w:p w:rsidRPr="00F45266" w:rsidR="00752D57" w:rsidP="00752D57" w:rsidRDefault="009900E2" w14:paraId="30084ED1" w14:textId="77777777">
            <w:pPr>
              <w:rPr>
                <w:rFonts w:ascii="Arial" w:hAnsi="Arial" w:cs="Arial"/>
                <w:b/>
              </w:rPr>
            </w:pPr>
            <w:r w:rsidRPr="00F45266">
              <w:rPr>
                <w:rFonts w:ascii="Arial" w:hAnsi="Arial" w:eastAsia="Calibri" w:cs="Arial"/>
                <w:b/>
                <w:lang w:val="cy-GB"/>
              </w:rPr>
              <w:t>Eich Enw</w:t>
            </w:r>
          </w:p>
        </w:tc>
        <w:tc>
          <w:tcPr>
            <w:tcW w:w="4394" w:type="dxa"/>
          </w:tcPr>
          <w:p w:rsidRPr="00F45266" w:rsidR="00752D57" w:rsidP="00752D57" w:rsidRDefault="00752D57" w14:paraId="49C48416" w14:textId="77777777">
            <w:pPr>
              <w:rPr>
                <w:rFonts w:ascii="Arial" w:hAnsi="Arial" w:cs="Arial"/>
              </w:rPr>
            </w:pPr>
          </w:p>
        </w:tc>
      </w:tr>
      <w:tr w:rsidRPr="00F45266" w:rsidR="00F15731" w:rsidTr="00920ED9" w14:paraId="31F23027" w14:textId="77777777">
        <w:trPr>
          <w:cantSplit/>
        </w:trPr>
        <w:tc>
          <w:tcPr>
            <w:tcW w:w="4673" w:type="dxa"/>
            <w:shd w:val="clear" w:color="auto" w:fill="F2F2F2" w:themeFill="background1" w:themeFillShade="F2"/>
          </w:tcPr>
          <w:p w:rsidRPr="00F45266" w:rsidR="00752D57" w:rsidP="00752D57" w:rsidRDefault="009900E2" w14:paraId="54AEF660" w14:textId="77777777">
            <w:pPr>
              <w:rPr>
                <w:rFonts w:ascii="Arial" w:hAnsi="Arial" w:cs="Arial"/>
                <w:b/>
              </w:rPr>
            </w:pPr>
            <w:r w:rsidRPr="00F45266">
              <w:rPr>
                <w:rFonts w:ascii="Arial" w:hAnsi="Arial" w:eastAsia="Calibri" w:cs="Arial"/>
                <w:b/>
                <w:lang w:val="cy-GB"/>
              </w:rPr>
              <w:t>Teitl / Swydd</w:t>
            </w:r>
          </w:p>
        </w:tc>
        <w:tc>
          <w:tcPr>
            <w:tcW w:w="4394" w:type="dxa"/>
          </w:tcPr>
          <w:p w:rsidRPr="00F45266" w:rsidR="00752D57" w:rsidP="00752D57" w:rsidRDefault="00752D57" w14:paraId="572E9AB7" w14:textId="77777777">
            <w:pPr>
              <w:rPr>
                <w:rFonts w:ascii="Arial" w:hAnsi="Arial" w:cs="Arial"/>
              </w:rPr>
            </w:pPr>
          </w:p>
        </w:tc>
      </w:tr>
      <w:tr w:rsidRPr="00F45266" w:rsidR="00F15731" w:rsidTr="00920ED9" w14:paraId="68003F19" w14:textId="77777777">
        <w:trPr>
          <w:cantSplit/>
        </w:trPr>
        <w:tc>
          <w:tcPr>
            <w:tcW w:w="4673" w:type="dxa"/>
            <w:shd w:val="clear" w:color="auto" w:fill="F2F2F2" w:themeFill="background1" w:themeFillShade="F2"/>
          </w:tcPr>
          <w:p w:rsidRPr="00F45266" w:rsidR="00752D57" w:rsidP="00752D57" w:rsidRDefault="009900E2" w14:paraId="332E218F" w14:textId="77777777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Tahoma" w:hAnsi="Tahoma" w:eastAsia="Calibri" w:cs="Tahoma"/>
                <w:b/>
                <w:bCs/>
                <w:lang w:val="cy-GB"/>
              </w:rPr>
              <w:t>⁠</w:t>
            </w: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Adran</w:t>
            </w:r>
          </w:p>
        </w:tc>
        <w:tc>
          <w:tcPr>
            <w:tcW w:w="4394" w:type="dxa"/>
          </w:tcPr>
          <w:p w:rsidRPr="00F45266" w:rsidR="00752D57" w:rsidP="00752D57" w:rsidRDefault="00752D57" w14:paraId="0BCA392E" w14:textId="77777777">
            <w:pPr>
              <w:rPr>
                <w:rFonts w:ascii="Arial" w:hAnsi="Arial" w:cs="Arial"/>
              </w:rPr>
            </w:pPr>
          </w:p>
        </w:tc>
      </w:tr>
      <w:tr w:rsidRPr="00F45266" w:rsidR="00F15731" w:rsidTr="00920ED9" w14:paraId="0D01577F" w14:textId="77777777">
        <w:trPr>
          <w:cantSplit/>
        </w:trPr>
        <w:tc>
          <w:tcPr>
            <w:tcW w:w="4673" w:type="dxa"/>
            <w:shd w:val="clear" w:color="auto" w:fill="F2F2F2" w:themeFill="background1" w:themeFillShade="F2"/>
          </w:tcPr>
          <w:p w:rsidRPr="00F45266" w:rsidR="00752D57" w:rsidP="00752D57" w:rsidRDefault="009900E2" w14:paraId="6C81946C" w14:textId="77777777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Cyfeiriad E-bost</w:t>
            </w:r>
          </w:p>
        </w:tc>
        <w:tc>
          <w:tcPr>
            <w:tcW w:w="4394" w:type="dxa"/>
          </w:tcPr>
          <w:p w:rsidRPr="00F45266" w:rsidR="00752D57" w:rsidP="00752D57" w:rsidRDefault="00752D57" w14:paraId="4227D41E" w14:textId="77777777">
            <w:pPr>
              <w:rPr>
                <w:rFonts w:ascii="Arial" w:hAnsi="Arial" w:cs="Arial"/>
              </w:rPr>
            </w:pPr>
          </w:p>
        </w:tc>
      </w:tr>
      <w:tr w:rsidRPr="00F45266" w:rsidR="00F15731" w:rsidTr="00920ED9" w14:paraId="0C90C51A" w14:textId="77777777">
        <w:trPr>
          <w:cantSplit/>
        </w:trPr>
        <w:tc>
          <w:tcPr>
            <w:tcW w:w="4673" w:type="dxa"/>
            <w:shd w:val="clear" w:color="auto" w:fill="F2F2F2" w:themeFill="background1" w:themeFillShade="F2"/>
          </w:tcPr>
          <w:p w:rsidRPr="00F45266" w:rsidR="00752D57" w:rsidP="00752D57" w:rsidRDefault="009900E2" w14:paraId="07865963" w14:textId="77777777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Enwau a chyfeiriadau e-bost unigolion eraill a wnaeth gyfraniad sylweddol at ddatblygu’r cwrs</w:t>
            </w:r>
          </w:p>
        </w:tc>
        <w:tc>
          <w:tcPr>
            <w:tcW w:w="4394" w:type="dxa"/>
          </w:tcPr>
          <w:p w:rsidRPr="00F45266" w:rsidR="00752D57" w:rsidP="00752D57" w:rsidRDefault="00752D57" w14:paraId="481FF1EC" w14:textId="77777777">
            <w:pPr>
              <w:rPr>
                <w:rFonts w:ascii="Arial" w:hAnsi="Arial" w:cs="Arial"/>
              </w:rPr>
            </w:pPr>
          </w:p>
        </w:tc>
      </w:tr>
      <w:tr w:rsidRPr="00F45266" w:rsidR="00F15731" w:rsidTr="00920ED9" w14:paraId="21395087" w14:textId="77777777">
        <w:trPr>
          <w:trHeight w:val="131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:rsidRPr="00F45266" w:rsidR="00752D57" w:rsidP="00752D57" w:rsidRDefault="009900E2" w14:paraId="28E62C2C" w14:textId="33F155BC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Gwybodaeth am y Cwrs</w:t>
            </w:r>
          </w:p>
        </w:tc>
      </w:tr>
      <w:tr w:rsidRPr="00F45266" w:rsidR="00F15731" w:rsidTr="00920ED9" w14:paraId="3973B971" w14:textId="77777777">
        <w:trPr>
          <w:trHeight w:val="93"/>
        </w:trPr>
        <w:tc>
          <w:tcPr>
            <w:tcW w:w="4673" w:type="dxa"/>
            <w:shd w:val="clear" w:color="auto" w:fill="F2F2F2" w:themeFill="background1" w:themeFillShade="F2"/>
          </w:tcPr>
          <w:p w:rsidRPr="00F45266" w:rsidR="00752D57" w:rsidP="00752D57" w:rsidRDefault="009900E2" w14:paraId="2ED31BE4" w14:textId="58818124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Teitl y Cwrs / Blwyddyn Academaidd</w:t>
            </w:r>
          </w:p>
        </w:tc>
        <w:tc>
          <w:tcPr>
            <w:tcW w:w="4394" w:type="dxa"/>
          </w:tcPr>
          <w:p w:rsidRPr="00F45266" w:rsidR="00752D57" w:rsidP="00752D57" w:rsidRDefault="00752D57" w14:paraId="73E1D34A" w14:textId="77777777">
            <w:pPr>
              <w:rPr>
                <w:rFonts w:ascii="Arial" w:hAnsi="Arial" w:cs="Arial"/>
              </w:rPr>
            </w:pPr>
          </w:p>
        </w:tc>
      </w:tr>
      <w:tr w:rsidRPr="00F45266" w:rsidR="00F15731" w:rsidTr="00920ED9" w14:paraId="37DE1F5A" w14:textId="77777777">
        <w:trPr>
          <w:trHeight w:val="93"/>
        </w:trPr>
        <w:tc>
          <w:tcPr>
            <w:tcW w:w="4673" w:type="dxa"/>
            <w:shd w:val="clear" w:color="auto" w:fill="F2F2F2" w:themeFill="background1" w:themeFillShade="F2"/>
          </w:tcPr>
          <w:p w:rsidRPr="00F45266" w:rsidR="00752D57" w:rsidP="00752D57" w:rsidRDefault="009900E2" w14:paraId="279DEBC2" w14:textId="277FA26D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Cod Cyfeirnod y Cwrs</w:t>
            </w:r>
          </w:p>
        </w:tc>
        <w:tc>
          <w:tcPr>
            <w:tcW w:w="4394" w:type="dxa"/>
          </w:tcPr>
          <w:p w:rsidRPr="00F45266" w:rsidR="00752D57" w:rsidP="00752D57" w:rsidRDefault="00752D57" w14:paraId="706A44CB" w14:textId="77777777">
            <w:pPr>
              <w:rPr>
                <w:rFonts w:ascii="Arial" w:hAnsi="Arial" w:cs="Arial"/>
              </w:rPr>
            </w:pPr>
          </w:p>
        </w:tc>
      </w:tr>
      <w:tr w:rsidRPr="00F45266" w:rsidR="00F15731" w:rsidTr="00920ED9" w14:paraId="29ACBE56" w14:textId="77777777">
        <w:trPr>
          <w:trHeight w:val="439"/>
        </w:trPr>
        <w:tc>
          <w:tcPr>
            <w:tcW w:w="4673" w:type="dxa"/>
            <w:shd w:val="clear" w:color="auto" w:fill="F2F2F2" w:themeFill="background1" w:themeFillShade="F2"/>
          </w:tcPr>
          <w:p w:rsidRPr="00F45266" w:rsidR="00752D57" w:rsidP="00752D57" w:rsidRDefault="009900E2" w14:paraId="5F65800F" w14:textId="77777777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P'un fyddai'r disgrifiad gorau o ddull darparu'r cwrs hwn? Dysgu cyfunol neu'n hollol ar-lein? (dewiswch un)</w:t>
            </w:r>
          </w:p>
        </w:tc>
        <w:tc>
          <w:tcPr>
            <w:tcW w:w="4394" w:type="dxa"/>
          </w:tcPr>
          <w:p w:rsidRPr="00F45266" w:rsidR="00752D57" w:rsidP="00752D57" w:rsidRDefault="009900E2" w14:paraId="53EE9A69" w14:textId="77777777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Cyfunol</w:t>
            </w:r>
            <w:r w:rsidRPr="00F45266">
              <w:rPr>
                <w:rFonts w:ascii="Arial" w:hAnsi="Arial" w:eastAsia="Calibri" w:cs="Arial"/>
                <w:lang w:val="cy-GB"/>
              </w:rPr>
              <w:t xml:space="preserve"> (cymysgedd o ddysgu wyneb yn wyneb a dysgu ar-lein) </w:t>
            </w:r>
          </w:p>
          <w:p w:rsidRPr="00F45266" w:rsidR="00752D57" w:rsidP="00752D57" w:rsidRDefault="009900E2" w14:paraId="03A69B9E" w14:textId="77777777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Cyfan gwbl ar-lein</w:t>
            </w:r>
            <w:r w:rsidRPr="00F45266">
              <w:rPr>
                <w:rFonts w:ascii="Arial" w:hAnsi="Arial" w:eastAsia="Calibri" w:cs="Arial"/>
                <w:lang w:val="cy-GB"/>
              </w:rPr>
              <w:t xml:space="preserve"> (cwrs cyfan gwbl ar-lein heb unrhyw elfen wyneb-yn-wyneb) </w:t>
            </w:r>
          </w:p>
        </w:tc>
      </w:tr>
      <w:tr w:rsidRPr="00F45266" w:rsidR="00F15731" w:rsidTr="00920ED9" w14:paraId="0C5562CB" w14:textId="77777777">
        <w:tc>
          <w:tcPr>
            <w:tcW w:w="4673" w:type="dxa"/>
            <w:shd w:val="clear" w:color="auto" w:fill="F2F2F2" w:themeFill="background1" w:themeFillShade="F2"/>
          </w:tcPr>
          <w:p w:rsidRPr="00F45266" w:rsidR="00752D57" w:rsidP="00752D57" w:rsidRDefault="009900E2" w14:paraId="630EBD16" w14:textId="4F649AAC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Math o fyfyrwyr (e.e. sylfaen, Israddedig rhan 1, Israddedig rhan 2, Uwchraddedig drwy Gwrs, Uwchraddedig Ymchwil, Dysgu Gydol Oes, Dysgu o Bell)</w:t>
            </w:r>
          </w:p>
        </w:tc>
        <w:tc>
          <w:tcPr>
            <w:tcW w:w="4394" w:type="dxa"/>
          </w:tcPr>
          <w:p w:rsidRPr="00F45266" w:rsidR="00752D57" w:rsidP="00752D57" w:rsidRDefault="00752D57" w14:paraId="4778D8A6" w14:textId="77777777">
            <w:pPr>
              <w:rPr>
                <w:rFonts w:ascii="Arial" w:hAnsi="Arial" w:cs="Arial"/>
              </w:rPr>
            </w:pPr>
          </w:p>
          <w:p w:rsidRPr="00F45266" w:rsidR="00752D57" w:rsidP="00752D57" w:rsidRDefault="009900E2" w14:paraId="021C221D" w14:textId="77777777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cs="Arial"/>
              </w:rPr>
              <w:t xml:space="preserve"> </w:t>
            </w:r>
          </w:p>
        </w:tc>
      </w:tr>
    </w:tbl>
    <w:p w:rsidRPr="00F45266" w:rsidR="00752D57" w:rsidP="00920ED9" w:rsidRDefault="009900E2" w14:paraId="42BBB853" w14:textId="4682AFF9">
      <w:pPr>
        <w:pStyle w:val="Heading1"/>
        <w:rPr>
          <w:rFonts w:ascii="Arial" w:hAnsi="Arial" w:cs="Arial"/>
        </w:rPr>
      </w:pPr>
      <w:r w:rsidRPr="00F45266">
        <w:rPr>
          <w:rFonts w:ascii="Arial" w:hAnsi="Arial" w:eastAsia="Calibri Light" w:cs="Arial"/>
          <w:color w:val="2F5496"/>
          <w:lang w:val="cy-GB"/>
        </w:rPr>
        <w:lastRenderedPageBreak/>
        <w:t>Nodi Arferion Nodedig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Pr="00F45266" w:rsidR="00F15731" w:rsidTr="0096485A" w14:paraId="2B9ABA87" w14:textId="77777777">
        <w:tc>
          <w:tcPr>
            <w:tcW w:w="5000" w:type="pct"/>
            <w:shd w:val="clear" w:color="auto" w:fill="F2F2F2" w:themeFill="background1" w:themeFillShade="F2"/>
          </w:tcPr>
          <w:p w:rsidRPr="00F45266" w:rsidR="00752D57" w:rsidP="00752D57" w:rsidRDefault="009900E2" w14:paraId="369B29ED" w14:textId="72ED93A5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Beth yw'r tri arfer eithriadol yn eich cwrs a pham maent yn nodedig (hyd at 1000 gair NEU recordiad Panopto 8 munud gyda sylwebaeth, yn amlygu'r arferion nodedig yn y cwrs)?</w:t>
            </w:r>
          </w:p>
          <w:p w:rsidRPr="00F45266" w:rsidR="00752D57" w:rsidP="00752D57" w:rsidRDefault="009900E2" w14:paraId="79A43539" w14:textId="4D82BB8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Dyma'r tair elfen bennaf y dymunwch dynnu sylw'r adolygwyr atynt fel arferion nodedig i'w rhannu â chymuned ehangach y Brifysgol.</w:t>
            </w:r>
          </w:p>
        </w:tc>
      </w:tr>
      <w:tr w:rsidRPr="00F45266" w:rsidR="00F15731" w:rsidTr="0096485A" w14:paraId="1AF3950E" w14:textId="77777777">
        <w:tc>
          <w:tcPr>
            <w:tcW w:w="5000" w:type="pct"/>
          </w:tcPr>
          <w:p w:rsidRPr="00F45266" w:rsidR="00752D57" w:rsidP="00752D57" w:rsidRDefault="009900E2" w14:paraId="1E91BD91" w14:textId="77777777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[Rhowch eich tri arfer eithriadol yma NEU ludo dolen gyswllt i’ch recordiad Panopto]</w:t>
            </w:r>
          </w:p>
          <w:p w:rsidRPr="00F45266" w:rsidR="00920ED9" w:rsidP="00752D57" w:rsidRDefault="00920ED9" w14:paraId="69F29965" w14:textId="6717FEAA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Pr="00F45266" w:rsidR="00752D57" w:rsidP="00920ED9" w:rsidRDefault="009900E2" w14:paraId="0DA9FA01" w14:textId="6993847F">
      <w:pPr>
        <w:pStyle w:val="Heading1"/>
        <w:rPr>
          <w:rFonts w:ascii="Arial" w:hAnsi="Arial" w:cs="Arial"/>
        </w:rPr>
      </w:pPr>
      <w:r w:rsidRPr="071CB1CF" w:rsidR="009900E2">
        <w:rPr>
          <w:rFonts w:ascii="Arial" w:hAnsi="Arial" w:eastAsia="Calibri Light" w:cs="Arial"/>
          <w:color w:val="2F5496" w:themeColor="accent1" w:themeTint="FF" w:themeShade="BF"/>
          <w:lang w:val="cy-GB"/>
        </w:rPr>
        <w:t>Maes 1: Cynllun y Cwrs (allan o 5</w:t>
      </w:r>
      <w:r w:rsidRPr="071CB1CF" w:rsidR="1D342C63">
        <w:rPr>
          <w:rFonts w:ascii="Arial" w:hAnsi="Arial" w:eastAsia="Calibri Light" w:cs="Arial"/>
          <w:color w:val="2F5496" w:themeColor="accent1" w:themeTint="FF" w:themeShade="BF"/>
          <w:lang w:val="cy-GB"/>
        </w:rPr>
        <w:t>7</w:t>
      </w:r>
      <w:r w:rsidRPr="071CB1CF" w:rsidR="009900E2">
        <w:rPr>
          <w:rFonts w:ascii="Arial" w:hAnsi="Arial" w:eastAsia="Calibri Light" w:cs="Arial"/>
          <w:color w:val="2F5496" w:themeColor="accent1" w:themeTint="FF" w:themeShade="BF"/>
          <w:lang w:val="cy-GB"/>
        </w:rPr>
        <w:t>)</w:t>
      </w:r>
    </w:p>
    <w:tbl>
      <w:tblPr>
        <w:tblStyle w:val="TableGrid"/>
        <w:tblW w:w="9016" w:type="dxa"/>
        <w:tblBorders>
          <w:bottom w:val="none" w:color="auto" w:sz="0" w:space="0"/>
        </w:tblBorders>
        <w:tblLook w:val="04A0" w:firstRow="1" w:lastRow="0" w:firstColumn="1" w:lastColumn="0" w:noHBand="0" w:noVBand="1"/>
      </w:tblPr>
      <w:tblGrid>
        <w:gridCol w:w="1777"/>
        <w:gridCol w:w="4679"/>
        <w:gridCol w:w="1378"/>
        <w:gridCol w:w="1182"/>
      </w:tblGrid>
      <w:tr w:rsidRPr="00F45266" w:rsidR="00F15731" w:rsidTr="071CB1CF" w14:paraId="0DB4D4F4" w14:textId="77777777">
        <w:tc>
          <w:tcPr>
            <w:tcW w:w="1796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4CE8A984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Safon a Chategorïau ac Is-gategorïau</w:t>
            </w:r>
          </w:p>
        </w:tc>
        <w:tc>
          <w:tcPr>
            <w:tcW w:w="5163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14BC0CCA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Safon Eithriadol</w:t>
            </w:r>
          </w:p>
        </w:tc>
        <w:tc>
          <w:tcPr>
            <w:tcW w:w="1209" w:type="dxa"/>
            <w:tcMar/>
          </w:tcPr>
          <w:p w:rsidRPr="00F45266" w:rsidR="00752D57" w:rsidP="00752D57" w:rsidRDefault="009900E2" w14:paraId="0D436113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Tystiolaeth ar gael</w:t>
            </w:r>
          </w:p>
          <w:p w:rsidRPr="00F45266" w:rsidR="00752D57" w:rsidP="00920ED9" w:rsidRDefault="00B016FC" w14:paraId="6CEFD883" w14:textId="3432812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Wingdings" w:hAnsi="Wingdings" w:eastAsia="Wingdings" w:cs="Wingdings"/>
                <w:b/>
                <w:bCs/>
              </w:rPr>
              <w:t>ü</w:t>
            </w:r>
          </w:p>
        </w:tc>
        <w:tc>
          <w:tcPr>
            <w:tcW w:w="848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485205C9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Pwyntiau </w:t>
            </w:r>
          </w:p>
        </w:tc>
      </w:tr>
      <w:tr w:rsidRPr="00F45266" w:rsidR="00F15731" w:rsidTr="071CB1CF" w14:paraId="2AE57DB9" w14:textId="77777777">
        <w:tc>
          <w:tcPr>
            <w:tcW w:w="1796" w:type="dxa"/>
            <w:vMerge w:val="restart"/>
            <w:shd w:val="clear" w:color="auto" w:fill="F2F2F2" w:themeFill="background1" w:themeFillShade="F2"/>
            <w:tcMar/>
          </w:tcPr>
          <w:p w:rsidRPr="00F45266" w:rsidR="00752D57" w:rsidP="00752D57" w:rsidRDefault="009900E2" w14:paraId="6D5A3B73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Nodau ac Amcanion</w:t>
            </w:r>
          </w:p>
        </w:tc>
        <w:tc>
          <w:tcPr>
            <w:tcW w:w="5163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39A7AE6D" w14:textId="3746A13C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1.1 Mae'r nodau a'r amcanion wedi'u hysgrifennu'n glir ac yn addas ar gyfer y cwrs.</w:t>
            </w:r>
          </w:p>
        </w:tc>
        <w:tc>
          <w:tcPr>
            <w:tcW w:w="1209" w:type="dxa"/>
            <w:tcMar/>
          </w:tcPr>
          <w:p w:rsidRPr="00F45266" w:rsidR="00752D57" w:rsidP="00752D57" w:rsidRDefault="00752D57" w14:paraId="70DB6AFB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2CA401CA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5</w:t>
            </w:r>
          </w:p>
        </w:tc>
      </w:tr>
      <w:tr w:rsidRPr="00F45266" w:rsidR="00F15731" w:rsidTr="071CB1CF" w14:paraId="2AC50BE8" w14:textId="77777777">
        <w:tc>
          <w:tcPr>
            <w:tcW w:w="1796" w:type="dxa"/>
            <w:vMerge/>
            <w:tcMar/>
          </w:tcPr>
          <w:p w:rsidRPr="00F45266" w:rsidR="00752D57" w:rsidP="00752D57" w:rsidRDefault="00752D57" w14:paraId="4114E5CB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3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59C07071" w14:textId="061D9F9C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1.2 Mae'r nodau a'r amcanion i'w cael yn hawdd o fewn y cwrs ac i'w gweld mewn sawl man (e.e., yn y ffolder Gwybodaeth am y Modiwl a phob uned dysgu unigol)</w:t>
            </w:r>
          </w:p>
        </w:tc>
        <w:tc>
          <w:tcPr>
            <w:tcW w:w="1209" w:type="dxa"/>
            <w:tcMar/>
          </w:tcPr>
          <w:p w:rsidRPr="00F45266" w:rsidR="00752D57" w:rsidP="00752D57" w:rsidRDefault="00752D57" w14:paraId="46A674C5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7ADA7B9C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4</w:t>
            </w:r>
          </w:p>
        </w:tc>
      </w:tr>
      <w:tr w:rsidRPr="00F45266" w:rsidR="00F15731" w:rsidTr="071CB1CF" w14:paraId="67C9FC13" w14:textId="77777777">
        <w:tc>
          <w:tcPr>
            <w:tcW w:w="1796" w:type="dxa"/>
            <w:vMerge/>
            <w:tcMar/>
          </w:tcPr>
          <w:p w:rsidRPr="00F45266" w:rsidR="00752D57" w:rsidP="00752D57" w:rsidRDefault="00752D57" w14:paraId="64667D0D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3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4AD83749" w14:textId="30503D56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1.3 Mae’r nodau a’r canlyniadau dysgu yn fesuradwy (er enghraifft, mae myfyrwyr yn gwybod beth y disgwylir iddynt ei wneud).</w:t>
            </w:r>
          </w:p>
        </w:tc>
        <w:tc>
          <w:tcPr>
            <w:tcW w:w="1209" w:type="dxa"/>
            <w:tcMar/>
          </w:tcPr>
          <w:p w:rsidRPr="00F45266" w:rsidR="00752D57" w:rsidP="00752D57" w:rsidRDefault="00752D57" w14:paraId="63CDC402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67E56E6B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4</w:t>
            </w:r>
          </w:p>
        </w:tc>
      </w:tr>
      <w:tr w:rsidRPr="00F45266" w:rsidR="00F15731" w:rsidTr="071CB1CF" w14:paraId="2C9E9957" w14:textId="77777777">
        <w:tc>
          <w:tcPr>
            <w:tcW w:w="1796" w:type="dxa"/>
            <w:vMerge w:val="restart"/>
            <w:shd w:val="clear" w:color="auto" w:fill="F2F2F2" w:themeFill="background1" w:themeFillShade="F2"/>
            <w:tcMar/>
          </w:tcPr>
          <w:p w:rsidRPr="00F45266" w:rsidR="00752D57" w:rsidP="00752D57" w:rsidRDefault="009900E2" w14:paraId="4AD852BF" w14:textId="3FC0C7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Cyfansoddiad a Strwythur y Cynnwys</w:t>
            </w:r>
          </w:p>
        </w:tc>
        <w:tc>
          <w:tcPr>
            <w:tcW w:w="5163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67EB4E2A" w14:textId="68251864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1.4 Mae’r cynnwys ar gael ac wedi’u trefnu mewn rhannau hawdd eu trin (h.y., wedi'u cyflwyno mewn unedau dysgu neu ffolderi ar wahân). </w:t>
            </w:r>
          </w:p>
        </w:tc>
        <w:tc>
          <w:tcPr>
            <w:tcW w:w="1209" w:type="dxa"/>
            <w:tcMar/>
          </w:tcPr>
          <w:p w:rsidRPr="00F45266" w:rsidR="00752D57" w:rsidP="00752D57" w:rsidRDefault="00752D57" w14:paraId="492286DC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4C9C8B73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5</w:t>
            </w:r>
          </w:p>
        </w:tc>
      </w:tr>
      <w:tr w:rsidRPr="00F45266" w:rsidR="00F15731" w:rsidTr="071CB1CF" w14:paraId="13DE0A63" w14:textId="77777777">
        <w:tc>
          <w:tcPr>
            <w:tcW w:w="1796" w:type="dxa"/>
            <w:vMerge/>
            <w:tcMar/>
          </w:tcPr>
          <w:p w:rsidRPr="00F45266" w:rsidR="00752D57" w:rsidP="00752D57" w:rsidRDefault="00752D57" w14:paraId="5B6D5AEC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3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0D45F20B" w14:textId="34585AD4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1.5 Mae'r cynnwys yn cael ei gyfoethogi'n aml-gyfryngol (e.e., fideo, sain, lluniau).</w:t>
            </w:r>
          </w:p>
        </w:tc>
        <w:tc>
          <w:tcPr>
            <w:tcW w:w="1209" w:type="dxa"/>
            <w:tcMar/>
          </w:tcPr>
          <w:p w:rsidRPr="00F45266" w:rsidR="00752D57" w:rsidP="00752D57" w:rsidRDefault="00752D57" w14:paraId="4F634F76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2FEC35F0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4</w:t>
            </w:r>
          </w:p>
        </w:tc>
      </w:tr>
      <w:tr w:rsidRPr="00F45266" w:rsidR="00F15731" w:rsidTr="071CB1CF" w14:paraId="06332108" w14:textId="77777777">
        <w:tc>
          <w:tcPr>
            <w:tcW w:w="1796" w:type="dxa"/>
            <w:vMerge/>
            <w:tcMar/>
          </w:tcPr>
          <w:p w:rsidRPr="00F45266" w:rsidR="00752D57" w:rsidP="00752D57" w:rsidRDefault="00752D57" w14:paraId="48413568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3" w:type="dxa"/>
            <w:shd w:val="clear" w:color="auto" w:fill="F2F2F2" w:themeFill="background1" w:themeFillShade="F2"/>
            <w:tcMar/>
          </w:tcPr>
          <w:p w:rsidRPr="00F45266" w:rsidR="00752D57" w:rsidP="00F13174" w:rsidRDefault="009900E2" w14:paraId="08AAAE87" w14:textId="18EFAB0B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1.6 Mae’n rhwydd i’r myfyrwyr ei lywio. Mae myfyrwyr yn gwybod pa gamau i'w cymryd nesaf a ble i lywio.</w:t>
            </w:r>
          </w:p>
        </w:tc>
        <w:tc>
          <w:tcPr>
            <w:tcW w:w="1209" w:type="dxa"/>
            <w:tcMar/>
          </w:tcPr>
          <w:p w:rsidRPr="00F45266" w:rsidR="00752D57" w:rsidP="00752D57" w:rsidRDefault="00752D57" w14:paraId="16F6190F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7A2C07C6" w14:textId="01D89AD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3</w:t>
            </w:r>
          </w:p>
        </w:tc>
      </w:tr>
      <w:tr w:rsidRPr="00F45266" w:rsidR="00F15731" w:rsidTr="071CB1CF" w14:paraId="4114B1DD" w14:textId="77777777">
        <w:tc>
          <w:tcPr>
            <w:tcW w:w="1796" w:type="dxa"/>
            <w:vMerge w:val="restart"/>
            <w:shd w:val="clear" w:color="auto" w:fill="F2F2F2" w:themeFill="background1" w:themeFillShade="F2"/>
            <w:tcMar/>
          </w:tcPr>
          <w:p w:rsidRPr="00F45266" w:rsidR="00752D57" w:rsidP="00752D57" w:rsidRDefault="009900E2" w14:paraId="7286EB2C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Cyfranogiad y Myfyrwyr</w:t>
            </w:r>
          </w:p>
        </w:tc>
        <w:tc>
          <w:tcPr>
            <w:tcW w:w="5163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3CF8EAD3" w14:textId="187C028E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1.7 Mae'n glir sut y bydd gweithgareddau’r cwrs yn galluogi myfyrwyr i gyrraedd nodau ac amcanion y cwrs  </w:t>
            </w:r>
          </w:p>
        </w:tc>
        <w:tc>
          <w:tcPr>
            <w:tcW w:w="1209" w:type="dxa"/>
            <w:tcMar/>
          </w:tcPr>
          <w:p w:rsidRPr="00F45266" w:rsidR="00752D57" w:rsidP="00752D57" w:rsidRDefault="00752D57" w14:paraId="34557399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4D409158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5</w:t>
            </w:r>
          </w:p>
        </w:tc>
      </w:tr>
      <w:tr w:rsidRPr="00F45266" w:rsidR="00F15731" w:rsidTr="071CB1CF" w14:paraId="791DF6D0" w14:textId="77777777">
        <w:tc>
          <w:tcPr>
            <w:tcW w:w="1796" w:type="dxa"/>
            <w:vMerge/>
            <w:tcMar/>
          </w:tcPr>
          <w:p w:rsidRPr="00F45266" w:rsidR="00752D57" w:rsidP="00752D57" w:rsidRDefault="00752D57" w14:paraId="51F83D68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3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3B589B9E" w14:textId="1500C97E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1.8 Mae cynllun y cwrs yn cynnwys canllawiau i fyfyrwyr allu gweithio gyda'r cynnwys mewn ffyrdd ystyrlon (e.e.; cyfarwyddiadau clir, amlinelliad o’r cynnwys, cynefino â’r cwrs) a chanllawiau ar sut i symud ymlaen.</w:t>
            </w:r>
          </w:p>
        </w:tc>
        <w:tc>
          <w:tcPr>
            <w:tcW w:w="1209" w:type="dxa"/>
            <w:tcMar/>
          </w:tcPr>
          <w:p w:rsidRPr="00F45266" w:rsidR="00752D57" w:rsidP="00752D57" w:rsidRDefault="00752D57" w14:paraId="5156D843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0BB35058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5</w:t>
            </w:r>
          </w:p>
        </w:tc>
      </w:tr>
      <w:tr w:rsidRPr="00F45266" w:rsidR="00F15731" w:rsidTr="071CB1CF" w14:paraId="24DD4E54" w14:textId="77777777">
        <w:tc>
          <w:tcPr>
            <w:tcW w:w="1796" w:type="dxa"/>
            <w:vMerge w:val="restart"/>
            <w:shd w:val="clear" w:color="auto" w:fill="F2F2F2" w:themeFill="background1" w:themeFillShade="F2"/>
            <w:tcMar/>
          </w:tcPr>
          <w:p w:rsidRPr="00F45266" w:rsidR="00292C08" w:rsidP="0A80AF56" w:rsidRDefault="009900E2" w14:paraId="7CE20B05" w14:textId="4866AA0E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lastRenderedPageBreak/>
              <w:t>Defnyddio Technoleg</w:t>
            </w:r>
          </w:p>
        </w:tc>
        <w:tc>
          <w:tcPr>
            <w:tcW w:w="5163" w:type="dxa"/>
            <w:shd w:val="clear" w:color="auto" w:fill="F2F2F2" w:themeFill="background1" w:themeFillShade="F2"/>
            <w:tcMar/>
          </w:tcPr>
          <w:p w:rsidRPr="00F45266" w:rsidR="00292C08" w:rsidP="00752D57" w:rsidRDefault="009900E2" w14:paraId="78BE579D" w14:textId="29FEFCFD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1.9 Defnyddir y dechnoleg sydd ar gael yn y cwrs i hwyluso dysgu drwy ymgysylltu myfyrwyr â chynnwys y cwrs (e.e., integreiddio adnoddau cyhoeddi sydd wedi'u teilwra i ddeunyddiau'r cwrs, a darparu mynediad symlach i ddeunyddiau atodol). </w:t>
            </w:r>
          </w:p>
        </w:tc>
        <w:tc>
          <w:tcPr>
            <w:tcW w:w="1209" w:type="dxa"/>
            <w:tcMar/>
          </w:tcPr>
          <w:p w:rsidRPr="00F45266" w:rsidR="00292C08" w:rsidP="00752D57" w:rsidRDefault="00292C08" w14:paraId="39342323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tcMar/>
          </w:tcPr>
          <w:p w:rsidRPr="00F45266" w:rsidR="00292C08" w:rsidP="00752D57" w:rsidRDefault="009900E2" w14:paraId="2034CE5B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4</w:t>
            </w:r>
          </w:p>
        </w:tc>
      </w:tr>
      <w:tr w:rsidRPr="00F45266" w:rsidR="00F15731" w:rsidTr="071CB1CF" w14:paraId="0518AAA5" w14:textId="77777777">
        <w:tc>
          <w:tcPr>
            <w:tcW w:w="1796" w:type="dxa"/>
            <w:vMerge/>
            <w:tcMar/>
          </w:tcPr>
          <w:p w:rsidRPr="00F45266" w:rsidR="00292C08" w:rsidP="00752D57" w:rsidRDefault="00292C08" w14:paraId="5912BB1D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3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F45266" w:rsidR="00292C08" w:rsidP="00752D57" w:rsidRDefault="009900E2" w14:paraId="3EA13621" w14:textId="3FFDAAC1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1.10 Defnyddir technolegau mewn ffyrdd sy'n mynd y tu hwnt i'r dulliau traddodiadol o ddysgu sy'n canolbwyntio ar yr athro/athrawes (e.e., dysgu a arweinir gan gyd-fyfyrwyr, dewisiadau'r myfyrwyr a gefnogir gan dechnoleg, gwrthdroi'r dosbarth)</w:t>
            </w:r>
          </w:p>
        </w:tc>
        <w:tc>
          <w:tcPr>
            <w:tcW w:w="1209" w:type="dxa"/>
            <w:tcBorders>
              <w:bottom w:val="single" w:color="auto" w:sz="4" w:space="0"/>
            </w:tcBorders>
            <w:tcMar/>
          </w:tcPr>
          <w:p w:rsidRPr="00F45266" w:rsidR="00292C08" w:rsidP="00752D57" w:rsidRDefault="00292C08" w14:paraId="49A66DB9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F45266" w:rsidR="00292C08" w:rsidP="00752D57" w:rsidRDefault="009900E2" w14:paraId="10CC34F7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3</w:t>
            </w:r>
          </w:p>
        </w:tc>
      </w:tr>
      <w:tr w:rsidRPr="00F45266" w:rsidR="00F15731" w:rsidTr="071CB1CF" w14:paraId="64D7E1D7" w14:textId="77777777">
        <w:tc>
          <w:tcPr>
            <w:tcW w:w="1796" w:type="dxa"/>
            <w:vMerge w:val="restart"/>
            <w:shd w:val="clear" w:color="auto" w:fill="F2F2F2" w:themeFill="background1" w:themeFillShade="F2"/>
            <w:tcMar/>
          </w:tcPr>
          <w:p w:rsidRPr="00F45266" w:rsidR="00292C08" w:rsidP="0A80AF56" w:rsidRDefault="009900E2" w14:paraId="530DA9D3" w14:textId="1FC6FA65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Hygyrchedd y Cynnwys Dysgu</w:t>
            </w:r>
          </w:p>
        </w:tc>
        <w:tc>
          <w:tcPr>
            <w:tcW w:w="5163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F45266" w:rsidR="00292C08" w:rsidP="00752D57" w:rsidRDefault="009900E2" w14:paraId="5AF769E9" w14:textId="450E9572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1.11 Mae ffeiliau a dogfennau’r cwrs yn gwbl hygyrch.  </w:t>
            </w:r>
          </w:p>
        </w:tc>
        <w:tc>
          <w:tcPr>
            <w:tcW w:w="1209" w:type="dxa"/>
            <w:tcBorders>
              <w:bottom w:val="single" w:color="auto" w:sz="4" w:space="0"/>
            </w:tcBorders>
            <w:tcMar/>
          </w:tcPr>
          <w:p w:rsidRPr="00F45266" w:rsidR="00292C08" w:rsidP="00752D57" w:rsidRDefault="00292C08" w14:paraId="60A7031B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F45266" w:rsidR="00292C08" w:rsidP="00752D57" w:rsidRDefault="009900E2" w14:paraId="022F1F7E" w14:textId="6946D0B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5</w:t>
            </w:r>
          </w:p>
        </w:tc>
      </w:tr>
      <w:tr w:rsidRPr="00F45266" w:rsidR="00F15731" w:rsidTr="071CB1CF" w14:paraId="0F74CFC0" w14:textId="77777777">
        <w:tc>
          <w:tcPr>
            <w:tcW w:w="1796" w:type="dxa"/>
            <w:vMerge/>
            <w:tcMar/>
          </w:tcPr>
          <w:p w:rsidRPr="00F45266" w:rsidR="00292C08" w:rsidP="0A80AF56" w:rsidRDefault="00292C08" w14:paraId="6D1B7D8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63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F45266" w:rsidR="00292C08" w:rsidP="00752D57" w:rsidRDefault="009900E2" w14:paraId="52ACB0DD" w14:textId="5536A0C0">
            <w:pPr>
              <w:rPr>
                <w:rFonts w:ascii="Arial" w:hAnsi="Arial" w:cs="Arial"/>
              </w:rPr>
            </w:pPr>
            <w:r w:rsidRPr="071CB1CF" w:rsidR="009900E2">
              <w:rPr>
                <w:rFonts w:ascii="Arial" w:hAnsi="Arial" w:eastAsia="Calibri" w:cs="Arial"/>
                <w:lang w:val="cy-GB"/>
              </w:rPr>
              <w:t>1.1</w:t>
            </w:r>
            <w:r w:rsidRPr="071CB1CF" w:rsidR="1AC16042">
              <w:rPr>
                <w:rFonts w:ascii="Arial" w:hAnsi="Arial" w:eastAsia="Calibri" w:cs="Arial"/>
                <w:lang w:val="cy-GB"/>
              </w:rPr>
              <w:t>2</w:t>
            </w:r>
            <w:r w:rsidRPr="071CB1CF" w:rsidR="009900E2">
              <w:rPr>
                <w:rFonts w:ascii="Arial" w:hAnsi="Arial" w:eastAsia="Calibri" w:cs="Arial"/>
                <w:lang w:val="cy-GB"/>
              </w:rPr>
              <w:t xml:space="preserve"> Mae ffactorau dylunio megis lliw, maint y testun, dulliau rheoli sain a fideo, a thestun amgen yn defnyddio fformatio cyson a safonol i adlewyrchu ystyriaethau hygyrchedd cyffredinol.</w:t>
            </w:r>
          </w:p>
        </w:tc>
        <w:tc>
          <w:tcPr>
            <w:tcW w:w="1209" w:type="dxa"/>
            <w:tcBorders>
              <w:bottom w:val="single" w:color="auto" w:sz="4" w:space="0"/>
            </w:tcBorders>
            <w:tcMar/>
          </w:tcPr>
          <w:p w:rsidRPr="00F45266" w:rsidR="00292C08" w:rsidP="00752D57" w:rsidRDefault="00292C08" w14:paraId="4609E6E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F45266" w:rsidR="00292C08" w:rsidP="00752D57" w:rsidRDefault="009900E2" w14:paraId="04ECE75F" w14:textId="2C6DD11F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5</w:t>
            </w:r>
          </w:p>
        </w:tc>
      </w:tr>
      <w:tr w:rsidR="071CB1CF" w:rsidTr="071CB1CF" w14:paraId="6256EF77">
        <w:trPr>
          <w:trHeight w:val="300"/>
        </w:trPr>
        <w:tc>
          <w:tcPr>
            <w:tcW w:w="1777" w:type="dxa"/>
            <w:vMerge/>
            <w:tcMar/>
          </w:tcPr>
          <w:p w14:paraId="40EF7C55"/>
        </w:tc>
        <w:tc>
          <w:tcPr>
            <w:tcW w:w="4679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7293616A" w:rsidP="071CB1CF" w:rsidRDefault="7293616A" w14:paraId="68330BC2" w14:textId="5269A6CE">
            <w:pPr>
              <w:pStyle w:val="Normal"/>
              <w:rPr>
                <w:rFonts w:ascii="Arial" w:hAnsi="Arial" w:eastAsia="Calibri" w:cs="Arial"/>
                <w:lang w:val="cy-GB"/>
              </w:rPr>
            </w:pPr>
            <w:r w:rsidRPr="071CB1CF" w:rsidR="7293616A">
              <w:rPr>
                <w:rFonts w:ascii="Arial" w:hAnsi="Arial" w:eastAsia="Calibri" w:cs="Arial"/>
                <w:lang w:val="cy-GB"/>
              </w:rPr>
              <w:t>1.13 Sgôr Blackboard Ally o 85% neu uwch. Gweler Cymorth Blackboard i gael mwy o wybodaeth am ddefnyddio Blackboard Ally.</w:t>
            </w:r>
          </w:p>
        </w:tc>
        <w:tc>
          <w:tcPr>
            <w:tcW w:w="1378" w:type="dxa"/>
            <w:tcBorders>
              <w:bottom w:val="single" w:color="auto" w:sz="4" w:space="0"/>
            </w:tcBorders>
            <w:tcMar/>
          </w:tcPr>
          <w:p w:rsidR="071CB1CF" w:rsidP="071CB1CF" w:rsidRDefault="071CB1CF" w14:paraId="1DCBCA18" w14:textId="1A1B9679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1182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7293616A" w:rsidP="071CB1CF" w:rsidRDefault="7293616A" w14:paraId="6A6547DD" w14:textId="1C465AF8">
            <w:pPr>
              <w:pStyle w:val="Normal"/>
              <w:rPr>
                <w:rFonts w:ascii="Arial" w:hAnsi="Arial" w:eastAsia="Calibri" w:cs="Arial"/>
                <w:b w:val="1"/>
                <w:bCs w:val="1"/>
                <w:lang w:val="cy-GB"/>
              </w:rPr>
            </w:pPr>
            <w:r w:rsidRPr="071CB1CF" w:rsidR="7293616A">
              <w:rPr>
                <w:rFonts w:ascii="Arial" w:hAnsi="Arial" w:eastAsia="Calibri" w:cs="Arial"/>
                <w:b w:val="1"/>
                <w:bCs w:val="1"/>
                <w:lang w:val="cy-GB"/>
              </w:rPr>
              <w:t>5</w:t>
            </w:r>
          </w:p>
        </w:tc>
      </w:tr>
      <w:tr w:rsidRPr="00F45266" w:rsidR="00F15731" w:rsidTr="071CB1CF" w14:paraId="1F23CA88" w14:textId="77777777">
        <w:trPr>
          <w:gridAfter w:val="3"/>
          <w:wAfter w:w="7220" w:type="dxa"/>
          <w:trHeight w:val="450"/>
        </w:trPr>
        <w:tc>
          <w:tcPr>
            <w:tcW w:w="1796" w:type="dxa"/>
            <w:vMerge/>
            <w:tcMar/>
          </w:tcPr>
          <w:p w:rsidRPr="00F45266" w:rsidR="00292C08" w:rsidP="00752D57" w:rsidRDefault="00292C08" w14:paraId="48FFD05F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Pr="00F45266" w:rsidR="0A80AF56" w:rsidRDefault="0A80AF56" w14:paraId="2EADA52A" w14:textId="6A7E00A7">
      <w:pPr>
        <w:rPr>
          <w:rFonts w:ascii="Arial" w:hAnsi="Arial" w:cs="Arial"/>
        </w:rPr>
      </w:pPr>
    </w:p>
    <w:p w:rsidRPr="00F45266" w:rsidR="00752D57" w:rsidP="00752D57" w:rsidRDefault="00752D57" w14:paraId="3B1D808C" w14:textId="77777777">
      <w:pPr>
        <w:rPr>
          <w:rFonts w:ascii="Arial" w:hAnsi="Arial" w:cs="Arial"/>
        </w:rPr>
      </w:pPr>
    </w:p>
    <w:p w:rsidRPr="00F45266" w:rsidR="00752D57" w:rsidP="00920ED9" w:rsidRDefault="009900E2" w14:paraId="75D95D16" w14:textId="0D42A2C6">
      <w:pPr>
        <w:pStyle w:val="Heading1"/>
        <w:rPr>
          <w:rFonts w:ascii="Arial" w:hAnsi="Arial" w:cs="Arial"/>
        </w:rPr>
      </w:pPr>
      <w:r w:rsidRPr="00F45266">
        <w:rPr>
          <w:rFonts w:ascii="Arial" w:hAnsi="Arial" w:eastAsia="Calibri Light" w:cs="Arial"/>
          <w:color w:val="2F5496"/>
          <w:lang w:val="cy-GB"/>
        </w:rPr>
        <w:t>Maes 2: Rhyngweithio a Chydweithredu (Allan o 33)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808"/>
        <w:gridCol w:w="4558"/>
        <w:gridCol w:w="1378"/>
        <w:gridCol w:w="1182"/>
      </w:tblGrid>
      <w:tr w:rsidRPr="00F45266" w:rsidR="00F15731" w:rsidTr="000B7FD2" w14:paraId="4E327DC3" w14:textId="77777777">
        <w:tc>
          <w:tcPr>
            <w:tcW w:w="1832" w:type="dxa"/>
            <w:shd w:val="clear" w:color="auto" w:fill="F2F2F2" w:themeFill="background1" w:themeFillShade="F2"/>
          </w:tcPr>
          <w:p w:rsidRPr="00F45266" w:rsidR="00752D57" w:rsidP="00752D57" w:rsidRDefault="009900E2" w14:paraId="2ED51A37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Safon a Chategorïau ac Is-gategorïau</w:t>
            </w:r>
          </w:p>
        </w:tc>
        <w:tc>
          <w:tcPr>
            <w:tcW w:w="5109" w:type="dxa"/>
            <w:shd w:val="clear" w:color="auto" w:fill="F2F2F2" w:themeFill="background1" w:themeFillShade="F2"/>
          </w:tcPr>
          <w:p w:rsidRPr="00F45266" w:rsidR="00752D57" w:rsidP="00752D57" w:rsidRDefault="009900E2" w14:paraId="405B8852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Safon Eithriadol</w:t>
            </w:r>
          </w:p>
        </w:tc>
        <w:tc>
          <w:tcPr>
            <w:tcW w:w="1197" w:type="dxa"/>
          </w:tcPr>
          <w:p w:rsidRPr="00F45266" w:rsidR="00752D57" w:rsidP="00752D57" w:rsidRDefault="009900E2" w14:paraId="1289918D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Tystiolaeth ar gael</w:t>
            </w:r>
          </w:p>
          <w:p w:rsidRPr="00F45266" w:rsidR="00752D57" w:rsidP="00920ED9" w:rsidRDefault="00B016FC" w14:paraId="42A186F2" w14:textId="21763F2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Wingdings" w:hAnsi="Wingdings" w:eastAsia="Wingdings" w:cs="Wingdings"/>
                <w:b/>
                <w:bCs/>
              </w:rPr>
              <w:t>ü</w:t>
            </w:r>
          </w:p>
        </w:tc>
        <w:tc>
          <w:tcPr>
            <w:tcW w:w="788" w:type="dxa"/>
            <w:shd w:val="clear" w:color="auto" w:fill="F2F2F2" w:themeFill="background1" w:themeFillShade="F2"/>
          </w:tcPr>
          <w:p w:rsidRPr="00F45266" w:rsidR="00752D57" w:rsidP="00752D57" w:rsidRDefault="009900E2" w14:paraId="49C2B8A5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Pwyntiau </w:t>
            </w:r>
          </w:p>
        </w:tc>
      </w:tr>
      <w:tr w:rsidRPr="00F45266" w:rsidR="00F15731" w:rsidTr="000B7FD2" w14:paraId="471F3048" w14:textId="77777777">
        <w:tc>
          <w:tcPr>
            <w:tcW w:w="1832" w:type="dxa"/>
            <w:vMerge w:val="restart"/>
            <w:shd w:val="clear" w:color="auto" w:fill="F2F2F2" w:themeFill="background1" w:themeFillShade="F2"/>
          </w:tcPr>
          <w:p w:rsidRPr="00F45266" w:rsidR="00893D20" w:rsidP="00752D57" w:rsidRDefault="009900E2" w14:paraId="020F8A4B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Strategaethau Cyfathrebu</w:t>
            </w:r>
          </w:p>
          <w:p w:rsidRPr="00F45266" w:rsidR="00893D20" w:rsidP="00752D57" w:rsidRDefault="00893D20" w14:paraId="29391AAA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9" w:type="dxa"/>
            <w:shd w:val="clear" w:color="auto" w:fill="F2F2F2" w:themeFill="background1" w:themeFillShade="F2"/>
          </w:tcPr>
          <w:p w:rsidRPr="00F45266" w:rsidR="00893D20" w:rsidP="0A80AF56" w:rsidRDefault="009900E2" w14:paraId="717EE1ED" w14:textId="0FB82DC1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2.1 Mae yna amrywiaeth o gyfleoedd cydweithredol i fyfyrwyr gyfathrebu (e.e. sesiynau byw, trafodaethau).</w:t>
            </w:r>
          </w:p>
        </w:tc>
        <w:tc>
          <w:tcPr>
            <w:tcW w:w="1197" w:type="dxa"/>
          </w:tcPr>
          <w:p w:rsidRPr="00F45266" w:rsidR="00893D20" w:rsidP="0A80AF56" w:rsidRDefault="00893D20" w14:paraId="2679A9B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:rsidRPr="00F45266" w:rsidR="00893D20" w:rsidP="0A80AF56" w:rsidRDefault="009900E2" w14:paraId="6C8A53D5" w14:textId="77777777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4</w:t>
            </w:r>
          </w:p>
        </w:tc>
      </w:tr>
      <w:tr w:rsidRPr="00F45266" w:rsidR="00F15731" w:rsidTr="000B7FD2" w14:paraId="189C5ACC" w14:textId="77777777">
        <w:tc>
          <w:tcPr>
            <w:tcW w:w="1832" w:type="dxa"/>
            <w:vMerge/>
          </w:tcPr>
          <w:p w:rsidRPr="00F45266" w:rsidR="00893D20" w:rsidP="00752D57" w:rsidRDefault="00893D20" w14:paraId="128C089C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9" w:type="dxa"/>
            <w:shd w:val="clear" w:color="auto" w:fill="F2F2F2" w:themeFill="background1" w:themeFillShade="F2"/>
          </w:tcPr>
          <w:p w:rsidRPr="00F45266" w:rsidR="00893D20" w:rsidRDefault="009900E2" w14:paraId="653BB0BB" w14:textId="56602BA4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2.2 Mae’r strategaethau cyfathrebu yn hybu adfyfyrio beirniadol neu ffyrdd eraill o feddwl ar lefel uwch sy'n cyd-fynd â'r amcanion dysgu.</w:t>
            </w:r>
          </w:p>
        </w:tc>
        <w:tc>
          <w:tcPr>
            <w:tcW w:w="1197" w:type="dxa"/>
          </w:tcPr>
          <w:p w:rsidRPr="00F45266" w:rsidR="00893D20" w:rsidP="0A80AF56" w:rsidRDefault="00893D20" w14:paraId="4BF624B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:rsidRPr="00F45266" w:rsidR="00893D20" w:rsidP="0A80AF56" w:rsidRDefault="009900E2" w14:paraId="54B4BFC7" w14:textId="7DC0D627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5</w:t>
            </w:r>
          </w:p>
        </w:tc>
      </w:tr>
      <w:tr w:rsidRPr="00F45266" w:rsidR="00F15731" w:rsidTr="000B7FD2" w14:paraId="0642F994" w14:textId="77777777">
        <w:tc>
          <w:tcPr>
            <w:tcW w:w="1832" w:type="dxa"/>
            <w:vMerge/>
          </w:tcPr>
          <w:p w:rsidRPr="00F45266" w:rsidR="00893D20" w:rsidP="00752D57" w:rsidRDefault="00893D20" w14:paraId="7C7CF51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9" w:type="dxa"/>
            <w:shd w:val="clear" w:color="auto" w:fill="F2F2F2" w:themeFill="background1" w:themeFillShade="F2"/>
          </w:tcPr>
          <w:p w:rsidRPr="00F45266" w:rsidR="00893D20" w:rsidP="0A80AF56" w:rsidRDefault="009900E2" w14:paraId="45E9DF20" w14:textId="29795D7F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2.3 Mae’r gweithgareddau cydweithredol yn ategu cynnwys y cwrs a'r canlyniadau dysgu, wrth feithrin sgiliau defnyddiol yn y gweithle (e.e., gwaith tîm, cydweithredu, trafod, meithrin consensws). </w:t>
            </w:r>
          </w:p>
        </w:tc>
        <w:tc>
          <w:tcPr>
            <w:tcW w:w="1197" w:type="dxa"/>
          </w:tcPr>
          <w:p w:rsidRPr="00F45266" w:rsidR="00893D20" w:rsidP="0A80AF56" w:rsidRDefault="00893D20" w14:paraId="1CFC8E2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:rsidRPr="00F45266" w:rsidR="00893D20" w:rsidP="0A80AF56" w:rsidRDefault="009900E2" w14:paraId="401E0580" w14:textId="77777777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5</w:t>
            </w:r>
          </w:p>
        </w:tc>
      </w:tr>
      <w:tr w:rsidRPr="00F45266" w:rsidR="00F15731" w:rsidTr="000B7FD2" w14:paraId="50FDB27E" w14:textId="77777777">
        <w:tc>
          <w:tcPr>
            <w:tcW w:w="1832" w:type="dxa"/>
            <w:vMerge w:val="restart"/>
            <w:shd w:val="clear" w:color="auto" w:fill="F2F2F2" w:themeFill="background1" w:themeFillShade="F2"/>
          </w:tcPr>
          <w:p w:rsidRPr="00F45266" w:rsidR="00752D57" w:rsidP="00752D57" w:rsidRDefault="009900E2" w14:paraId="4154024D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Datblygu Cymuned Ddysgu</w:t>
            </w:r>
          </w:p>
          <w:p w:rsidRPr="00F45266" w:rsidR="00752D57" w:rsidP="00752D57" w:rsidRDefault="00752D57" w14:paraId="4EE914AB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9" w:type="dxa"/>
            <w:shd w:val="clear" w:color="auto" w:fill="F2F2F2" w:themeFill="background1" w:themeFillShade="F2"/>
          </w:tcPr>
          <w:p w:rsidRPr="00F45266" w:rsidR="00752D57" w:rsidP="0A80AF56" w:rsidRDefault="009900E2" w14:paraId="035DEC73" w14:textId="3D12F61E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2.4 Mae rhyngweithio rhwng y myfyrwyr â’i gilydd a rhwng y myfyrwyr a'r tiwtor yn rhan angenrheidiol o'r cwrs. </w:t>
            </w:r>
          </w:p>
        </w:tc>
        <w:tc>
          <w:tcPr>
            <w:tcW w:w="1197" w:type="dxa"/>
          </w:tcPr>
          <w:p w:rsidRPr="00F45266" w:rsidR="0A80AF56" w:rsidP="0A80AF56" w:rsidRDefault="0A80AF56" w14:paraId="30290C4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:rsidRPr="00F45266" w:rsidR="00752D57" w:rsidP="0A80AF56" w:rsidRDefault="009900E2" w14:paraId="16E91575" w14:textId="77777777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4</w:t>
            </w:r>
          </w:p>
        </w:tc>
      </w:tr>
      <w:tr w:rsidRPr="00F45266" w:rsidR="00F15731" w:rsidTr="000B7FD2" w14:paraId="7CD5F13C" w14:textId="77777777">
        <w:tc>
          <w:tcPr>
            <w:tcW w:w="1832" w:type="dxa"/>
            <w:vMerge/>
          </w:tcPr>
          <w:p w:rsidRPr="00F45266" w:rsidR="00752D57" w:rsidP="00752D57" w:rsidRDefault="00752D57" w14:paraId="2FB56BFC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9" w:type="dxa"/>
            <w:shd w:val="clear" w:color="auto" w:fill="F2F2F2" w:themeFill="background1" w:themeFillShade="F2"/>
          </w:tcPr>
          <w:p w:rsidRPr="00F45266" w:rsidR="7C489F15" w:rsidP="0A80AF56" w:rsidRDefault="009900E2" w14:paraId="116650FB" w14:textId="7F71F490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2.5 Mae'r gweithgareddau wedi'u cynllunio i helpu i feithrin ymdeimlad o gymuned, yn hytrach na bod y myfyrwyr yn gweithio’n annibynnol. </w:t>
            </w:r>
          </w:p>
        </w:tc>
        <w:tc>
          <w:tcPr>
            <w:tcW w:w="1197" w:type="dxa"/>
          </w:tcPr>
          <w:p w:rsidRPr="00F45266" w:rsidR="0A80AF56" w:rsidP="0A80AF56" w:rsidRDefault="0A80AF56" w14:paraId="5385212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:rsidRPr="00F45266" w:rsidR="00752D57" w:rsidP="0A80AF56" w:rsidRDefault="009900E2" w14:paraId="0810A743" w14:textId="77777777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4</w:t>
            </w:r>
          </w:p>
        </w:tc>
      </w:tr>
      <w:tr w:rsidRPr="00F45266" w:rsidR="00F15731" w:rsidTr="000B7FD2" w14:paraId="21D21EB1" w14:textId="77777777">
        <w:tc>
          <w:tcPr>
            <w:tcW w:w="1832" w:type="dxa"/>
            <w:vMerge/>
          </w:tcPr>
          <w:p w:rsidRPr="00F45266" w:rsidR="00752D57" w:rsidP="00752D57" w:rsidRDefault="00752D57" w14:paraId="36948A67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9" w:type="dxa"/>
            <w:shd w:val="clear" w:color="auto" w:fill="F2F2F2" w:themeFill="background1" w:themeFillShade="F2"/>
          </w:tcPr>
          <w:p w:rsidRPr="00F45266" w:rsidR="7C489F15" w:rsidP="0A80AF56" w:rsidRDefault="009900E2" w14:paraId="7E4D8C92" w14:textId="60BBAD70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2.6 Rhoddir cyfarwyddyd neu ganllawiau sgorio i fyfyrwyr i werthuso cyfranogiad a rhyngweithio. </w:t>
            </w:r>
          </w:p>
        </w:tc>
        <w:tc>
          <w:tcPr>
            <w:tcW w:w="1197" w:type="dxa"/>
          </w:tcPr>
          <w:p w:rsidRPr="00F45266" w:rsidR="0A80AF56" w:rsidP="0A80AF56" w:rsidRDefault="0A80AF56" w14:paraId="18804FB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:rsidRPr="00F45266" w:rsidR="00752D57" w:rsidP="0A80AF56" w:rsidRDefault="009900E2" w14:paraId="4820AD8D" w14:textId="65DE8824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3</w:t>
            </w:r>
          </w:p>
        </w:tc>
      </w:tr>
      <w:tr w:rsidRPr="00F45266" w:rsidR="00F15731" w:rsidTr="000B7FD2" w14:paraId="2FD635FB" w14:textId="77777777">
        <w:tc>
          <w:tcPr>
            <w:tcW w:w="1832" w:type="dxa"/>
            <w:vMerge w:val="restart"/>
            <w:shd w:val="clear" w:color="auto" w:fill="F2F2F2" w:themeFill="background1" w:themeFillShade="F2"/>
          </w:tcPr>
          <w:p w:rsidRPr="00F45266" w:rsidR="00752D57" w:rsidP="00752D57" w:rsidRDefault="009900E2" w14:paraId="14F037E8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Logisteg Rhyngweithio</w:t>
            </w:r>
          </w:p>
        </w:tc>
        <w:tc>
          <w:tcPr>
            <w:tcW w:w="5109" w:type="dxa"/>
            <w:shd w:val="clear" w:color="auto" w:fill="F2F2F2" w:themeFill="background1" w:themeFillShade="F2"/>
          </w:tcPr>
          <w:p w:rsidRPr="00F45266" w:rsidR="70D82CCA" w:rsidP="0A80AF56" w:rsidRDefault="009900E2" w14:paraId="77E51BAA" w14:textId="4373142B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2.7 Mae'r cyfarwyddiadau yn cael eu hysgrifennu'n glir (e.e. faint o ryngweithio, cyfranogi).  </w:t>
            </w:r>
          </w:p>
        </w:tc>
        <w:tc>
          <w:tcPr>
            <w:tcW w:w="1197" w:type="dxa"/>
          </w:tcPr>
          <w:p w:rsidRPr="00F45266" w:rsidR="0A80AF56" w:rsidP="0A80AF56" w:rsidRDefault="0A80AF56" w14:paraId="3ECF51F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:rsidRPr="00F45266" w:rsidR="00752D57" w:rsidP="0A80AF56" w:rsidRDefault="009900E2" w14:paraId="19EECAFD" w14:textId="6821E022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5</w:t>
            </w:r>
          </w:p>
        </w:tc>
      </w:tr>
      <w:tr w:rsidRPr="00F45266" w:rsidR="00F15731" w:rsidTr="000B7FD2" w14:paraId="0B04602E" w14:textId="77777777">
        <w:tc>
          <w:tcPr>
            <w:tcW w:w="1832" w:type="dxa"/>
            <w:vMerge/>
          </w:tcPr>
          <w:p w:rsidRPr="00F45266" w:rsidR="00752D57" w:rsidP="00752D57" w:rsidRDefault="00752D57" w14:paraId="47E1AC1C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9" w:type="dxa"/>
            <w:shd w:val="clear" w:color="auto" w:fill="F2F2F2" w:themeFill="background1" w:themeFillShade="F2"/>
          </w:tcPr>
          <w:p w:rsidRPr="00F45266" w:rsidR="1E7E4F58" w:rsidP="0A80AF56" w:rsidRDefault="009900E2" w14:paraId="78C43694" w14:textId="27193FC1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2.8 Mae’r disgwyliadau ar gyfer rhyngweithio wedi'u hamlinellu'n glir (e.e., beth yw ymateb "da" mewn fforymau trafod). </w:t>
            </w:r>
          </w:p>
        </w:tc>
        <w:tc>
          <w:tcPr>
            <w:tcW w:w="1197" w:type="dxa"/>
          </w:tcPr>
          <w:p w:rsidRPr="00F45266" w:rsidR="0A80AF56" w:rsidP="0A80AF56" w:rsidRDefault="0A80AF56" w14:paraId="57260BD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:rsidRPr="00F45266" w:rsidR="00752D57" w:rsidP="0A80AF56" w:rsidRDefault="009900E2" w14:paraId="79726645" w14:textId="77777777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3</w:t>
            </w:r>
          </w:p>
        </w:tc>
      </w:tr>
      <w:tr w:rsidRPr="00F45266" w:rsidR="00F15731" w:rsidTr="000B7FD2" w14:paraId="013E53F4" w14:textId="77777777">
        <w:trPr>
          <w:gridAfter w:val="3"/>
          <w:wAfter w:w="7094" w:type="dxa"/>
          <w:trHeight w:val="450"/>
        </w:trPr>
        <w:tc>
          <w:tcPr>
            <w:tcW w:w="1832" w:type="dxa"/>
            <w:vMerge/>
          </w:tcPr>
          <w:p w:rsidRPr="00F45266" w:rsidR="00EE7941" w:rsidP="00752D57" w:rsidRDefault="00EE7941" w14:paraId="41EA72B8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Pr="00F45266" w:rsidR="00752D57" w:rsidP="00752D57" w:rsidRDefault="00752D57" w14:paraId="4F276545" w14:textId="77777777">
      <w:pPr>
        <w:rPr>
          <w:rFonts w:ascii="Arial" w:hAnsi="Arial" w:cs="Arial"/>
          <w:iCs/>
        </w:rPr>
      </w:pPr>
    </w:p>
    <w:p w:rsidRPr="00F45266" w:rsidR="00752D57" w:rsidP="00920ED9" w:rsidRDefault="009900E2" w14:paraId="3564F9A9" w14:textId="7B350D39">
      <w:pPr>
        <w:pStyle w:val="Heading1"/>
        <w:rPr>
          <w:rFonts w:ascii="Arial" w:hAnsi="Arial" w:cs="Arial"/>
        </w:rPr>
      </w:pPr>
      <w:r w:rsidRPr="00F45266">
        <w:rPr>
          <w:rFonts w:ascii="Arial" w:hAnsi="Arial" w:eastAsia="Calibri Light" w:cs="Arial"/>
          <w:color w:val="2F5496"/>
          <w:lang w:val="cy-GB"/>
        </w:rPr>
        <w:t>Maes 3: Asesu (Allan o 39)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77"/>
        <w:gridCol w:w="4579"/>
        <w:gridCol w:w="1378"/>
        <w:gridCol w:w="1182"/>
      </w:tblGrid>
      <w:tr w:rsidRPr="00F45266" w:rsidR="00F15731" w:rsidTr="0096485A" w14:paraId="0160FCF0" w14:textId="77777777">
        <w:tc>
          <w:tcPr>
            <w:tcW w:w="1897" w:type="dxa"/>
            <w:shd w:val="clear" w:color="auto" w:fill="F2F2F2" w:themeFill="background1" w:themeFillShade="F2"/>
          </w:tcPr>
          <w:p w:rsidRPr="00F45266" w:rsidR="00752D57" w:rsidP="00752D57" w:rsidRDefault="009900E2" w14:paraId="5FD31F95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Safon a Chategorïau ac Is-gategorïau</w:t>
            </w:r>
          </w:p>
        </w:tc>
        <w:tc>
          <w:tcPr>
            <w:tcW w:w="5025" w:type="dxa"/>
            <w:shd w:val="clear" w:color="auto" w:fill="F2F2F2" w:themeFill="background1" w:themeFillShade="F2"/>
          </w:tcPr>
          <w:p w:rsidRPr="00F45266" w:rsidR="00752D57" w:rsidP="00752D57" w:rsidRDefault="009900E2" w14:paraId="416F7EC1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Safon Eithriadol</w:t>
            </w:r>
          </w:p>
        </w:tc>
        <w:tc>
          <w:tcPr>
            <w:tcW w:w="1215" w:type="dxa"/>
          </w:tcPr>
          <w:p w:rsidRPr="00F45266" w:rsidR="00752D57" w:rsidP="00752D57" w:rsidRDefault="009900E2" w14:paraId="6D5E93F8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Tystiolaeth ar gael</w:t>
            </w:r>
          </w:p>
          <w:p w:rsidRPr="00F45266" w:rsidR="00752D57" w:rsidP="00920ED9" w:rsidRDefault="00B016FC" w14:paraId="605F7379" w14:textId="7304876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Wingdings" w:hAnsi="Wingdings" w:eastAsia="Wingdings" w:cs="Wingdings"/>
                <w:b/>
                <w:bCs/>
              </w:rPr>
              <w:t>ü</w:t>
            </w:r>
          </w:p>
        </w:tc>
        <w:tc>
          <w:tcPr>
            <w:tcW w:w="879" w:type="dxa"/>
            <w:shd w:val="clear" w:color="auto" w:fill="F2F2F2" w:themeFill="background1" w:themeFillShade="F2"/>
          </w:tcPr>
          <w:p w:rsidRPr="00F45266" w:rsidR="00752D57" w:rsidP="00752D57" w:rsidRDefault="009900E2" w14:paraId="48DDD5D4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Pwyntiau </w:t>
            </w:r>
          </w:p>
        </w:tc>
      </w:tr>
      <w:tr w:rsidRPr="00F45266" w:rsidR="00F15731" w:rsidTr="0096485A" w14:paraId="01BFFE40" w14:textId="77777777">
        <w:tc>
          <w:tcPr>
            <w:tcW w:w="1897" w:type="dxa"/>
            <w:vMerge w:val="restart"/>
            <w:shd w:val="clear" w:color="auto" w:fill="F2F2F2" w:themeFill="background1" w:themeFillShade="F2"/>
          </w:tcPr>
          <w:p w:rsidRPr="00F45266" w:rsidR="00752D57" w:rsidP="00752D57" w:rsidRDefault="009900E2" w14:paraId="00D42B47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Disgwyliadau'r Myfyrwyr</w:t>
            </w:r>
          </w:p>
          <w:p w:rsidRPr="00F45266" w:rsidR="00752D57" w:rsidP="00752D57" w:rsidRDefault="00752D57" w14:paraId="668CFD16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5" w:type="dxa"/>
            <w:shd w:val="clear" w:color="auto" w:fill="F2F2F2" w:themeFill="background1" w:themeFillShade="F2"/>
          </w:tcPr>
          <w:p w:rsidRPr="00F45266" w:rsidR="00752D57" w:rsidP="00752D57" w:rsidRDefault="009900E2" w14:paraId="49D62678" w14:textId="1DFD295D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3.1 Mae'n glir i'r myfyrwyr sut y bydd eu perfformiad mewn asesiad yn cael ei werthuso (e.e. cyfarwyddiadau, canllawiau sgorio, rhan o'r maes llafur). </w:t>
            </w:r>
          </w:p>
        </w:tc>
        <w:tc>
          <w:tcPr>
            <w:tcW w:w="1215" w:type="dxa"/>
          </w:tcPr>
          <w:p w:rsidRPr="00F45266" w:rsidR="00752D57" w:rsidP="00752D57" w:rsidRDefault="00752D57" w14:paraId="378EA349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Pr="00F45266" w:rsidR="00752D57" w:rsidP="00752D57" w:rsidRDefault="009900E2" w14:paraId="761AEB40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5</w:t>
            </w:r>
          </w:p>
        </w:tc>
      </w:tr>
      <w:tr w:rsidRPr="00F45266" w:rsidR="00F15731" w:rsidTr="0096485A" w14:paraId="1A855078" w14:textId="77777777">
        <w:tc>
          <w:tcPr>
            <w:tcW w:w="1897" w:type="dxa"/>
            <w:vMerge/>
          </w:tcPr>
          <w:p w:rsidRPr="00F45266" w:rsidR="00752D57" w:rsidP="00752D57" w:rsidRDefault="00752D57" w14:paraId="3D898470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5" w:type="dxa"/>
            <w:shd w:val="clear" w:color="auto" w:fill="F2F2F2" w:themeFill="background1" w:themeFillShade="F2"/>
          </w:tcPr>
          <w:p w:rsidRPr="00F45266" w:rsidR="00752D57" w:rsidP="00752D57" w:rsidRDefault="009900E2" w14:paraId="5FAA9674" w14:textId="2DFBC71D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3.2 Mae’r asesiadau’n cyd-fynd â nodau, amcanion a chynnwys, ac maent yn weladwy i'r myfyriwr. </w:t>
            </w:r>
          </w:p>
        </w:tc>
        <w:tc>
          <w:tcPr>
            <w:tcW w:w="1215" w:type="dxa"/>
          </w:tcPr>
          <w:p w:rsidRPr="00F45266" w:rsidR="00752D57" w:rsidP="00752D57" w:rsidRDefault="00752D57" w14:paraId="2E5AC1D9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Pr="00F45266" w:rsidR="00752D57" w:rsidP="00752D57" w:rsidRDefault="009900E2" w14:paraId="6ACB7646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4</w:t>
            </w:r>
          </w:p>
        </w:tc>
      </w:tr>
      <w:tr w:rsidRPr="00F45266" w:rsidR="00F15731" w:rsidTr="0096485A" w14:paraId="2DF85F88" w14:textId="77777777">
        <w:tc>
          <w:tcPr>
            <w:tcW w:w="1897" w:type="dxa"/>
            <w:vMerge/>
          </w:tcPr>
          <w:p w:rsidRPr="00F45266" w:rsidR="00752D57" w:rsidP="00752D57" w:rsidRDefault="00752D57" w14:paraId="076CDAF2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5" w:type="dxa"/>
            <w:shd w:val="clear" w:color="auto" w:fill="F2F2F2" w:themeFill="background1" w:themeFillShade="F2"/>
          </w:tcPr>
          <w:p w:rsidRPr="00F45266" w:rsidR="00752D57" w:rsidP="00752D57" w:rsidRDefault="009900E2" w14:paraId="76183719" w14:textId="4DA68453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3.3 Mae'r cyfarwyddiadau wedi'u hysgrifennu'n glir (e.e. marcio, fformatau ffeil derbyniol, dyddiadau cau, nifer y cynigion a ganiateir, negeseuon gofynnol).</w:t>
            </w:r>
          </w:p>
        </w:tc>
        <w:tc>
          <w:tcPr>
            <w:tcW w:w="1215" w:type="dxa"/>
          </w:tcPr>
          <w:p w:rsidRPr="00F45266" w:rsidR="00752D57" w:rsidP="00752D57" w:rsidRDefault="00752D57" w14:paraId="1A06BB56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Pr="00F45266" w:rsidR="00752D57" w:rsidP="00752D57" w:rsidRDefault="009900E2" w14:paraId="0F4D9276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4</w:t>
            </w:r>
          </w:p>
        </w:tc>
      </w:tr>
      <w:tr w:rsidRPr="00F45266" w:rsidR="00F15731" w:rsidTr="0096485A" w14:paraId="7B6A3178" w14:textId="77777777">
        <w:tc>
          <w:tcPr>
            <w:tcW w:w="1897" w:type="dxa"/>
            <w:vMerge/>
          </w:tcPr>
          <w:p w:rsidRPr="00F45266" w:rsidR="00752D57" w:rsidP="00752D57" w:rsidRDefault="00752D57" w14:paraId="2C75B3C2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5" w:type="dxa"/>
            <w:shd w:val="clear" w:color="auto" w:fill="F2F2F2" w:themeFill="background1" w:themeFillShade="F2"/>
          </w:tcPr>
          <w:p w:rsidRPr="00F45266" w:rsidR="00752D57" w:rsidP="00752D57" w:rsidRDefault="009900E2" w14:paraId="3A7DDAAA" w14:textId="0816D23A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3.4 Darperir templed neu enghreifftiau o waith o safon i'r myfyriwr lle bo hynny'n briodol (e.e. papurau ymchwil llwyddiannus o semestrau blaenorol, templedi gyda chanllawiau, ymatebion ysgrifenedig i drafodaethau). </w:t>
            </w:r>
          </w:p>
        </w:tc>
        <w:tc>
          <w:tcPr>
            <w:tcW w:w="1215" w:type="dxa"/>
          </w:tcPr>
          <w:p w:rsidRPr="00F45266" w:rsidR="00752D57" w:rsidP="00752D57" w:rsidRDefault="00752D57" w14:paraId="093A86A6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Pr="00F45266" w:rsidR="00752D57" w:rsidP="00752D57" w:rsidRDefault="009900E2" w14:paraId="254C4E72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4</w:t>
            </w:r>
          </w:p>
        </w:tc>
      </w:tr>
      <w:tr w:rsidRPr="00F45266" w:rsidR="00F15731" w:rsidTr="0096485A" w14:paraId="23737D4D" w14:textId="77777777">
        <w:tc>
          <w:tcPr>
            <w:tcW w:w="1897" w:type="dxa"/>
            <w:vMerge w:val="restart"/>
            <w:shd w:val="clear" w:color="auto" w:fill="F2F2F2" w:themeFill="background1" w:themeFillShade="F2"/>
          </w:tcPr>
          <w:p w:rsidRPr="00F45266" w:rsidR="00752D57" w:rsidP="00752D57" w:rsidRDefault="009900E2" w14:paraId="781C016C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Dyluniad yr Asesiadau</w:t>
            </w:r>
          </w:p>
          <w:p w:rsidRPr="00F45266" w:rsidR="00752D57" w:rsidP="00752D57" w:rsidRDefault="00752D57" w14:paraId="656F86BD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5" w:type="dxa"/>
            <w:shd w:val="clear" w:color="auto" w:fill="F2F2F2" w:themeFill="background1" w:themeFillShade="F2"/>
          </w:tcPr>
          <w:p w:rsidRPr="00F45266" w:rsidR="00752D57" w:rsidP="00752D57" w:rsidRDefault="009900E2" w14:paraId="02910044" w14:textId="672513B1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3.5 Mae asesiadau ffurfiannol a chrynodol yn digwydd yn rheolaidd drwy gydol y cwrs i fesur llwyddiant myfyrwyr a llywio cynnydd dysgwyr tuag at amcanion y cwrs. </w:t>
            </w:r>
          </w:p>
        </w:tc>
        <w:tc>
          <w:tcPr>
            <w:tcW w:w="1215" w:type="dxa"/>
          </w:tcPr>
          <w:p w:rsidRPr="00F45266" w:rsidR="00752D57" w:rsidP="00752D57" w:rsidRDefault="00752D57" w14:paraId="0FC3F0FF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Pr="00F45266" w:rsidR="00752D57" w:rsidP="00752D57" w:rsidRDefault="009900E2" w14:paraId="6B011445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5</w:t>
            </w:r>
          </w:p>
        </w:tc>
      </w:tr>
      <w:tr w:rsidRPr="00F45266" w:rsidR="00F15731" w:rsidTr="0096485A" w14:paraId="0A27ACAE" w14:textId="77777777">
        <w:tc>
          <w:tcPr>
            <w:tcW w:w="1897" w:type="dxa"/>
            <w:vMerge/>
          </w:tcPr>
          <w:p w:rsidRPr="00F45266" w:rsidR="00752D57" w:rsidP="00752D57" w:rsidRDefault="00752D57" w14:paraId="209AAB8C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5" w:type="dxa"/>
            <w:shd w:val="clear" w:color="auto" w:fill="F2F2F2" w:themeFill="background1" w:themeFillShade="F2"/>
          </w:tcPr>
          <w:p w:rsidRPr="00F45266" w:rsidR="00752D57" w:rsidP="00752D57" w:rsidRDefault="009900E2" w14:paraId="68B3D2A7" w14:textId="4FBFAB4E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3.6 Defnyddir llawer o wahanol fathau ar asesiadau (e.e. prosiect ymchwil, profion, trafodaethau a gaiff eu marcio, ac ati)</w:t>
            </w:r>
          </w:p>
        </w:tc>
        <w:tc>
          <w:tcPr>
            <w:tcW w:w="1215" w:type="dxa"/>
          </w:tcPr>
          <w:p w:rsidRPr="00F45266" w:rsidR="00752D57" w:rsidP="00752D57" w:rsidRDefault="00752D57" w14:paraId="55A544BB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Pr="00F45266" w:rsidR="00752D57" w:rsidP="00752D57" w:rsidRDefault="009900E2" w14:paraId="404AA1A2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4</w:t>
            </w:r>
          </w:p>
        </w:tc>
      </w:tr>
      <w:tr w:rsidRPr="00F45266" w:rsidR="00F15731" w:rsidTr="0096485A" w14:paraId="0B093329" w14:textId="77777777">
        <w:tc>
          <w:tcPr>
            <w:tcW w:w="1897" w:type="dxa"/>
            <w:vMerge/>
          </w:tcPr>
          <w:p w:rsidRPr="00F45266" w:rsidR="00752D57" w:rsidP="00752D57" w:rsidRDefault="00752D57" w14:paraId="2F18471C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5" w:type="dxa"/>
            <w:shd w:val="clear" w:color="auto" w:fill="F2F2F2" w:themeFill="background1" w:themeFillShade="F2"/>
          </w:tcPr>
          <w:p w:rsidRPr="00F45266" w:rsidR="00752D57" w:rsidP="00752D57" w:rsidRDefault="009900E2" w14:paraId="516CC3FA" w14:textId="0F482097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3.7 Mae'r asesiadau wedi'u dylunio i efelychu amgylchiadau go iawn er mwyn hwyluso trosglwyddo gwybodaeth (e.e., chwarae rôl, cwestiynau a seilir ar sefyllfaoedd, profiadau clinigol, ymarfer) </w:t>
            </w:r>
          </w:p>
        </w:tc>
        <w:tc>
          <w:tcPr>
            <w:tcW w:w="1215" w:type="dxa"/>
          </w:tcPr>
          <w:p w:rsidRPr="00F45266" w:rsidR="00752D57" w:rsidP="00752D57" w:rsidRDefault="00752D57" w14:paraId="54A7409C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Pr="00F45266" w:rsidR="00752D57" w:rsidP="00752D57" w:rsidRDefault="009900E2" w14:paraId="2F668501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4</w:t>
            </w:r>
          </w:p>
        </w:tc>
      </w:tr>
      <w:tr w:rsidRPr="00F45266" w:rsidR="00F15731" w:rsidTr="0096485A" w14:paraId="69C784A9" w14:textId="77777777">
        <w:tc>
          <w:tcPr>
            <w:tcW w:w="1897" w:type="dxa"/>
            <w:vMerge w:val="restart"/>
            <w:shd w:val="clear" w:color="auto" w:fill="F2F2F2" w:themeFill="background1" w:themeFillShade="F2"/>
          </w:tcPr>
          <w:p w:rsidRPr="00F45266" w:rsidR="00752D57" w:rsidP="00752D57" w:rsidRDefault="009900E2" w14:paraId="7AFC5D6B" w14:textId="326CAFD3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lastRenderedPageBreak/>
              <w:t>Hunanasesiad myfyrwyr</w:t>
            </w:r>
          </w:p>
        </w:tc>
        <w:tc>
          <w:tcPr>
            <w:tcW w:w="5025" w:type="dxa"/>
            <w:shd w:val="clear" w:color="auto" w:fill="F2F2F2" w:themeFill="background1" w:themeFillShade="F2"/>
          </w:tcPr>
          <w:p w:rsidRPr="00F45266" w:rsidR="00752D57" w:rsidP="00752D57" w:rsidRDefault="009900E2" w14:paraId="3E98D48C" w14:textId="4D539688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3.8 Darperir cyfleoedd i'r myfyrwyr eu hasesu eu hunain (e.e., prawf/cwis ymarferol, dyddlyfr, adfyfyrio, gwirio gwybodaeth, ac ati). </w:t>
            </w:r>
          </w:p>
        </w:tc>
        <w:tc>
          <w:tcPr>
            <w:tcW w:w="1215" w:type="dxa"/>
          </w:tcPr>
          <w:p w:rsidRPr="00F45266" w:rsidR="00752D57" w:rsidP="00752D57" w:rsidRDefault="00752D57" w14:paraId="081ED04F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Pr="00F45266" w:rsidR="00752D57" w:rsidP="00752D57" w:rsidRDefault="009900E2" w14:paraId="212A2B30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5</w:t>
            </w:r>
          </w:p>
        </w:tc>
      </w:tr>
      <w:tr w:rsidRPr="00F45266" w:rsidR="00F15731" w:rsidTr="0096485A" w14:paraId="37014972" w14:textId="77777777">
        <w:tc>
          <w:tcPr>
            <w:tcW w:w="1897" w:type="dxa"/>
            <w:vMerge/>
          </w:tcPr>
          <w:p w:rsidRPr="00F45266" w:rsidR="00752D57" w:rsidP="00752D57" w:rsidRDefault="00752D57" w14:paraId="26393863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5" w:type="dxa"/>
            <w:shd w:val="clear" w:color="auto" w:fill="F2F2F2" w:themeFill="background1" w:themeFillShade="F2"/>
          </w:tcPr>
          <w:p w:rsidRPr="00F45266" w:rsidR="00752D57" w:rsidP="00752D57" w:rsidRDefault="009900E2" w14:paraId="7C350481" w14:textId="1E4E8B8D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3.9 Mae’r hunanasesiadau’n bwrpasol ac wedi'u marcio'n glir felly</w:t>
            </w:r>
          </w:p>
        </w:tc>
        <w:tc>
          <w:tcPr>
            <w:tcW w:w="1215" w:type="dxa"/>
          </w:tcPr>
          <w:p w:rsidRPr="00F45266" w:rsidR="00752D57" w:rsidP="00752D57" w:rsidRDefault="00752D57" w14:paraId="18FAC133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Pr="00F45266" w:rsidR="00752D57" w:rsidP="00752D57" w:rsidRDefault="009900E2" w14:paraId="66D29093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4</w:t>
            </w:r>
          </w:p>
        </w:tc>
      </w:tr>
    </w:tbl>
    <w:p w:rsidRPr="00F45266" w:rsidR="00752D57" w:rsidP="00752D57" w:rsidRDefault="00752D57" w14:paraId="476B5F6C" w14:textId="77777777">
      <w:pPr>
        <w:rPr>
          <w:rFonts w:ascii="Arial" w:hAnsi="Arial" w:cs="Arial"/>
        </w:rPr>
      </w:pPr>
    </w:p>
    <w:p w:rsidRPr="00F45266" w:rsidR="00752D57" w:rsidP="00920ED9" w:rsidRDefault="009900E2" w14:paraId="7F0ED34D" w14:textId="6178ABBF">
      <w:pPr>
        <w:pStyle w:val="Heading1"/>
        <w:rPr>
          <w:rFonts w:ascii="Arial" w:hAnsi="Arial" w:cs="Arial"/>
        </w:rPr>
      </w:pPr>
      <w:r w:rsidRPr="00F45266">
        <w:rPr>
          <w:rFonts w:ascii="Arial" w:hAnsi="Arial" w:eastAsia="Calibri Light" w:cs="Arial"/>
          <w:color w:val="2F5496"/>
          <w:lang w:val="cy-GB"/>
        </w:rPr>
        <w:t>Maes 4: Cymorth i Fyfyrwyr (Allan o 66)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924"/>
        <w:gridCol w:w="5017"/>
        <w:gridCol w:w="1276"/>
        <w:gridCol w:w="850"/>
      </w:tblGrid>
      <w:tr w:rsidRPr="00F45266" w:rsidR="00F15731" w:rsidTr="071CB1CF" w14:paraId="29C09810" w14:textId="77777777">
        <w:tc>
          <w:tcPr>
            <w:tcW w:w="1924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76CD3093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Safon a Chategorïau ac Is-gategorïau</w:t>
            </w: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38CD5E21" w14:textId="77777777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Safon Eithriadol</w:t>
            </w:r>
          </w:p>
        </w:tc>
        <w:tc>
          <w:tcPr>
            <w:tcW w:w="1276" w:type="dxa"/>
            <w:tcMar/>
          </w:tcPr>
          <w:p w:rsidRPr="00F45266" w:rsidR="00752D57" w:rsidP="00752D57" w:rsidRDefault="009900E2" w14:paraId="39A0F307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Tystiolaeth ar gael</w:t>
            </w:r>
          </w:p>
          <w:p w:rsidRPr="00F45266" w:rsidR="00752D57" w:rsidP="00920ED9" w:rsidRDefault="00B016FC" w14:paraId="6E98219E" w14:textId="2020941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Wingdings" w:hAnsi="Wingdings" w:eastAsia="Wingdings" w:cs="Wingdings"/>
                <w:b/>
                <w:bCs/>
              </w:rPr>
              <w:t>ü</w:t>
            </w: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5D4E8E93" w14:textId="77777777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Pwyntiau </w:t>
            </w:r>
          </w:p>
        </w:tc>
      </w:tr>
      <w:tr w:rsidRPr="00F45266" w:rsidR="00F15731" w:rsidTr="071CB1CF" w14:paraId="1137D0F5" w14:textId="77777777">
        <w:tc>
          <w:tcPr>
            <w:tcW w:w="1924" w:type="dxa"/>
            <w:vMerge w:val="restart"/>
            <w:shd w:val="clear" w:color="auto" w:fill="F2F2F2" w:themeFill="background1" w:themeFillShade="F2"/>
            <w:tcMar/>
          </w:tcPr>
          <w:p w:rsidRPr="00F45266" w:rsidR="00752D57" w:rsidP="00752D57" w:rsidRDefault="009900E2" w14:paraId="5C965E8D" w14:textId="004953EA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Cynefino â’r Cwrs a’r System Rheoli Dysgu</w:t>
            </w:r>
          </w:p>
          <w:p w:rsidRPr="00F45266" w:rsidR="00752D57" w:rsidP="00752D57" w:rsidRDefault="00752D57" w14:paraId="0FB61EAB" w14:textId="7777777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58C3389F" w14:textId="1F5F52F6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4.1 Mae deunyddiau cynefino’n egluro sut i lywio'r System Rheoli Dysgu a'r cwrs. </w:t>
            </w:r>
          </w:p>
        </w:tc>
        <w:tc>
          <w:tcPr>
            <w:tcW w:w="1276" w:type="dxa"/>
            <w:tcMar/>
          </w:tcPr>
          <w:p w:rsidRPr="00F45266" w:rsidR="00752D57" w:rsidP="00752D57" w:rsidRDefault="00752D57" w14:paraId="546015EF" w14:textId="7777777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05365A6E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5</w:t>
            </w:r>
          </w:p>
        </w:tc>
      </w:tr>
      <w:tr w:rsidRPr="00F45266" w:rsidR="00F15731" w:rsidTr="071CB1CF" w14:paraId="49E46A46" w14:textId="77777777">
        <w:tc>
          <w:tcPr>
            <w:tcW w:w="1924" w:type="dxa"/>
            <w:vMerge/>
            <w:tcMar/>
          </w:tcPr>
          <w:p w:rsidRPr="00F45266" w:rsidR="00752D57" w:rsidP="00752D57" w:rsidRDefault="00752D57" w14:paraId="2557F3D0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3A313DDE" w14:textId="323DE726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4.2 Gellir adnabod deunyddiau cynefino yn hawdd o fewn cyd-destun y cwrs. </w:t>
            </w:r>
          </w:p>
        </w:tc>
        <w:tc>
          <w:tcPr>
            <w:tcW w:w="1276" w:type="dxa"/>
            <w:tcMar/>
          </w:tcPr>
          <w:p w:rsidRPr="00F45266" w:rsidR="00752D57" w:rsidP="00752D57" w:rsidRDefault="00752D57" w14:paraId="0E1F362F" w14:textId="7777777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5E6E55F4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3</w:t>
            </w:r>
          </w:p>
        </w:tc>
      </w:tr>
      <w:tr w:rsidRPr="00F45266" w:rsidR="00F15731" w:rsidTr="071CB1CF" w14:paraId="31EB946D" w14:textId="77777777">
        <w:trPr>
          <w:gridAfter w:val="3"/>
          <w:wAfter w:w="7143" w:type="dxa"/>
          <w:trHeight w:val="450"/>
        </w:trPr>
        <w:tc>
          <w:tcPr>
            <w:tcW w:w="1924" w:type="dxa"/>
            <w:vMerge/>
            <w:tcMar/>
          </w:tcPr>
          <w:p w:rsidRPr="00F45266" w:rsidR="00055E16" w:rsidP="00752D57" w:rsidRDefault="00055E16" w14:paraId="5ACDEA34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Pr="00F45266" w:rsidR="00F15731" w:rsidTr="071CB1CF" w14:paraId="6F9A7A86" w14:textId="77777777">
        <w:tc>
          <w:tcPr>
            <w:tcW w:w="1924" w:type="dxa"/>
            <w:vMerge w:val="restart"/>
            <w:shd w:val="clear" w:color="auto" w:fill="F2F2F2" w:themeFill="background1" w:themeFillShade="F2"/>
            <w:tcMar/>
          </w:tcPr>
          <w:p w:rsidRPr="00F45266" w:rsidR="00752D57" w:rsidP="00752D57" w:rsidRDefault="009900E2" w14:paraId="35A9D6BD" w14:textId="53984A3E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Gwybodaeth Gyswllt Hyfforddwr a Chyfathrebu </w:t>
            </w:r>
          </w:p>
          <w:p w:rsidRPr="00F45266" w:rsidR="00752D57" w:rsidP="00752D57" w:rsidRDefault="00752D57" w14:paraId="4F9FF2E4" w14:textId="7777777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4635F3B0" w14:textId="7C771ABB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4.3 Mae manylion cyswllt y tiwtor yn hawdd dod o hyd iddynt, </w:t>
            </w:r>
          </w:p>
        </w:tc>
        <w:tc>
          <w:tcPr>
            <w:tcW w:w="1276" w:type="dxa"/>
            <w:tcMar/>
          </w:tcPr>
          <w:p w:rsidRPr="00F45266" w:rsidR="00752D57" w:rsidP="00752D57" w:rsidRDefault="00752D57" w14:paraId="1ED27F21" w14:textId="7777777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0C63E6D0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5</w:t>
            </w:r>
          </w:p>
        </w:tc>
      </w:tr>
      <w:tr w:rsidRPr="00F45266" w:rsidR="00F15731" w:rsidTr="071CB1CF" w14:paraId="2CB1EAD4" w14:textId="77777777">
        <w:tc>
          <w:tcPr>
            <w:tcW w:w="1924" w:type="dxa"/>
            <w:vMerge/>
            <w:tcMar/>
          </w:tcPr>
          <w:p w:rsidRPr="00F45266" w:rsidR="00752D57" w:rsidP="00752D57" w:rsidRDefault="00752D57" w14:paraId="145B5307" w14:textId="77777777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0E8D0033" w14:textId="3FD49407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4.4 Caiff dulliau'r hyfforddwr ar gyfer casglu a dychwelyd gwaith eu hegluro’n glir (e.e. manylion cyflwyno, derbyn aseiniadau cynnar neu hwyr). </w:t>
            </w:r>
          </w:p>
        </w:tc>
        <w:tc>
          <w:tcPr>
            <w:tcW w:w="1276" w:type="dxa"/>
            <w:tcMar/>
          </w:tcPr>
          <w:p w:rsidRPr="00F45266" w:rsidR="00752D57" w:rsidP="00752D57" w:rsidRDefault="00752D57" w14:paraId="524D5109" w14:textId="7777777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7B2A9C0F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3</w:t>
            </w:r>
          </w:p>
        </w:tc>
      </w:tr>
      <w:tr w:rsidRPr="00F45266" w:rsidR="00F15731" w:rsidTr="071CB1CF" w14:paraId="5D3EE2A3" w14:textId="77777777">
        <w:tc>
          <w:tcPr>
            <w:tcW w:w="1924" w:type="dxa"/>
            <w:vMerge/>
            <w:tcMar/>
          </w:tcPr>
          <w:p w:rsidRPr="00F45266" w:rsidR="00752D57" w:rsidP="00752D57" w:rsidRDefault="00752D57" w14:paraId="408A98C3" w14:textId="77777777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20135133" w14:textId="79F9C8F6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4.5 Mae dulliau cyfathrebu derbyniol ar gyfer cysylltu â'r hyfforddwr yn cael eu nodi a'u cynnwys (e.e., e-bost, ffôn, negeseuon, cyfryngau cymdeithasol). </w:t>
            </w:r>
          </w:p>
        </w:tc>
        <w:tc>
          <w:tcPr>
            <w:tcW w:w="1276" w:type="dxa"/>
            <w:tcMar/>
          </w:tcPr>
          <w:p w:rsidRPr="00F45266" w:rsidR="00752D57" w:rsidP="00752D57" w:rsidRDefault="00752D57" w14:paraId="201EDBA2" w14:textId="7777777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5ADCA1FA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3</w:t>
            </w:r>
          </w:p>
        </w:tc>
      </w:tr>
      <w:tr w:rsidRPr="00F45266" w:rsidR="00F15731" w:rsidTr="071CB1CF" w14:paraId="313FA444" w14:textId="77777777">
        <w:tc>
          <w:tcPr>
            <w:tcW w:w="1924" w:type="dxa"/>
            <w:vMerge/>
            <w:tcMar/>
          </w:tcPr>
          <w:p w:rsidRPr="00F45266" w:rsidR="00752D57" w:rsidP="00752D57" w:rsidRDefault="00752D57" w14:paraId="508979DB" w14:textId="77777777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45149CF3" w14:textId="473056AB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4.6 Mae'r amser ymateb, erbyn pryd y disgwylir i'r tiwtor ateb, wedi'i gynnwys. </w:t>
            </w:r>
          </w:p>
        </w:tc>
        <w:tc>
          <w:tcPr>
            <w:tcW w:w="1276" w:type="dxa"/>
            <w:tcMar/>
          </w:tcPr>
          <w:p w:rsidRPr="00F45266" w:rsidR="00752D57" w:rsidP="00752D57" w:rsidRDefault="00752D57" w14:paraId="42D600AD" w14:textId="7777777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26E4C3FE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3</w:t>
            </w:r>
          </w:p>
        </w:tc>
      </w:tr>
      <w:tr w:rsidRPr="00F45266" w:rsidR="00F15731" w:rsidTr="071CB1CF" w14:paraId="704AC0CA" w14:textId="77777777">
        <w:trPr>
          <w:trHeight w:val="300"/>
        </w:trPr>
        <w:tc>
          <w:tcPr>
            <w:tcW w:w="1924" w:type="dxa"/>
            <w:shd w:val="clear" w:color="auto" w:fill="F2F2F2" w:themeFill="background1" w:themeFillShade="F2"/>
            <w:tcMar/>
          </w:tcPr>
          <w:p w:rsidRPr="00F45266" w:rsidR="2814CFCA" w:rsidP="2814CFCA" w:rsidRDefault="2814CFCA" w14:paraId="64DEE249" w14:textId="46ABFC5C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0880C633" w:rsidP="2814CFCA" w:rsidRDefault="009900E2" w14:paraId="7CCA9959" w14:textId="7A713E39">
            <w:pPr>
              <w:spacing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4.7 Caiff rôl yr hyfforddwyr o fewn y cwrs ei egluro (e.e. cydlynydd modiwlau, tiwtoriaid seminar, darlithwyr gwadd ac ati). </w:t>
            </w:r>
          </w:p>
        </w:tc>
        <w:tc>
          <w:tcPr>
            <w:tcW w:w="1276" w:type="dxa"/>
            <w:tcMar/>
          </w:tcPr>
          <w:p w:rsidRPr="00F45266" w:rsidR="2814CFCA" w:rsidP="2814CFCA" w:rsidRDefault="2814CFCA" w14:paraId="3E3DCBBF" w14:textId="254471A2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2814CFCA" w:rsidP="2814CFCA" w:rsidRDefault="009900E2" w14:paraId="31C4CF43" w14:textId="0465FF1E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3</w:t>
            </w:r>
          </w:p>
        </w:tc>
      </w:tr>
      <w:tr w:rsidRPr="00F45266" w:rsidR="00F15731" w:rsidTr="071CB1CF" w14:paraId="1DD078B0" w14:textId="77777777">
        <w:tc>
          <w:tcPr>
            <w:tcW w:w="1924" w:type="dxa"/>
            <w:vMerge w:val="restart"/>
            <w:shd w:val="clear" w:color="auto" w:fill="F2F2F2" w:themeFill="background1" w:themeFillShade="F2"/>
            <w:tcMar/>
          </w:tcPr>
          <w:p w:rsidRPr="00F45266" w:rsidR="0880C633" w:rsidP="2814CFCA" w:rsidRDefault="009900E2" w14:paraId="039F5DB2" w14:textId="1EDBEB42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Polisïau a chymorth sefydliadol / Cwrs</w:t>
            </w:r>
          </w:p>
          <w:p w:rsidRPr="00F45266" w:rsidR="00752D57" w:rsidP="00752D57" w:rsidRDefault="00752D57" w14:paraId="603355BD" w14:textId="7777777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2C6D0B1A" w14:textId="239BF2EA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4.8 Mae polisïau’r cwrs / sefydliadol (e.e. gwedduster, ymddygiad, ymddygiad ar y we) yn glir ac yn hawdd dod o hyd iddynt. </w:t>
            </w:r>
          </w:p>
        </w:tc>
        <w:tc>
          <w:tcPr>
            <w:tcW w:w="1276" w:type="dxa"/>
            <w:tcMar/>
          </w:tcPr>
          <w:p w:rsidRPr="00F45266" w:rsidR="00752D57" w:rsidP="00752D57" w:rsidRDefault="00752D57" w14:paraId="6E4FBD4F" w14:textId="7777777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041E69E0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4</w:t>
            </w:r>
          </w:p>
        </w:tc>
      </w:tr>
      <w:tr w:rsidRPr="00F45266" w:rsidR="00F15731" w:rsidTr="071CB1CF" w14:paraId="504DCB4D" w14:textId="77777777">
        <w:tc>
          <w:tcPr>
            <w:tcW w:w="1924" w:type="dxa"/>
            <w:vMerge/>
            <w:tcMar/>
          </w:tcPr>
          <w:p w:rsidRPr="00F45266" w:rsidR="00752D57" w:rsidP="00752D57" w:rsidRDefault="00752D57" w14:paraId="61B2C842" w14:textId="77777777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22B98164" w14:textId="179CE6F1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4.9 Mae dolenni i bolisïau sefydliadol (e.e., rheoliad ar ymddygiad academaidd annerbyniol, Canllawiau Llyfrgell, datganiadau hygyrchedd), deunyddiau, a ffurflenni sy'n berthnasol o ran llwyddiant myfyrwyr wedi'u cynnwys ac yn hawdd dod o hyd iddynt. </w:t>
            </w:r>
          </w:p>
        </w:tc>
        <w:tc>
          <w:tcPr>
            <w:tcW w:w="1276" w:type="dxa"/>
            <w:tcMar/>
          </w:tcPr>
          <w:p w:rsidRPr="00F45266" w:rsidR="00752D57" w:rsidP="00752D57" w:rsidRDefault="00752D57" w14:paraId="41A5A502" w14:textId="7777777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00752D57" w:rsidP="00752D57" w:rsidRDefault="009900E2" w14:paraId="0AB802BD" w14:textId="77777777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4</w:t>
            </w:r>
          </w:p>
        </w:tc>
      </w:tr>
      <w:tr w:rsidRPr="00F45266" w:rsidR="00F15731" w:rsidTr="071CB1CF" w14:paraId="0FD7456D" w14:textId="77777777">
        <w:trPr>
          <w:trHeight w:val="300"/>
        </w:trPr>
        <w:tc>
          <w:tcPr>
            <w:tcW w:w="1924" w:type="dxa"/>
            <w:shd w:val="clear" w:color="auto" w:fill="F2F2F2" w:themeFill="background1" w:themeFillShade="F2"/>
            <w:tcMar/>
          </w:tcPr>
          <w:p w:rsidRPr="00F45266" w:rsidR="2814CFCA" w:rsidP="2814CFCA" w:rsidRDefault="2814CFCA" w14:paraId="3E968DD6" w14:textId="03CE5987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6BC5846D" w:rsidP="2814CFCA" w:rsidRDefault="009900E2" w14:paraId="6EE354A0" w14:textId="75F4E813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4.10 Mae dolenni i wasanaethau sefydliadol sy'n cefnogi myfyrwyr (e.e., cymorth technegol, desg </w:t>
            </w:r>
            <w:r w:rsidRPr="00F45266">
              <w:rPr>
                <w:rFonts w:ascii="Arial" w:hAnsi="Arial" w:eastAsia="Calibri" w:cs="Arial"/>
                <w:lang w:val="cy-GB"/>
              </w:rPr>
              <w:lastRenderedPageBreak/>
              <w:t>gymorth, llyfrgell, canolfan ysgrifennu) wedi'u cynnwys ac yn hawdd dod o hyd iddynt.</w:t>
            </w:r>
          </w:p>
          <w:p w:rsidRPr="00F45266" w:rsidR="2814CFCA" w:rsidP="2814CFCA" w:rsidRDefault="2814CFCA" w14:paraId="2720FC96" w14:textId="1F1FEBB0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Mar/>
          </w:tcPr>
          <w:p w:rsidRPr="00F45266" w:rsidR="2814CFCA" w:rsidP="2814CFCA" w:rsidRDefault="2814CFCA" w14:paraId="220382AC" w14:textId="1463D554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2814CFCA" w:rsidP="2814CFCA" w:rsidRDefault="009900E2" w14:paraId="7E578DB7" w14:textId="7954611F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4</w:t>
            </w:r>
          </w:p>
        </w:tc>
      </w:tr>
      <w:tr w:rsidRPr="00F45266" w:rsidR="00F15731" w:rsidTr="071CB1CF" w14:paraId="4B1A34B9" w14:textId="77777777">
        <w:trPr>
          <w:trHeight w:val="300"/>
        </w:trPr>
        <w:tc>
          <w:tcPr>
            <w:tcW w:w="1924" w:type="dxa"/>
            <w:shd w:val="clear" w:color="auto" w:fill="F2F2F2" w:themeFill="background1" w:themeFillShade="F2"/>
            <w:tcMar/>
          </w:tcPr>
          <w:p w:rsidRPr="00F45266" w:rsidR="2814CFCA" w:rsidP="2814CFCA" w:rsidRDefault="2814CFCA" w14:paraId="22D183C5" w14:textId="42815DA8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6BC5846D" w:rsidP="2814CFCA" w:rsidRDefault="009900E2" w14:paraId="3643FFF4" w14:textId="4939A516">
            <w:pPr>
              <w:spacing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4.11 Mae dolenni i gysylltiadau a gweithdrefnau sefydliadol ar gyfer cefnogi myfyrwyr (er enghraifft Gwasanaethau Myfyrwyr) wedi'u cynnwys ac yn hawdd dod o hyd iddynt.</w:t>
            </w:r>
          </w:p>
        </w:tc>
        <w:tc>
          <w:tcPr>
            <w:tcW w:w="1276" w:type="dxa"/>
            <w:tcMar/>
          </w:tcPr>
          <w:p w:rsidRPr="00F45266" w:rsidR="2814CFCA" w:rsidP="2814CFCA" w:rsidRDefault="2814CFCA" w14:paraId="1A7AD8C8" w14:textId="28D8C66C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2814CFCA" w:rsidP="2814CFCA" w:rsidRDefault="009900E2" w14:paraId="07F1432B" w14:textId="24764E26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4</w:t>
            </w:r>
          </w:p>
        </w:tc>
      </w:tr>
      <w:tr w:rsidRPr="00F45266" w:rsidR="00F15731" w:rsidTr="071CB1CF" w14:paraId="0C3C8AFA" w14:textId="77777777">
        <w:tc>
          <w:tcPr>
            <w:tcW w:w="1924" w:type="dxa"/>
            <w:vMerge w:val="restart"/>
            <w:shd w:val="clear" w:color="auto" w:fill="F2F2F2" w:themeFill="background1" w:themeFillShade="F2"/>
            <w:tcMar/>
          </w:tcPr>
          <w:p w:rsidRPr="00F45266" w:rsidR="6BC5846D" w:rsidP="2814CFCA" w:rsidRDefault="009900E2" w14:paraId="684402B6" w14:textId="7DE5324B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Hygyrchedd Digidol a Ffactorau Technegol</w:t>
            </w:r>
          </w:p>
          <w:p w:rsidRPr="00F45266" w:rsidR="00752D57" w:rsidP="00752D57" w:rsidRDefault="00752D57" w14:paraId="01D2E111" w14:textId="7777777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6BC5846D" w:rsidP="2814CFCA" w:rsidRDefault="009900E2" w14:paraId="4978082E" w14:textId="7CC7049E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4.12 Mae'r cynnwys yn hygyrch ac yn cefnogi anghenion a blaenoriaethau’r myfyrwyr gydag ystod eang o alluoedd (e.e. trawsgrifiadau ar gyfer cynnwys sain/gweledol, dewisiadau fformat ffeil, niwtraliaeth llwyfan).</w:t>
            </w:r>
          </w:p>
        </w:tc>
        <w:tc>
          <w:tcPr>
            <w:tcW w:w="1276" w:type="dxa"/>
            <w:tcMar/>
          </w:tcPr>
          <w:p w:rsidRPr="00F45266" w:rsidR="2814CFCA" w:rsidP="2814CFCA" w:rsidRDefault="2814CFCA" w14:paraId="575B926F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00752D57" w:rsidP="2814CFCA" w:rsidRDefault="009900E2" w14:paraId="0A87199D" w14:textId="77777777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3</w:t>
            </w:r>
          </w:p>
        </w:tc>
      </w:tr>
      <w:tr w:rsidRPr="00F45266" w:rsidR="00F15731" w:rsidTr="071CB1CF" w14:paraId="3BC6DC9F" w14:textId="77777777">
        <w:tc>
          <w:tcPr>
            <w:tcW w:w="1924" w:type="dxa"/>
            <w:vMerge/>
            <w:tcMar/>
          </w:tcPr>
          <w:p w:rsidRPr="00F45266" w:rsidR="00752D57" w:rsidP="00752D57" w:rsidRDefault="00752D57" w14:paraId="09AC5F55" w14:textId="77777777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018E4F96" w:rsidP="2814CFCA" w:rsidRDefault="009900E2" w14:paraId="07E59403" w14:textId="454E6ABB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4.13 Mae ffeiliau hir/mawr yn cael eu rhannu'n ddarnau llai er mwyn hwyluso defnyddio'r cynnwys (e.e., chwe ffeil sain/fideo 10 munud, yn lle un ffeil 60 munud, pum dogfen 10 tudalen yn lle un ddogfen 50 tudalen).</w:t>
            </w:r>
          </w:p>
        </w:tc>
        <w:tc>
          <w:tcPr>
            <w:tcW w:w="1276" w:type="dxa"/>
            <w:tcMar/>
          </w:tcPr>
          <w:p w:rsidRPr="00F45266" w:rsidR="2814CFCA" w:rsidP="2814CFCA" w:rsidRDefault="2814CFCA" w14:paraId="074A1016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00752D57" w:rsidP="2814CFCA" w:rsidRDefault="009900E2" w14:paraId="55298105" w14:textId="3EB99C4E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3</w:t>
            </w:r>
          </w:p>
        </w:tc>
      </w:tr>
      <w:tr w:rsidRPr="00F45266" w:rsidR="00F15731" w:rsidTr="071CB1CF" w14:paraId="45B21C5A" w14:textId="77777777">
        <w:tc>
          <w:tcPr>
            <w:tcW w:w="1924" w:type="dxa"/>
            <w:vMerge/>
            <w:tcMar/>
          </w:tcPr>
          <w:p w:rsidRPr="00F45266" w:rsidR="00752D57" w:rsidP="00752D57" w:rsidRDefault="00752D57" w14:paraId="570A8957" w14:textId="77777777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1A721D9F" w:rsidP="00B550FE" w:rsidRDefault="009900E2" w14:paraId="61B27664" w14:textId="712CC0DD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 xml:space="preserve">4.14 Mae’r </w:t>
            </w:r>
            <w:proofErr w:type="spellStart"/>
            <w:r w:rsidRPr="00F45266">
              <w:rPr>
                <w:rFonts w:ascii="Arial" w:hAnsi="Arial" w:eastAsia="Calibri" w:cs="Arial"/>
                <w:lang w:val="cy-GB"/>
              </w:rPr>
              <w:t>amlgyfryngau</w:t>
            </w:r>
            <w:proofErr w:type="spellEnd"/>
            <w:r w:rsidRPr="00F45266">
              <w:rPr>
                <w:rFonts w:ascii="Arial" w:hAnsi="Arial" w:eastAsia="Calibri" w:cs="Arial"/>
                <w:lang w:val="cy-GB"/>
              </w:rPr>
              <w:t xml:space="preserve"> wedi’u hoptimeiddio ar gyfer cyflwyno ar y we (e.e., mae fideos yn cael eu ffrydio pan fo’n bosibl, caiff y graffeg ei hoptimeiddio ar gyfer cyflwyno ar y we).</w:t>
            </w:r>
          </w:p>
        </w:tc>
        <w:tc>
          <w:tcPr>
            <w:tcW w:w="1276" w:type="dxa"/>
            <w:tcMar/>
          </w:tcPr>
          <w:p w:rsidRPr="00F45266" w:rsidR="2814CFCA" w:rsidP="2814CFCA" w:rsidRDefault="2814CFCA" w14:paraId="72542CDF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00752D57" w:rsidP="2814CFCA" w:rsidRDefault="009900E2" w14:paraId="784E8D67" w14:textId="77777777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5</w:t>
            </w:r>
          </w:p>
        </w:tc>
      </w:tr>
      <w:tr w:rsidRPr="00F45266" w:rsidR="00F15731" w:rsidTr="071CB1CF" w14:paraId="27B83FDC" w14:textId="77777777">
        <w:trPr>
          <w:trHeight w:val="300"/>
        </w:trPr>
        <w:tc>
          <w:tcPr>
            <w:tcW w:w="1924" w:type="dxa"/>
            <w:shd w:val="clear" w:color="auto" w:fill="F2F2F2" w:themeFill="background1" w:themeFillShade="F2"/>
            <w:tcMar/>
          </w:tcPr>
          <w:p w:rsidRPr="00F45266" w:rsidR="2814CFCA" w:rsidP="2814CFCA" w:rsidRDefault="2814CFCA" w14:paraId="151A750F" w14:textId="00D0FB4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53AF8178" w:rsidP="2814CFCA" w:rsidRDefault="009900E2" w14:paraId="003F15BE" w14:textId="476A1D72">
            <w:pPr>
              <w:spacing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4.15 Mae deunydd y cwrs yn defnyddio fformatau safonol er mwyn sicrhau defnyddioldeb.</w:t>
            </w:r>
          </w:p>
        </w:tc>
        <w:tc>
          <w:tcPr>
            <w:tcW w:w="1276" w:type="dxa"/>
            <w:tcMar/>
          </w:tcPr>
          <w:p w:rsidRPr="00F45266" w:rsidR="2814CFCA" w:rsidP="2814CFCA" w:rsidRDefault="2814CFCA" w14:paraId="24B875A3" w14:textId="22576116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2814CFCA" w:rsidP="2814CFCA" w:rsidRDefault="009900E2" w14:paraId="25BA81DE" w14:textId="69A0C76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5</w:t>
            </w:r>
          </w:p>
        </w:tc>
      </w:tr>
      <w:tr w:rsidRPr="00F45266" w:rsidR="00F15731" w:rsidTr="071CB1CF" w14:paraId="0A4D53B4" w14:textId="77777777">
        <w:trPr>
          <w:trHeight w:val="300"/>
        </w:trPr>
        <w:tc>
          <w:tcPr>
            <w:tcW w:w="1924" w:type="dxa"/>
            <w:shd w:val="clear" w:color="auto" w:fill="F2F2F2" w:themeFill="background1" w:themeFillShade="F2"/>
            <w:tcMar/>
          </w:tcPr>
          <w:p w:rsidRPr="00F45266" w:rsidR="2814CFCA" w:rsidP="2814CFCA" w:rsidRDefault="2814CFCA" w14:paraId="28666117" w14:textId="43E3712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53AF8178" w:rsidP="2814CFCA" w:rsidRDefault="009900E2" w14:paraId="3560348A" w14:textId="2FBB020B">
            <w:pPr>
              <w:spacing w:line="259" w:lineRule="auto"/>
              <w:rPr>
                <w:rFonts w:ascii="Arial" w:hAnsi="Arial" w:cs="Arial"/>
              </w:rPr>
            </w:pPr>
            <w:r w:rsidRPr="00F45266">
              <w:rPr>
                <w:rFonts w:ascii="Tahoma" w:hAnsi="Tahoma" w:eastAsia="Calibri" w:cs="Tahoma"/>
                <w:lang w:val="cy-GB"/>
              </w:rPr>
              <w:t>⁠</w:t>
            </w:r>
            <w:r w:rsidRPr="00F45266">
              <w:rPr>
                <w:rFonts w:ascii="Arial" w:hAnsi="Arial" w:eastAsia="Calibri" w:cs="Arial"/>
                <w:lang w:val="cy-GB"/>
              </w:rPr>
              <w:t>4.16 Os oes angen technoleg ar gyfer gweithgaredd dysgu penodol, mae dolen gyswllt â'r dechnoleg honno wedi'i chynnwys ynghyd â’r cyfarwyddiadau</w:t>
            </w:r>
          </w:p>
        </w:tc>
        <w:tc>
          <w:tcPr>
            <w:tcW w:w="1276" w:type="dxa"/>
            <w:tcMar/>
          </w:tcPr>
          <w:p w:rsidRPr="00F45266" w:rsidR="2814CFCA" w:rsidP="2814CFCA" w:rsidRDefault="2814CFCA" w14:paraId="0B7CCEFD" w14:textId="6D87086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2814CFCA" w:rsidP="2814CFCA" w:rsidRDefault="009900E2" w14:paraId="4118F21E" w14:textId="580F35E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2</w:t>
            </w:r>
          </w:p>
        </w:tc>
      </w:tr>
      <w:tr w:rsidRPr="00F45266" w:rsidR="00F15731" w:rsidTr="071CB1CF" w14:paraId="28600DF8" w14:textId="77777777">
        <w:tc>
          <w:tcPr>
            <w:tcW w:w="1924" w:type="dxa"/>
            <w:vMerge w:val="restart"/>
            <w:shd w:val="clear" w:color="auto" w:fill="F2F2F2" w:themeFill="background1" w:themeFillShade="F2"/>
            <w:tcMar/>
          </w:tcPr>
          <w:p w:rsidRPr="00F45266" w:rsidR="00752D57" w:rsidP="00752D57" w:rsidRDefault="009900E2" w14:paraId="5CF689E0" w14:textId="77777777">
            <w:pPr>
              <w:spacing w:after="160" w:line="259" w:lineRule="auto"/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>Adborth</w:t>
            </w:r>
          </w:p>
          <w:p w:rsidRPr="00F45266" w:rsidR="00752D57" w:rsidP="00752D57" w:rsidRDefault="00752D57" w14:paraId="791446C4" w14:textId="77777777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35216644" w:rsidP="2814CFCA" w:rsidRDefault="009900E2" w14:paraId="04E49952" w14:textId="19D6CF40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4.17 Mae'r myfyrwyr yn cael y cyfle i roi adborth ffurfiannol i'r tiwtor ar ddyluniad y cwrs, y cynnwys, a dull cyflwyno’r cwrs.</w:t>
            </w:r>
          </w:p>
        </w:tc>
        <w:tc>
          <w:tcPr>
            <w:tcW w:w="1276" w:type="dxa"/>
            <w:tcMar/>
          </w:tcPr>
          <w:p w:rsidRPr="00F45266" w:rsidR="2814CFCA" w:rsidP="2814CFCA" w:rsidRDefault="2814CFCA" w14:paraId="18E48BDD" w14:textId="777777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00752D57" w:rsidP="2814CFCA" w:rsidRDefault="009900E2" w14:paraId="63C63C3F" w14:textId="77777777">
            <w:pPr>
              <w:rPr>
                <w:rFonts w:ascii="Arial" w:hAnsi="Arial" w:cs="Arial"/>
                <w:b/>
                <w:bCs/>
              </w:rPr>
            </w:pPr>
            <w:r w:rsidRPr="00F45266">
              <w:rPr>
                <w:rFonts w:ascii="Arial" w:hAnsi="Arial" w:eastAsia="Calibri" w:cs="Arial"/>
                <w:b/>
                <w:bCs/>
                <w:lang w:val="cy-GB"/>
              </w:rPr>
              <w:t xml:space="preserve"> 3</w:t>
            </w:r>
          </w:p>
        </w:tc>
      </w:tr>
      <w:tr w:rsidRPr="00F45266" w:rsidR="00F15731" w:rsidTr="071CB1CF" w14:paraId="23B60F52" w14:textId="77777777">
        <w:tc>
          <w:tcPr>
            <w:tcW w:w="1924" w:type="dxa"/>
            <w:vMerge/>
            <w:tcMar/>
          </w:tcPr>
          <w:p w:rsidRPr="00F45266" w:rsidR="00752D57" w:rsidP="00752D57" w:rsidRDefault="00752D57" w14:paraId="0804ABC7" w14:textId="77777777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5017" w:type="dxa"/>
            <w:shd w:val="clear" w:color="auto" w:fill="F2F2F2" w:themeFill="background1" w:themeFillShade="F2"/>
            <w:tcMar/>
          </w:tcPr>
          <w:p w:rsidRPr="00F45266" w:rsidR="4B708268" w:rsidRDefault="009900E2" w14:paraId="31A5A2B5" w14:textId="15CCB6CF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4.18 Mae mecanweithiau'r adborth yn golygu bod y myfyrwyr yn gallu cyfrannu at werthuso’r cwrs yn ddienw</w:t>
            </w:r>
          </w:p>
          <w:p w:rsidRPr="00F45266" w:rsidR="4B708268" w:rsidP="2814CFCA" w:rsidRDefault="009900E2" w14:paraId="2706ACC2" w14:textId="19924C06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(e.e., rhestrir gwybodaeth am werthuso cyrsiau mewn maes llafur, trwy</w:t>
            </w:r>
          </w:p>
          <w:p w:rsidRPr="00F45266" w:rsidR="4B708268" w:rsidRDefault="009900E2" w14:paraId="595527CC" w14:textId="0F91684A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gyhoeddiad cwrs, dolen i gyhoeddiad sefydliadol, ac ati).</w:t>
            </w:r>
          </w:p>
        </w:tc>
        <w:tc>
          <w:tcPr>
            <w:tcW w:w="1276" w:type="dxa"/>
            <w:tcMar/>
          </w:tcPr>
          <w:p w:rsidRPr="00F45266" w:rsidR="2814CFCA" w:rsidRDefault="2814CFCA" w14:paraId="22F2924F" w14:textId="2077F26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tcMar/>
          </w:tcPr>
          <w:p w:rsidRPr="00F45266" w:rsidR="2814CFCA" w:rsidRDefault="009900E2" w14:paraId="18E69795" w14:textId="1A7D091C">
            <w:pPr>
              <w:rPr>
                <w:rFonts w:ascii="Arial" w:hAnsi="Arial" w:cs="Arial"/>
              </w:rPr>
            </w:pPr>
            <w:r w:rsidRPr="00F45266">
              <w:rPr>
                <w:rFonts w:ascii="Arial" w:hAnsi="Arial" w:eastAsia="Calibri" w:cs="Arial"/>
                <w:lang w:val="cy-GB"/>
              </w:rPr>
              <w:t>4</w:t>
            </w:r>
          </w:p>
        </w:tc>
      </w:tr>
    </w:tbl>
    <w:p w:rsidRPr="00F45266" w:rsidR="00752D57" w:rsidP="00920ED9" w:rsidRDefault="009900E2" w14:paraId="1A7688B2" w14:textId="48696A8D">
      <w:pPr>
        <w:pStyle w:val="Heading1"/>
        <w:rPr>
          <w:rFonts w:ascii="Arial" w:hAnsi="Arial" w:cs="Arial"/>
        </w:rPr>
      </w:pPr>
      <w:r w:rsidRPr="071CB1CF" w:rsidR="009900E2">
        <w:rPr>
          <w:rFonts w:ascii="Arial" w:hAnsi="Arial" w:eastAsia="Calibri Light" w:cs="Arial"/>
          <w:color w:val="2F5496" w:themeColor="accent1" w:themeTint="FF" w:themeShade="BF"/>
          <w:lang w:val="cy-GB"/>
        </w:rPr>
        <w:t xml:space="preserve">Gwybodaeth am Ganiatâd i Ddefnyddio Deunydd y Modiwl </w:t>
      </w:r>
    </w:p>
    <w:p w:rsidRPr="00F45266" w:rsidR="00752D57" w:rsidP="00752D57" w:rsidRDefault="009900E2" w14:paraId="5066C837" w14:textId="7700FE79">
      <w:pPr>
        <w:rPr>
          <w:rFonts w:ascii="Arial" w:hAnsi="Arial" w:cs="Arial"/>
        </w:rPr>
      </w:pPr>
      <w:r w:rsidRPr="071CB1CF" w:rsidR="009900E2">
        <w:rPr>
          <w:rFonts w:ascii="Tahoma" w:hAnsi="Tahoma" w:eastAsia="Calibri" w:cs="Tahoma"/>
          <w:lang w:val="cy-GB"/>
        </w:rPr>
        <w:t>⁠</w:t>
      </w:r>
      <w:r w:rsidRPr="071CB1CF" w:rsidR="009900E2">
        <w:rPr>
          <w:rFonts w:ascii="Arial" w:hAnsi="Arial" w:eastAsia="Calibri" w:cs="Arial"/>
          <w:lang w:val="cy-GB"/>
        </w:rPr>
        <w:t xml:space="preserve">Drwy gyflwyno'r ffurflen hon, rydych yn rhoi caniatâd i'r </w:t>
      </w:r>
      <w:r w:rsidRPr="071CB1CF" w:rsidR="6C063698">
        <w:rPr>
          <w:rFonts w:ascii="Arial" w:hAnsi="Arial" w:eastAsia="Calibri" w:cs="Arial"/>
          <w:lang w:val="cy-GB"/>
        </w:rPr>
        <w:t>Grŵp Addysg Ddigidol</w:t>
      </w:r>
      <w:r w:rsidRPr="071CB1CF" w:rsidR="009900E2">
        <w:rPr>
          <w:rFonts w:ascii="Arial" w:hAnsi="Arial" w:eastAsia="Calibri" w:cs="Arial"/>
          <w:lang w:val="cy-GB"/>
        </w:rPr>
        <w:t xml:space="preserve"> i wneud copi o'ch modiwl (heb gofrestriadau'r myfyrwyr), ac i banel adolygu'r Wobr yn y Brifysgol gael gweld y copi hwnnw (ond ddim fersiwn byw'r modiwl). </w:t>
      </w:r>
    </w:p>
    <w:p w:rsidRPr="00F45266" w:rsidR="00752D57" w:rsidP="00752D57" w:rsidRDefault="009900E2" w14:paraId="121BBEA0" w14:textId="77777777">
      <w:pPr>
        <w:rPr>
          <w:rFonts w:ascii="Arial" w:hAnsi="Arial" w:cs="Arial"/>
        </w:rPr>
      </w:pPr>
      <w:r w:rsidRPr="00F45266">
        <w:rPr>
          <w:rFonts w:ascii="Arial" w:hAnsi="Arial" w:eastAsia="Calibri" w:cs="Arial"/>
          <w:lang w:val="cy-GB"/>
        </w:rPr>
        <w:t xml:space="preserve">Os yw preifatrwydd y myfyrwyr yn fater sydd angen ystyriaeth, rhowch wybod i'r tîm er mwyn inni allu dod o hyd i ffordd eraill o asesu'r modiwl. Os oes gennych unrhyw gwestiynau am y drefn gyflwyno, anfonwch </w:t>
      </w:r>
      <w:proofErr w:type="spellStart"/>
      <w:r w:rsidRPr="00F45266">
        <w:rPr>
          <w:rFonts w:ascii="Arial" w:hAnsi="Arial" w:eastAsia="Calibri" w:cs="Arial"/>
          <w:lang w:val="cy-GB"/>
        </w:rPr>
        <w:t>ebost</w:t>
      </w:r>
      <w:proofErr w:type="spellEnd"/>
      <w:r w:rsidRPr="00F45266">
        <w:rPr>
          <w:rFonts w:ascii="Arial" w:hAnsi="Arial" w:eastAsia="Calibri" w:cs="Arial"/>
          <w:lang w:val="cy-GB"/>
        </w:rPr>
        <w:t xml:space="preserve"> i </w:t>
      </w:r>
      <w:hyperlink r:id="rId10">
        <w:r w:rsidRPr="00F45266">
          <w:rPr>
            <w:rFonts w:ascii="Arial" w:hAnsi="Arial" w:eastAsia="Calibri" w:cs="Arial"/>
            <w:color w:val="0563C1"/>
            <w:u w:val="single"/>
            <w:lang w:val="cy-GB"/>
          </w:rPr>
          <w:t>eddysgu@aber.ac.uk.</w:t>
        </w:r>
      </w:hyperlink>
      <w:r w:rsidRPr="00F45266">
        <w:rPr>
          <w:rFonts w:ascii="Arial" w:hAnsi="Arial" w:eastAsia="Calibri" w:cs="Arial"/>
          <w:lang w:val="cy-GB"/>
        </w:rPr>
        <w:t xml:space="preserve"> Diolch ichi am gymryd rhan yn Rhaglen Cwrs Nodedig Prifysgol Aberystwyth.</w:t>
      </w:r>
    </w:p>
    <w:p w:rsidRPr="00F45266" w:rsidR="00752D57" w:rsidP="00752D57" w:rsidRDefault="00752D57" w14:paraId="4D6CAF08" w14:textId="77777777">
      <w:pPr>
        <w:rPr>
          <w:rFonts w:ascii="Arial" w:hAnsi="Arial" w:cs="Arial"/>
        </w:rPr>
      </w:pPr>
    </w:p>
    <w:p w:rsidRPr="00F45266" w:rsidR="00F47C4F" w:rsidRDefault="00F47C4F" w14:paraId="6F03B68A" w14:textId="77777777">
      <w:pPr>
        <w:rPr>
          <w:rFonts w:ascii="Arial" w:hAnsi="Arial" w:cs="Arial"/>
        </w:rPr>
      </w:pPr>
    </w:p>
    <w:sectPr w:rsidRPr="00F45266" w:rsidR="00F47C4F" w:rsidSect="0096485A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62C7" w:rsidRDefault="00E662C7" w14:paraId="3DF8AAA5" w14:textId="77777777">
      <w:pPr>
        <w:spacing w:after="0" w:line="240" w:lineRule="auto"/>
      </w:pPr>
      <w:r>
        <w:separator/>
      </w:r>
    </w:p>
  </w:endnote>
  <w:endnote w:type="continuationSeparator" w:id="0">
    <w:p w:rsidR="00E662C7" w:rsidRDefault="00E662C7" w14:paraId="1CF5C7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6918" w:rsidRDefault="009900E2" w14:paraId="5D839481" w14:textId="77777777">
    <w:pPr>
      <w:pStyle w:val="Footer"/>
      <w:jc w:val="center"/>
    </w:pPr>
    <w:r>
      <w:rPr>
        <w:rFonts w:ascii="Calibri" w:hAnsi="Calibri" w:eastAsia="Calibri" w:cs="Arial"/>
        <w:lang w:val="cy-GB"/>
      </w:rPr>
      <w:t xml:space="preserve">Tudalen </w:t>
    </w:r>
    <w:sdt>
      <w:sdtPr>
        <w:id w:val="19998433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rFonts w:ascii="Calibri" w:hAnsi="Calibri" w:eastAsia="Calibri" w:cs="Arial"/>
            <w:lang w:val="cy-GB"/>
          </w:rPr>
          <w:t xml:space="preserve">  o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:rsidR="002F6918" w:rsidRDefault="002F6918" w14:paraId="1BE5077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62C7" w:rsidRDefault="00E662C7" w14:paraId="2776B47A" w14:textId="77777777">
      <w:pPr>
        <w:spacing w:after="0" w:line="240" w:lineRule="auto"/>
      </w:pPr>
      <w:r>
        <w:separator/>
      </w:r>
    </w:p>
  </w:footnote>
  <w:footnote w:type="continuationSeparator" w:id="0">
    <w:p w:rsidR="00E662C7" w:rsidRDefault="00E662C7" w14:paraId="7F15899B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57"/>
    <w:rsid w:val="00055E16"/>
    <w:rsid w:val="0008285E"/>
    <w:rsid w:val="000849DB"/>
    <w:rsid w:val="00094C01"/>
    <w:rsid w:val="000B093E"/>
    <w:rsid w:val="000B7FD2"/>
    <w:rsid w:val="000F0FCF"/>
    <w:rsid w:val="00226527"/>
    <w:rsid w:val="00250FE3"/>
    <w:rsid w:val="00277A10"/>
    <w:rsid w:val="00292C08"/>
    <w:rsid w:val="002B7E50"/>
    <w:rsid w:val="002F6918"/>
    <w:rsid w:val="002F7F5E"/>
    <w:rsid w:val="00367E50"/>
    <w:rsid w:val="00400D64"/>
    <w:rsid w:val="00423E93"/>
    <w:rsid w:val="004253E1"/>
    <w:rsid w:val="00450EA2"/>
    <w:rsid w:val="00467313"/>
    <w:rsid w:val="00492810"/>
    <w:rsid w:val="004D083D"/>
    <w:rsid w:val="00511F68"/>
    <w:rsid w:val="00514CA0"/>
    <w:rsid w:val="00543EBB"/>
    <w:rsid w:val="00631B3E"/>
    <w:rsid w:val="00674269"/>
    <w:rsid w:val="006A21F6"/>
    <w:rsid w:val="00711479"/>
    <w:rsid w:val="0072358D"/>
    <w:rsid w:val="00726AD7"/>
    <w:rsid w:val="007449C2"/>
    <w:rsid w:val="00745B4E"/>
    <w:rsid w:val="007467AB"/>
    <w:rsid w:val="00752D57"/>
    <w:rsid w:val="007F5ACD"/>
    <w:rsid w:val="0080218D"/>
    <w:rsid w:val="00812425"/>
    <w:rsid w:val="00820096"/>
    <w:rsid w:val="00893D20"/>
    <w:rsid w:val="008A30C1"/>
    <w:rsid w:val="008C0E61"/>
    <w:rsid w:val="008E105A"/>
    <w:rsid w:val="008E213F"/>
    <w:rsid w:val="00920ED9"/>
    <w:rsid w:val="00923EA5"/>
    <w:rsid w:val="009278F3"/>
    <w:rsid w:val="00932A7A"/>
    <w:rsid w:val="00963C5D"/>
    <w:rsid w:val="0096485A"/>
    <w:rsid w:val="009900E2"/>
    <w:rsid w:val="00995C34"/>
    <w:rsid w:val="00A10CEC"/>
    <w:rsid w:val="00A207EE"/>
    <w:rsid w:val="00A55344"/>
    <w:rsid w:val="00A62AA1"/>
    <w:rsid w:val="00A65E6C"/>
    <w:rsid w:val="00A86156"/>
    <w:rsid w:val="00AA4291"/>
    <w:rsid w:val="00AB57F6"/>
    <w:rsid w:val="00AF1EAE"/>
    <w:rsid w:val="00AF5220"/>
    <w:rsid w:val="00B016FC"/>
    <w:rsid w:val="00B01A43"/>
    <w:rsid w:val="00B05233"/>
    <w:rsid w:val="00B104D6"/>
    <w:rsid w:val="00B3392E"/>
    <w:rsid w:val="00B550FE"/>
    <w:rsid w:val="00B75E57"/>
    <w:rsid w:val="00B7648B"/>
    <w:rsid w:val="00B87B85"/>
    <w:rsid w:val="00BC2039"/>
    <w:rsid w:val="00BEB564"/>
    <w:rsid w:val="00C201B9"/>
    <w:rsid w:val="00C23E6B"/>
    <w:rsid w:val="00C652F1"/>
    <w:rsid w:val="00C800D3"/>
    <w:rsid w:val="00C832CB"/>
    <w:rsid w:val="00C834BE"/>
    <w:rsid w:val="00CC19EB"/>
    <w:rsid w:val="00CE339B"/>
    <w:rsid w:val="00CF2E89"/>
    <w:rsid w:val="00D24C0C"/>
    <w:rsid w:val="00DC7538"/>
    <w:rsid w:val="00DD005D"/>
    <w:rsid w:val="00E662C7"/>
    <w:rsid w:val="00E74747"/>
    <w:rsid w:val="00E82F9C"/>
    <w:rsid w:val="00EB0720"/>
    <w:rsid w:val="00EC1B43"/>
    <w:rsid w:val="00EE7941"/>
    <w:rsid w:val="00F00E87"/>
    <w:rsid w:val="00F13174"/>
    <w:rsid w:val="00F15731"/>
    <w:rsid w:val="00F241FC"/>
    <w:rsid w:val="00F44934"/>
    <w:rsid w:val="00F45266"/>
    <w:rsid w:val="00F47C4F"/>
    <w:rsid w:val="00F54A27"/>
    <w:rsid w:val="00F76069"/>
    <w:rsid w:val="00F91BCF"/>
    <w:rsid w:val="00F94AEC"/>
    <w:rsid w:val="00FB497C"/>
    <w:rsid w:val="018E4F96"/>
    <w:rsid w:val="029F715E"/>
    <w:rsid w:val="04B1F9F5"/>
    <w:rsid w:val="071CB1CF"/>
    <w:rsid w:val="07273AD3"/>
    <w:rsid w:val="0880C633"/>
    <w:rsid w:val="095DE81D"/>
    <w:rsid w:val="0A5C5D26"/>
    <w:rsid w:val="0A80AF56"/>
    <w:rsid w:val="0BAFE9BC"/>
    <w:rsid w:val="0C7F639F"/>
    <w:rsid w:val="0D0D84E3"/>
    <w:rsid w:val="0D236C14"/>
    <w:rsid w:val="0D8DD137"/>
    <w:rsid w:val="0E7B6299"/>
    <w:rsid w:val="118BB0BE"/>
    <w:rsid w:val="1242A426"/>
    <w:rsid w:val="147897EE"/>
    <w:rsid w:val="159DF1CB"/>
    <w:rsid w:val="15AD4F20"/>
    <w:rsid w:val="1726E5A6"/>
    <w:rsid w:val="189A0EAE"/>
    <w:rsid w:val="18C7DE1F"/>
    <w:rsid w:val="1A4CD1D5"/>
    <w:rsid w:val="1A721D9F"/>
    <w:rsid w:val="1AC16042"/>
    <w:rsid w:val="1B0A3D0C"/>
    <w:rsid w:val="1D200B3D"/>
    <w:rsid w:val="1D342C63"/>
    <w:rsid w:val="1E7E4F58"/>
    <w:rsid w:val="1ED7BD61"/>
    <w:rsid w:val="1F427DC1"/>
    <w:rsid w:val="20B20F90"/>
    <w:rsid w:val="227F1DAC"/>
    <w:rsid w:val="22EB9AFF"/>
    <w:rsid w:val="232737FD"/>
    <w:rsid w:val="243198D5"/>
    <w:rsid w:val="24643DDA"/>
    <w:rsid w:val="26587F01"/>
    <w:rsid w:val="275C659A"/>
    <w:rsid w:val="2814CFCA"/>
    <w:rsid w:val="29523163"/>
    <w:rsid w:val="29600764"/>
    <w:rsid w:val="2A1A0B25"/>
    <w:rsid w:val="2B1D38CF"/>
    <w:rsid w:val="2B9F1B7C"/>
    <w:rsid w:val="2C114966"/>
    <w:rsid w:val="2D8FF97D"/>
    <w:rsid w:val="2E778325"/>
    <w:rsid w:val="2F35EB38"/>
    <w:rsid w:val="3129AD02"/>
    <w:rsid w:val="32C1F8B9"/>
    <w:rsid w:val="35216644"/>
    <w:rsid w:val="36176B8F"/>
    <w:rsid w:val="3B054ED2"/>
    <w:rsid w:val="3CFD038D"/>
    <w:rsid w:val="3F0AD46C"/>
    <w:rsid w:val="4043F61A"/>
    <w:rsid w:val="411C8A44"/>
    <w:rsid w:val="4131C4C0"/>
    <w:rsid w:val="44A1B0F1"/>
    <w:rsid w:val="46D46B4C"/>
    <w:rsid w:val="4A3424E3"/>
    <w:rsid w:val="4A667AC7"/>
    <w:rsid w:val="4A7628C9"/>
    <w:rsid w:val="4B708268"/>
    <w:rsid w:val="4BE2712D"/>
    <w:rsid w:val="4D7C9144"/>
    <w:rsid w:val="4E56360B"/>
    <w:rsid w:val="50351E61"/>
    <w:rsid w:val="51281689"/>
    <w:rsid w:val="517BDFCC"/>
    <w:rsid w:val="51E4F55D"/>
    <w:rsid w:val="53AF8178"/>
    <w:rsid w:val="5738CC1B"/>
    <w:rsid w:val="592A4660"/>
    <w:rsid w:val="5C00B758"/>
    <w:rsid w:val="5EDE09BE"/>
    <w:rsid w:val="5FFC8427"/>
    <w:rsid w:val="61236A68"/>
    <w:rsid w:val="61BDFD6B"/>
    <w:rsid w:val="62521C8D"/>
    <w:rsid w:val="63C67CA4"/>
    <w:rsid w:val="6416DE84"/>
    <w:rsid w:val="652699C1"/>
    <w:rsid w:val="6BC5846D"/>
    <w:rsid w:val="6C063698"/>
    <w:rsid w:val="6C957871"/>
    <w:rsid w:val="6DA4986D"/>
    <w:rsid w:val="6E6E3DEA"/>
    <w:rsid w:val="6E85B914"/>
    <w:rsid w:val="6FBD3281"/>
    <w:rsid w:val="6FC65C11"/>
    <w:rsid w:val="70D82CCA"/>
    <w:rsid w:val="70E7C8A5"/>
    <w:rsid w:val="710973FF"/>
    <w:rsid w:val="7293616A"/>
    <w:rsid w:val="72DEDEA8"/>
    <w:rsid w:val="74DEF756"/>
    <w:rsid w:val="776A7227"/>
    <w:rsid w:val="778B972A"/>
    <w:rsid w:val="789A204B"/>
    <w:rsid w:val="795C34DD"/>
    <w:rsid w:val="79BD4673"/>
    <w:rsid w:val="7A06FCA9"/>
    <w:rsid w:val="7C489F15"/>
    <w:rsid w:val="7C61E5EF"/>
    <w:rsid w:val="7EBEB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325B"/>
  <w15:chartTrackingRefBased/>
  <w15:docId w15:val="{4D6EE6FF-7CE7-408D-88BC-B062AC02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ED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D5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D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752D5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styleId="FooterChar" w:customStyle="1">
    <w:name w:val="Footer Char"/>
    <w:basedOn w:val="DefaultParagraphFont"/>
    <w:link w:val="Footer"/>
    <w:uiPriority w:val="99"/>
    <w:rsid w:val="00752D57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752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D5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52D5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52D5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752D5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920ED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F7606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00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mailto:elearning@aber.ac.uk" TargetMode="External" Id="rId10" /><Relationship Type="http://schemas.openxmlformats.org/officeDocument/2006/relationships/styles" Target="styles.xml" Id="rId4" /><Relationship Type="http://schemas.openxmlformats.org/officeDocument/2006/relationships/hyperlink" Target="mailto:elearning@aber.ac.uk" TargetMode="External" Id="R3e30e5b01efb4f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198fb0-a2bb-4fad-a422-ea975358262b" xsi:nil="true"/>
    <TaxCatchAll xmlns="47848b28-c835-4bfd-8f54-2996db37bbdb" xsi:nil="true"/>
    <IconOverlay xmlns="http://schemas.microsoft.com/sharepoint/v4" xsi:nil="true"/>
    <lcf76f155ced4ddcb4097134ff3c332f xmlns="74198fb0-a2bb-4fad-a422-ea975358262b">
      <Terms xmlns="http://schemas.microsoft.com/office/infopath/2007/PartnerControls"/>
    </lcf76f155ced4ddcb4097134ff3c332f>
    <Date_x0020_Modified xmlns="74198fb0-a2bb-4fad-a422-ea97535826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EEEBC3765B348B63F14778FE0DA90" ma:contentTypeVersion="29" ma:contentTypeDescription="Create a new document." ma:contentTypeScope="" ma:versionID="6c1cab36074c3d76b31465f2bd44f7a0">
  <xsd:schema xmlns:xsd="http://www.w3.org/2001/XMLSchema" xmlns:xs="http://www.w3.org/2001/XMLSchema" xmlns:p="http://schemas.microsoft.com/office/2006/metadata/properties" xmlns:ns2="74198fb0-a2bb-4fad-a422-ea975358262b" xmlns:ns3="47848b28-c835-4bfd-8f54-2996db37bbdb" xmlns:ns4="http://schemas.microsoft.com/sharepoint/v4" targetNamespace="http://schemas.microsoft.com/office/2006/metadata/properties" ma:root="true" ma:fieldsID="03ee1b8592a8ed40a7c9e2f4b3b6e662" ns2:_="" ns3:_="" ns4:_="">
    <xsd:import namespace="74198fb0-a2bb-4fad-a422-ea975358262b"/>
    <xsd:import namespace="47848b28-c835-4bfd-8f54-2996db37bbd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Modified" minOccurs="0"/>
                <xsd:element ref="ns2:Notes0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8fb0-a2bb-4fad-a422-ea975358262b" elementFormDefault="qualified">
    <xsd:import namespace="http://schemas.microsoft.com/office/2006/documentManagement/types"/>
    <xsd:import namespace="http://schemas.microsoft.com/office/infopath/2007/PartnerControls"/>
    <xsd:element name="Date_x0020_Modified" ma:index="4" nillable="true" ma:displayName="Date Modified" ma:format="DateOnly" ma:internalName="Date_x0020_Modified" ma:readOnly="false">
      <xsd:simpleType>
        <xsd:restriction base="dms:DateTime"/>
      </xsd:simpleType>
    </xsd:element>
    <xsd:element name="Notes0" ma:index="5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C4176-BA52-45AE-9DE5-79E567070CD1}">
  <ds:schemaRefs>
    <ds:schemaRef ds:uri="http://schemas.microsoft.com/office/2006/metadata/properties"/>
    <ds:schemaRef ds:uri="http://schemas.microsoft.com/office/infopath/2007/PartnerControls"/>
    <ds:schemaRef ds:uri="74198fb0-a2bb-4fad-a422-ea975358262b"/>
    <ds:schemaRef ds:uri="47848b28-c835-4bfd-8f54-2996db37bbdb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33BD1E5-CFED-41FF-9FFB-7CC4EC779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98fb0-a2bb-4fad-a422-ea975358262b"/>
    <ds:schemaRef ds:uri="47848b28-c835-4bfd-8f54-2996db37bbd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E07E0-0ED7-4FF0-9570-56EDCD72C4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James Woolley</dc:creator>
  <lastModifiedBy>James Woolley [jbw] (Staff)</lastModifiedBy>
  <revision>4</revision>
  <dcterms:created xsi:type="dcterms:W3CDTF">2023-12-04T13:24:00.0000000Z</dcterms:created>
  <dcterms:modified xsi:type="dcterms:W3CDTF">2024-11-01T12:14:53.6064430Z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0x010100048EEEBC3765B348B63F14778FE0DA90</vt:lpwstr>
  </property>
  <property fmtid="{D5CDD505-2E9C-101B-9397-08002B2CF9AE}" pid="3" name="MediaServiceImageTags">
    <vt:lpwstr/>
  </property>
  <property fmtid="{D5CDD505-2E9C-101B-9397-08002B2CF9AE}" pid="4" name="MSIP_Label_f2dfecbd-fc97-4e8a-a9cd-19ed496c406e_ActionId">
    <vt:lpwstr>9eea483b-9e7d-4dec-877b-c36c3675ab0f</vt:lpwstr>
  </property>
  <property fmtid="{D5CDD505-2E9C-101B-9397-08002B2CF9AE}" pid="5" name="MSIP_Label_f2dfecbd-fc97-4e8a-a9cd-19ed496c406e_ContentBits">
    <vt:lpwstr>0</vt:lpwstr>
  </property>
  <property fmtid="{D5CDD505-2E9C-101B-9397-08002B2CF9AE}" pid="6" name="MSIP_Label_f2dfecbd-fc97-4e8a-a9cd-19ed496c406e_Enabled">
    <vt:lpwstr>true</vt:lpwstr>
  </property>
  <property fmtid="{D5CDD505-2E9C-101B-9397-08002B2CF9AE}" pid="7" name="MSIP_Label_f2dfecbd-fc97-4e8a-a9cd-19ed496c406e_Method">
    <vt:lpwstr>Standard</vt:lpwstr>
  </property>
  <property fmtid="{D5CDD505-2E9C-101B-9397-08002B2CF9AE}" pid="8" name="MSIP_Label_f2dfecbd-fc97-4e8a-a9cd-19ed496c406e_Name">
    <vt:lpwstr>defa4170-0d19-0005-0004-bc88714345d2</vt:lpwstr>
  </property>
  <property fmtid="{D5CDD505-2E9C-101B-9397-08002B2CF9AE}" pid="9" name="MSIP_Label_f2dfecbd-fc97-4e8a-a9cd-19ed496c406e_SetDate">
    <vt:lpwstr>2023-10-04T15:36:51Z</vt:lpwstr>
  </property>
  <property fmtid="{D5CDD505-2E9C-101B-9397-08002B2CF9AE}" pid="10" name="MSIP_Label_f2dfecbd-fc97-4e8a-a9cd-19ed496c406e_SiteId">
    <vt:lpwstr>d47b090e-3f5a-4ca0-84d0-9f89d269f175</vt:lpwstr>
  </property>
</Properties>
</file>