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07C7F" w14:textId="77777777" w:rsidR="003138CD" w:rsidRPr="001B36FE" w:rsidRDefault="003138CD" w:rsidP="00833E51">
      <w:pPr>
        <w:pStyle w:val="Default"/>
        <w:jc w:val="center"/>
        <w:rPr>
          <w:rFonts w:asciiTheme="minorHAnsi" w:hAnsiTheme="minorHAnsi" w:cstheme="minorHAnsi"/>
          <w:b/>
          <w:bCs/>
          <w:sz w:val="56"/>
          <w:szCs w:val="56"/>
        </w:rPr>
      </w:pPr>
      <w:r w:rsidRPr="001B36FE">
        <w:rPr>
          <w:rFonts w:asciiTheme="minorHAnsi" w:hAnsiTheme="minorHAnsi" w:cstheme="minorHAnsi"/>
          <w:b/>
          <w:bCs/>
          <w:noProof/>
          <w:sz w:val="56"/>
          <w:szCs w:val="56"/>
        </w:rPr>
        <w:drawing>
          <wp:inline distT="0" distB="0" distL="0" distR="0" wp14:anchorId="6B2522FF" wp14:editId="0ABC7F62">
            <wp:extent cx="4051738" cy="833601"/>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er Uni logo - FULL 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8286" cy="841120"/>
                    </a:xfrm>
                    <a:prstGeom prst="rect">
                      <a:avLst/>
                    </a:prstGeom>
                  </pic:spPr>
                </pic:pic>
              </a:graphicData>
            </a:graphic>
          </wp:inline>
        </w:drawing>
      </w:r>
    </w:p>
    <w:p w14:paraId="4524CBF5" w14:textId="77777777" w:rsidR="003138CD" w:rsidRPr="001B36FE" w:rsidRDefault="003138CD" w:rsidP="00833E51">
      <w:pPr>
        <w:pStyle w:val="Default"/>
        <w:jc w:val="center"/>
        <w:rPr>
          <w:rFonts w:asciiTheme="minorHAnsi" w:hAnsiTheme="minorHAnsi" w:cstheme="minorHAnsi"/>
          <w:b/>
          <w:bCs/>
          <w:sz w:val="56"/>
          <w:szCs w:val="56"/>
        </w:rPr>
      </w:pPr>
    </w:p>
    <w:p w14:paraId="2FB15C35" w14:textId="77777777" w:rsidR="003138CD" w:rsidRPr="001B36FE" w:rsidRDefault="003138CD" w:rsidP="00833E51">
      <w:pPr>
        <w:pStyle w:val="Default"/>
        <w:jc w:val="center"/>
        <w:rPr>
          <w:rFonts w:asciiTheme="minorHAnsi" w:hAnsiTheme="minorHAnsi" w:cstheme="minorHAnsi"/>
          <w:b/>
          <w:bCs/>
          <w:sz w:val="56"/>
          <w:szCs w:val="56"/>
        </w:rPr>
      </w:pPr>
    </w:p>
    <w:p w14:paraId="422B2DCD" w14:textId="5681EB9D" w:rsidR="00833E51" w:rsidRPr="001B36FE" w:rsidRDefault="00833E51" w:rsidP="00833E51">
      <w:pPr>
        <w:pStyle w:val="Default"/>
        <w:jc w:val="center"/>
        <w:rPr>
          <w:rFonts w:asciiTheme="minorHAnsi" w:hAnsiTheme="minorHAnsi" w:cstheme="minorHAnsi"/>
          <w:sz w:val="56"/>
          <w:szCs w:val="56"/>
        </w:rPr>
      </w:pPr>
      <w:r w:rsidRPr="001B36FE">
        <w:rPr>
          <w:rFonts w:asciiTheme="minorHAnsi" w:hAnsiTheme="minorHAnsi" w:cstheme="minorHAnsi"/>
          <w:b/>
          <w:bCs/>
          <w:sz w:val="56"/>
          <w:szCs w:val="56"/>
        </w:rPr>
        <w:t>Annual Equality Report</w:t>
      </w:r>
      <w:r w:rsidR="00354F6C" w:rsidRPr="001B36FE">
        <w:rPr>
          <w:rFonts w:asciiTheme="minorHAnsi" w:hAnsiTheme="minorHAnsi" w:cstheme="minorHAnsi"/>
          <w:b/>
          <w:bCs/>
          <w:sz w:val="56"/>
          <w:szCs w:val="56"/>
        </w:rPr>
        <w:t xml:space="preserve"> 202</w:t>
      </w:r>
      <w:r w:rsidR="00FF78A4">
        <w:rPr>
          <w:rFonts w:asciiTheme="minorHAnsi" w:hAnsiTheme="minorHAnsi" w:cstheme="minorHAnsi"/>
          <w:b/>
          <w:bCs/>
          <w:sz w:val="56"/>
          <w:szCs w:val="56"/>
        </w:rPr>
        <w:t>3</w:t>
      </w:r>
      <w:r w:rsidR="004C6AE3" w:rsidRPr="001B36FE">
        <w:rPr>
          <w:rFonts w:asciiTheme="minorHAnsi" w:hAnsiTheme="minorHAnsi" w:cstheme="minorHAnsi"/>
          <w:b/>
          <w:bCs/>
          <w:sz w:val="56"/>
          <w:szCs w:val="56"/>
        </w:rPr>
        <w:t>- 202</w:t>
      </w:r>
      <w:r w:rsidR="00FF78A4">
        <w:rPr>
          <w:rFonts w:asciiTheme="minorHAnsi" w:hAnsiTheme="minorHAnsi" w:cstheme="minorHAnsi"/>
          <w:b/>
          <w:bCs/>
          <w:sz w:val="56"/>
          <w:szCs w:val="56"/>
        </w:rPr>
        <w:t>4</w:t>
      </w:r>
    </w:p>
    <w:p w14:paraId="0D88F56E" w14:textId="77777777" w:rsidR="00833E51" w:rsidRPr="001B36FE" w:rsidRDefault="00833E51" w:rsidP="00833E51">
      <w:pPr>
        <w:pStyle w:val="Default"/>
        <w:jc w:val="center"/>
        <w:rPr>
          <w:rFonts w:asciiTheme="minorHAnsi" w:hAnsiTheme="minorHAnsi" w:cstheme="minorHAnsi"/>
          <w:b/>
          <w:bCs/>
          <w:sz w:val="40"/>
          <w:szCs w:val="40"/>
        </w:rPr>
      </w:pPr>
    </w:p>
    <w:p w14:paraId="5A3C3C46" w14:textId="5CAE2102" w:rsidR="00833E51" w:rsidRPr="001B36FE" w:rsidRDefault="00833E51" w:rsidP="00833E51">
      <w:pPr>
        <w:pStyle w:val="Default"/>
        <w:jc w:val="center"/>
        <w:rPr>
          <w:rFonts w:asciiTheme="minorHAnsi" w:hAnsiTheme="minorHAnsi" w:cstheme="minorHAnsi"/>
          <w:sz w:val="56"/>
          <w:szCs w:val="56"/>
        </w:rPr>
      </w:pPr>
      <w:r w:rsidRPr="001B36FE">
        <w:rPr>
          <w:rFonts w:asciiTheme="minorHAnsi" w:hAnsiTheme="minorHAnsi" w:cstheme="minorHAnsi"/>
          <w:b/>
          <w:bCs/>
          <w:sz w:val="40"/>
          <w:szCs w:val="40"/>
        </w:rPr>
        <w:t xml:space="preserve">Published </w:t>
      </w:r>
      <w:r w:rsidR="004742B1">
        <w:rPr>
          <w:rFonts w:asciiTheme="minorHAnsi" w:hAnsiTheme="minorHAnsi" w:cstheme="minorHAnsi"/>
          <w:b/>
          <w:bCs/>
          <w:sz w:val="40"/>
          <w:szCs w:val="40"/>
        </w:rPr>
        <w:t>28</w:t>
      </w:r>
      <w:r w:rsidR="003243E1" w:rsidRPr="001B36FE">
        <w:rPr>
          <w:rFonts w:asciiTheme="minorHAnsi" w:hAnsiTheme="minorHAnsi" w:cstheme="minorHAnsi"/>
          <w:b/>
          <w:bCs/>
          <w:sz w:val="40"/>
          <w:szCs w:val="40"/>
        </w:rPr>
        <w:t xml:space="preserve"> March 202</w:t>
      </w:r>
      <w:r w:rsidR="00FF78A4">
        <w:rPr>
          <w:rFonts w:asciiTheme="minorHAnsi" w:hAnsiTheme="minorHAnsi" w:cstheme="minorHAnsi"/>
          <w:b/>
          <w:bCs/>
          <w:sz w:val="40"/>
          <w:szCs w:val="40"/>
        </w:rPr>
        <w:t>5</w:t>
      </w:r>
    </w:p>
    <w:p w14:paraId="53E135ED" w14:textId="77777777" w:rsidR="00833E51" w:rsidRPr="001B36FE" w:rsidRDefault="00833E51" w:rsidP="00833E51">
      <w:pPr>
        <w:pStyle w:val="Default"/>
        <w:jc w:val="center"/>
        <w:rPr>
          <w:rFonts w:asciiTheme="minorHAnsi" w:hAnsiTheme="minorHAnsi" w:cstheme="minorHAnsi"/>
          <w:sz w:val="32"/>
          <w:szCs w:val="32"/>
        </w:rPr>
      </w:pPr>
    </w:p>
    <w:p w14:paraId="01DE9F8A" w14:textId="77777777" w:rsidR="001740DB" w:rsidRPr="001B36FE" w:rsidRDefault="001740DB" w:rsidP="00833E51">
      <w:pPr>
        <w:pStyle w:val="Default"/>
        <w:jc w:val="center"/>
        <w:rPr>
          <w:rFonts w:asciiTheme="minorHAnsi" w:hAnsiTheme="minorHAnsi" w:cstheme="minorHAnsi"/>
          <w:sz w:val="32"/>
          <w:szCs w:val="32"/>
        </w:rPr>
      </w:pPr>
    </w:p>
    <w:p w14:paraId="549B2DD3" w14:textId="34D19D64" w:rsidR="00833E51" w:rsidRPr="001B36FE" w:rsidRDefault="00833E51" w:rsidP="00833E51">
      <w:pPr>
        <w:pStyle w:val="Default"/>
        <w:jc w:val="center"/>
        <w:rPr>
          <w:rFonts w:asciiTheme="minorHAnsi" w:hAnsiTheme="minorHAnsi" w:cstheme="minorHAnsi"/>
          <w:sz w:val="56"/>
          <w:szCs w:val="56"/>
        </w:rPr>
      </w:pPr>
      <w:r w:rsidRPr="001B36FE">
        <w:rPr>
          <w:rFonts w:asciiTheme="minorHAnsi" w:hAnsiTheme="minorHAnsi" w:cstheme="minorHAnsi"/>
          <w:sz w:val="32"/>
          <w:szCs w:val="32"/>
        </w:rPr>
        <w:t>Data reporting period: 1 August 202</w:t>
      </w:r>
      <w:r w:rsidR="00FF78A4">
        <w:rPr>
          <w:rFonts w:asciiTheme="minorHAnsi" w:hAnsiTheme="minorHAnsi" w:cstheme="minorHAnsi"/>
          <w:sz w:val="32"/>
          <w:szCs w:val="32"/>
        </w:rPr>
        <w:t>3</w:t>
      </w:r>
      <w:r w:rsidRPr="001B36FE">
        <w:rPr>
          <w:rFonts w:asciiTheme="minorHAnsi" w:hAnsiTheme="minorHAnsi" w:cstheme="minorHAnsi"/>
          <w:sz w:val="32"/>
          <w:szCs w:val="32"/>
        </w:rPr>
        <w:t xml:space="preserve"> to 31 July 202</w:t>
      </w:r>
      <w:r w:rsidR="00FF78A4">
        <w:rPr>
          <w:rFonts w:asciiTheme="minorHAnsi" w:hAnsiTheme="minorHAnsi" w:cstheme="minorHAnsi"/>
          <w:sz w:val="32"/>
          <w:szCs w:val="32"/>
        </w:rPr>
        <w:t>4</w:t>
      </w:r>
    </w:p>
    <w:p w14:paraId="6039D670" w14:textId="77777777" w:rsidR="00833E51" w:rsidRPr="001B36FE" w:rsidRDefault="00833E51" w:rsidP="00833E51">
      <w:pPr>
        <w:pStyle w:val="Default"/>
        <w:jc w:val="center"/>
        <w:rPr>
          <w:rFonts w:asciiTheme="minorHAnsi" w:hAnsiTheme="minorHAnsi" w:cstheme="minorHAnsi"/>
          <w:sz w:val="32"/>
          <w:szCs w:val="32"/>
        </w:rPr>
      </w:pPr>
    </w:p>
    <w:p w14:paraId="25E46EEA" w14:textId="0486840E" w:rsidR="00833E51" w:rsidRPr="001B36FE" w:rsidRDefault="00833E51" w:rsidP="00833E51">
      <w:pPr>
        <w:pStyle w:val="Default"/>
        <w:jc w:val="center"/>
        <w:rPr>
          <w:rFonts w:asciiTheme="minorHAnsi" w:hAnsiTheme="minorHAnsi" w:cstheme="minorHAnsi"/>
          <w:sz w:val="56"/>
          <w:szCs w:val="56"/>
        </w:rPr>
      </w:pPr>
      <w:r w:rsidRPr="001B36FE">
        <w:rPr>
          <w:rFonts w:asciiTheme="minorHAnsi" w:hAnsiTheme="minorHAnsi" w:cstheme="minorHAnsi"/>
          <w:sz w:val="32"/>
          <w:szCs w:val="32"/>
        </w:rPr>
        <w:t>Approved</w:t>
      </w:r>
      <w:r w:rsidR="003138CD" w:rsidRPr="001B36FE">
        <w:rPr>
          <w:rFonts w:asciiTheme="minorHAnsi" w:hAnsiTheme="minorHAnsi" w:cstheme="minorHAnsi"/>
          <w:sz w:val="32"/>
          <w:szCs w:val="32"/>
        </w:rPr>
        <w:t xml:space="preserve"> by the Council </w:t>
      </w:r>
      <w:r w:rsidR="001740DB" w:rsidRPr="001B36FE">
        <w:rPr>
          <w:rFonts w:asciiTheme="minorHAnsi" w:hAnsiTheme="minorHAnsi" w:cstheme="minorHAnsi"/>
          <w:sz w:val="32"/>
          <w:szCs w:val="32"/>
        </w:rPr>
        <w:t>of Aberystwyth University on</w:t>
      </w:r>
      <w:r w:rsidR="003243E1" w:rsidRPr="001B36FE">
        <w:rPr>
          <w:rFonts w:asciiTheme="minorHAnsi" w:hAnsiTheme="minorHAnsi" w:cstheme="minorHAnsi"/>
          <w:sz w:val="32"/>
          <w:szCs w:val="32"/>
        </w:rPr>
        <w:t xml:space="preserve"> </w:t>
      </w:r>
      <w:r w:rsidR="004742B1">
        <w:rPr>
          <w:rFonts w:asciiTheme="minorHAnsi" w:hAnsiTheme="minorHAnsi" w:cstheme="minorHAnsi"/>
          <w:sz w:val="32"/>
          <w:szCs w:val="32"/>
        </w:rPr>
        <w:t>21</w:t>
      </w:r>
      <w:r w:rsidR="003243E1" w:rsidRPr="001B36FE">
        <w:rPr>
          <w:rFonts w:asciiTheme="minorHAnsi" w:hAnsiTheme="minorHAnsi" w:cstheme="minorHAnsi"/>
          <w:sz w:val="32"/>
          <w:szCs w:val="32"/>
        </w:rPr>
        <w:t xml:space="preserve"> March 202</w:t>
      </w:r>
      <w:r w:rsidR="00FF78A4">
        <w:rPr>
          <w:rFonts w:asciiTheme="minorHAnsi" w:hAnsiTheme="minorHAnsi" w:cstheme="minorHAnsi"/>
          <w:sz w:val="32"/>
          <w:szCs w:val="32"/>
        </w:rPr>
        <w:t>5</w:t>
      </w:r>
    </w:p>
    <w:p w14:paraId="477FD3E2" w14:textId="77777777" w:rsidR="00833E51" w:rsidRPr="001B36FE" w:rsidRDefault="00833E51" w:rsidP="00833E51">
      <w:pPr>
        <w:pStyle w:val="Default"/>
        <w:jc w:val="center"/>
        <w:rPr>
          <w:rFonts w:asciiTheme="minorHAnsi" w:hAnsiTheme="minorHAnsi" w:cstheme="minorHAnsi"/>
          <w:sz w:val="32"/>
          <w:szCs w:val="32"/>
        </w:rPr>
      </w:pPr>
    </w:p>
    <w:p w14:paraId="0DF06CE1" w14:textId="3C24A79F" w:rsidR="00833E51" w:rsidRPr="001B36FE" w:rsidRDefault="00833E51" w:rsidP="00833E51">
      <w:pPr>
        <w:pStyle w:val="Default"/>
        <w:jc w:val="center"/>
        <w:rPr>
          <w:rFonts w:asciiTheme="minorHAnsi" w:hAnsiTheme="minorHAnsi" w:cstheme="minorHAnsi"/>
          <w:sz w:val="56"/>
          <w:szCs w:val="56"/>
        </w:rPr>
      </w:pPr>
      <w:r w:rsidRPr="001B36FE">
        <w:rPr>
          <w:rFonts w:asciiTheme="minorHAnsi" w:hAnsiTheme="minorHAnsi" w:cstheme="minorHAnsi"/>
          <w:sz w:val="32"/>
          <w:szCs w:val="32"/>
        </w:rPr>
        <w:t>If you have any comments or feedback on this report, please email</w:t>
      </w:r>
      <w:r w:rsidR="00860A15">
        <w:rPr>
          <w:rFonts w:asciiTheme="minorHAnsi" w:hAnsiTheme="minorHAnsi" w:cstheme="minorHAnsi"/>
          <w:sz w:val="32"/>
          <w:szCs w:val="32"/>
        </w:rPr>
        <w:t xml:space="preserve"> </w:t>
      </w:r>
      <w:r w:rsidR="00BC3556" w:rsidRPr="001B36FE">
        <w:rPr>
          <w:rFonts w:asciiTheme="minorHAnsi" w:hAnsiTheme="minorHAnsi" w:cstheme="minorHAnsi"/>
          <w:color w:val="0461C1"/>
          <w:sz w:val="32"/>
          <w:szCs w:val="32"/>
        </w:rPr>
        <w:t>equality</w:t>
      </w:r>
      <w:r w:rsidRPr="001B36FE">
        <w:rPr>
          <w:rFonts w:asciiTheme="minorHAnsi" w:hAnsiTheme="minorHAnsi" w:cstheme="minorHAnsi"/>
          <w:color w:val="0461C1"/>
          <w:sz w:val="32"/>
          <w:szCs w:val="32"/>
        </w:rPr>
        <w:t>@aber.ac.uk</w:t>
      </w:r>
    </w:p>
    <w:p w14:paraId="5B8DBD2B" w14:textId="77777777" w:rsidR="00833E51" w:rsidRPr="001B36FE" w:rsidRDefault="00833E51" w:rsidP="00833E51">
      <w:pPr>
        <w:pStyle w:val="Default"/>
        <w:rPr>
          <w:rFonts w:asciiTheme="minorHAnsi" w:hAnsiTheme="minorHAnsi" w:cstheme="minorHAnsi"/>
          <w:sz w:val="28"/>
          <w:szCs w:val="28"/>
        </w:rPr>
      </w:pPr>
    </w:p>
    <w:p w14:paraId="679EF4C2" w14:textId="77777777" w:rsidR="00833E51" w:rsidRPr="001B36FE" w:rsidRDefault="00833E51" w:rsidP="00833E51">
      <w:pPr>
        <w:pStyle w:val="Default"/>
        <w:rPr>
          <w:rFonts w:asciiTheme="minorHAnsi" w:hAnsiTheme="minorHAnsi" w:cstheme="minorHAnsi"/>
          <w:sz w:val="28"/>
          <w:szCs w:val="28"/>
        </w:rPr>
      </w:pPr>
    </w:p>
    <w:p w14:paraId="5820A405" w14:textId="77777777" w:rsidR="00833E51" w:rsidRPr="001B36FE" w:rsidRDefault="00833E51" w:rsidP="00833E51">
      <w:pPr>
        <w:pStyle w:val="Default"/>
        <w:rPr>
          <w:rFonts w:asciiTheme="minorHAnsi" w:hAnsiTheme="minorHAnsi" w:cstheme="minorHAnsi"/>
          <w:sz w:val="28"/>
          <w:szCs w:val="28"/>
        </w:rPr>
      </w:pPr>
    </w:p>
    <w:p w14:paraId="77414315" w14:textId="77777777" w:rsidR="00833E51" w:rsidRPr="001B36FE" w:rsidRDefault="00833E51" w:rsidP="00833E51">
      <w:pPr>
        <w:pStyle w:val="Default"/>
        <w:rPr>
          <w:rFonts w:asciiTheme="minorHAnsi" w:hAnsiTheme="minorHAnsi" w:cstheme="minorHAnsi"/>
          <w:sz w:val="28"/>
          <w:szCs w:val="28"/>
        </w:rPr>
      </w:pPr>
    </w:p>
    <w:p w14:paraId="1DB772B8" w14:textId="77777777" w:rsidR="00833E51" w:rsidRPr="001B36FE" w:rsidRDefault="00833E51" w:rsidP="00833E51">
      <w:pPr>
        <w:pStyle w:val="Default"/>
        <w:rPr>
          <w:rFonts w:asciiTheme="minorHAnsi" w:hAnsiTheme="minorHAnsi" w:cstheme="minorHAnsi"/>
          <w:sz w:val="28"/>
          <w:szCs w:val="28"/>
        </w:rPr>
      </w:pPr>
    </w:p>
    <w:p w14:paraId="21B8BA83" w14:textId="77777777" w:rsidR="00833E51" w:rsidRPr="001B36FE" w:rsidRDefault="00833E51" w:rsidP="00833E51">
      <w:pPr>
        <w:pStyle w:val="Default"/>
        <w:rPr>
          <w:rFonts w:asciiTheme="minorHAnsi" w:hAnsiTheme="minorHAnsi" w:cstheme="minorHAnsi"/>
          <w:sz w:val="28"/>
          <w:szCs w:val="28"/>
        </w:rPr>
      </w:pPr>
    </w:p>
    <w:p w14:paraId="46D7F9DF" w14:textId="77777777" w:rsidR="00833E51" w:rsidRPr="001B36FE" w:rsidRDefault="00833E51" w:rsidP="00833E51">
      <w:pPr>
        <w:pStyle w:val="Default"/>
        <w:jc w:val="center"/>
        <w:rPr>
          <w:rFonts w:asciiTheme="minorHAnsi" w:hAnsiTheme="minorHAnsi" w:cstheme="minorHAnsi"/>
          <w:sz w:val="28"/>
          <w:szCs w:val="28"/>
        </w:rPr>
      </w:pPr>
      <w:r w:rsidRPr="001B36FE">
        <w:rPr>
          <w:rFonts w:asciiTheme="minorHAnsi" w:hAnsiTheme="minorHAnsi" w:cstheme="minorHAnsi"/>
          <w:sz w:val="28"/>
          <w:szCs w:val="28"/>
        </w:rPr>
        <w:t>This document can be made available in a range of formats, e.g. hard copy, braille, large print, etc. on request.</w:t>
      </w:r>
    </w:p>
    <w:p w14:paraId="6699C863" w14:textId="256C9D0F" w:rsidR="00825466" w:rsidRPr="001B36FE" w:rsidRDefault="00833E51" w:rsidP="00833E51">
      <w:pPr>
        <w:pStyle w:val="Default"/>
        <w:jc w:val="center"/>
        <w:rPr>
          <w:rFonts w:asciiTheme="minorHAnsi" w:hAnsiTheme="minorHAnsi" w:cstheme="minorHAnsi"/>
          <w:sz w:val="28"/>
          <w:szCs w:val="28"/>
        </w:rPr>
      </w:pPr>
      <w:r w:rsidRPr="001B36FE">
        <w:rPr>
          <w:rFonts w:asciiTheme="minorHAnsi" w:hAnsiTheme="minorHAnsi" w:cstheme="minorHAnsi"/>
          <w:sz w:val="28"/>
          <w:szCs w:val="28"/>
        </w:rPr>
        <w:t xml:space="preserve">Should you or someone you know require this in an alternative format, please contact </w:t>
      </w:r>
      <w:hyperlink r:id="rId9" w:history="1">
        <w:r w:rsidR="00BC3556" w:rsidRPr="001B36FE">
          <w:rPr>
            <w:rStyle w:val="Hyperlink"/>
            <w:rFonts w:asciiTheme="minorHAnsi" w:hAnsiTheme="minorHAnsi" w:cstheme="minorHAnsi"/>
            <w:sz w:val="28"/>
            <w:szCs w:val="28"/>
          </w:rPr>
          <w:t>equality@aber.ac.uk</w:t>
        </w:r>
      </w:hyperlink>
    </w:p>
    <w:p w14:paraId="34A958C7" w14:textId="77777777" w:rsidR="00833E51" w:rsidRPr="001B36FE" w:rsidRDefault="00833E51" w:rsidP="00833E51">
      <w:pPr>
        <w:rPr>
          <w:rFonts w:cstheme="minorHAnsi"/>
        </w:rPr>
      </w:pPr>
    </w:p>
    <w:p w14:paraId="5FBFA9D3" w14:textId="77777777" w:rsidR="00833E51" w:rsidRPr="001B36FE" w:rsidRDefault="00833E51" w:rsidP="00833E51">
      <w:pPr>
        <w:rPr>
          <w:rFonts w:cstheme="minorHAnsi"/>
        </w:rPr>
      </w:pPr>
    </w:p>
    <w:p w14:paraId="56E2F432" w14:textId="77777777" w:rsidR="003138CD" w:rsidRPr="001B36FE" w:rsidRDefault="003138CD" w:rsidP="00833E51">
      <w:pPr>
        <w:pStyle w:val="Default"/>
        <w:rPr>
          <w:rFonts w:asciiTheme="minorHAnsi" w:hAnsiTheme="minorHAnsi" w:cstheme="minorHAnsi"/>
          <w:b/>
          <w:bCs/>
          <w:sz w:val="28"/>
          <w:szCs w:val="28"/>
        </w:rPr>
      </w:pPr>
    </w:p>
    <w:p w14:paraId="5BBEF542" w14:textId="77777777" w:rsidR="00833E51" w:rsidRPr="001B36FE" w:rsidRDefault="00833E51" w:rsidP="00833E51">
      <w:pPr>
        <w:pStyle w:val="Default"/>
        <w:rPr>
          <w:rFonts w:asciiTheme="minorHAnsi" w:hAnsiTheme="minorHAnsi" w:cstheme="minorHAnsi"/>
          <w:b/>
          <w:bCs/>
          <w:sz w:val="28"/>
          <w:szCs w:val="28"/>
        </w:rPr>
      </w:pPr>
    </w:p>
    <w:p w14:paraId="47D3CFAD" w14:textId="77777777" w:rsidR="003138CD" w:rsidRPr="001B36FE" w:rsidRDefault="003138CD" w:rsidP="00833E51">
      <w:pPr>
        <w:pStyle w:val="Default"/>
        <w:rPr>
          <w:rFonts w:asciiTheme="minorHAnsi" w:hAnsiTheme="minorHAnsi" w:cstheme="minorHAnsi"/>
          <w:b/>
          <w:bCs/>
          <w:sz w:val="28"/>
          <w:szCs w:val="28"/>
        </w:rPr>
      </w:pPr>
    </w:p>
    <w:p w14:paraId="23D2EC80" w14:textId="149D6CF9" w:rsidR="00833E51" w:rsidRPr="001B36FE" w:rsidRDefault="00833E51" w:rsidP="00833E51">
      <w:pPr>
        <w:pStyle w:val="Default"/>
        <w:rPr>
          <w:rFonts w:asciiTheme="minorHAnsi" w:hAnsiTheme="minorHAnsi" w:cstheme="minorHAnsi"/>
          <w:b/>
          <w:bCs/>
          <w:sz w:val="28"/>
          <w:szCs w:val="28"/>
        </w:rPr>
      </w:pPr>
    </w:p>
    <w:p w14:paraId="766A3F08" w14:textId="6501070C" w:rsidR="00937C44" w:rsidRPr="001B36FE" w:rsidRDefault="00937C44" w:rsidP="00833E51">
      <w:pPr>
        <w:pStyle w:val="Default"/>
        <w:rPr>
          <w:rFonts w:asciiTheme="minorHAnsi" w:hAnsiTheme="minorHAnsi" w:cstheme="minorHAnsi"/>
          <w:b/>
          <w:bCs/>
          <w:sz w:val="28"/>
          <w:szCs w:val="28"/>
        </w:rPr>
      </w:pPr>
    </w:p>
    <w:p w14:paraId="73783BFC" w14:textId="66A23093" w:rsidR="00937C44" w:rsidRPr="001B36FE" w:rsidRDefault="00937C44" w:rsidP="00833E51">
      <w:pPr>
        <w:pStyle w:val="Default"/>
        <w:rPr>
          <w:rFonts w:asciiTheme="minorHAnsi" w:hAnsiTheme="minorHAnsi" w:cstheme="minorHAnsi"/>
          <w:b/>
          <w:bCs/>
          <w:sz w:val="28"/>
          <w:szCs w:val="28"/>
        </w:rPr>
      </w:pPr>
    </w:p>
    <w:p w14:paraId="772E6552" w14:textId="49F1E689" w:rsidR="00937C44" w:rsidRPr="001B36FE" w:rsidRDefault="00937C44" w:rsidP="00833E51">
      <w:pPr>
        <w:pStyle w:val="Default"/>
        <w:rPr>
          <w:rFonts w:asciiTheme="minorHAnsi" w:hAnsiTheme="minorHAnsi" w:cstheme="minorHAnsi"/>
          <w:b/>
          <w:bCs/>
          <w:sz w:val="28"/>
          <w:szCs w:val="28"/>
        </w:rPr>
      </w:pPr>
    </w:p>
    <w:p w14:paraId="6025F766" w14:textId="77777777" w:rsidR="00937C44" w:rsidRPr="001B36FE" w:rsidRDefault="00937C44" w:rsidP="00833E51">
      <w:pPr>
        <w:pStyle w:val="Default"/>
        <w:rPr>
          <w:rFonts w:asciiTheme="minorHAnsi" w:hAnsiTheme="minorHAnsi" w:cstheme="minorHAnsi"/>
          <w:b/>
          <w:bCs/>
          <w:sz w:val="28"/>
          <w:szCs w:val="28"/>
        </w:rPr>
      </w:pPr>
    </w:p>
    <w:p w14:paraId="6DC7BD5E" w14:textId="77777777" w:rsidR="00833E51" w:rsidRPr="001B36FE" w:rsidRDefault="00833E51" w:rsidP="00833E51">
      <w:pPr>
        <w:pStyle w:val="Default"/>
        <w:rPr>
          <w:rFonts w:asciiTheme="minorHAnsi" w:hAnsiTheme="minorHAnsi" w:cstheme="minorHAnsi"/>
          <w:b/>
          <w:bCs/>
          <w:sz w:val="28"/>
          <w:szCs w:val="28"/>
        </w:rPr>
      </w:pPr>
    </w:p>
    <w:p w14:paraId="22B8BB4F" w14:textId="076E502A" w:rsidR="00833E51" w:rsidRPr="00905314" w:rsidRDefault="00833E51" w:rsidP="00833E51">
      <w:pPr>
        <w:pStyle w:val="Default"/>
        <w:jc w:val="center"/>
        <w:rPr>
          <w:rFonts w:asciiTheme="minorHAnsi" w:hAnsiTheme="minorHAnsi" w:cstheme="minorHAnsi"/>
          <w:sz w:val="40"/>
          <w:szCs w:val="40"/>
        </w:rPr>
      </w:pPr>
      <w:r w:rsidRPr="00905314">
        <w:rPr>
          <w:rFonts w:asciiTheme="minorHAnsi" w:hAnsiTheme="minorHAnsi" w:cstheme="minorHAnsi"/>
          <w:b/>
          <w:bCs/>
          <w:sz w:val="40"/>
          <w:szCs w:val="40"/>
        </w:rPr>
        <w:lastRenderedPageBreak/>
        <w:t>Annual Equality Report 202</w:t>
      </w:r>
      <w:r w:rsidR="00FF78A4" w:rsidRPr="00905314">
        <w:rPr>
          <w:rFonts w:asciiTheme="minorHAnsi" w:hAnsiTheme="minorHAnsi" w:cstheme="minorHAnsi"/>
          <w:b/>
          <w:bCs/>
          <w:sz w:val="40"/>
          <w:szCs w:val="40"/>
        </w:rPr>
        <w:t>3</w:t>
      </w:r>
      <w:r w:rsidRPr="00905314">
        <w:rPr>
          <w:rFonts w:asciiTheme="minorHAnsi" w:hAnsiTheme="minorHAnsi" w:cstheme="minorHAnsi"/>
          <w:b/>
          <w:bCs/>
          <w:sz w:val="40"/>
          <w:szCs w:val="40"/>
        </w:rPr>
        <w:t>-2</w:t>
      </w:r>
      <w:r w:rsidR="00FF78A4" w:rsidRPr="00905314">
        <w:rPr>
          <w:rFonts w:asciiTheme="minorHAnsi" w:hAnsiTheme="minorHAnsi" w:cstheme="minorHAnsi"/>
          <w:b/>
          <w:bCs/>
          <w:sz w:val="40"/>
          <w:szCs w:val="40"/>
        </w:rPr>
        <w:t>4</w:t>
      </w:r>
      <w:r w:rsidR="009C73E1" w:rsidRPr="00905314">
        <w:rPr>
          <w:rFonts w:asciiTheme="minorHAnsi" w:hAnsiTheme="minorHAnsi" w:cstheme="minorHAnsi"/>
          <w:b/>
          <w:bCs/>
          <w:sz w:val="40"/>
          <w:szCs w:val="40"/>
        </w:rPr>
        <w:t xml:space="preserve"> </w:t>
      </w:r>
    </w:p>
    <w:p w14:paraId="23F6786D" w14:textId="77777777" w:rsidR="00833E51" w:rsidRPr="001B36FE" w:rsidRDefault="00833E51" w:rsidP="00833E51">
      <w:pPr>
        <w:pStyle w:val="Default"/>
        <w:jc w:val="center"/>
        <w:rPr>
          <w:rFonts w:asciiTheme="minorHAnsi" w:hAnsiTheme="minorHAnsi" w:cstheme="minorHAnsi"/>
          <w:b/>
          <w:bCs/>
          <w:sz w:val="28"/>
          <w:szCs w:val="28"/>
        </w:rPr>
      </w:pPr>
    </w:p>
    <w:sdt>
      <w:sdtPr>
        <w:rPr>
          <w:rFonts w:asciiTheme="minorHAnsi" w:eastAsiaTheme="minorHAnsi" w:hAnsiTheme="minorHAnsi" w:cstheme="minorBidi"/>
          <w:color w:val="auto"/>
          <w:sz w:val="22"/>
          <w:szCs w:val="22"/>
          <w:lang w:val="en-GB"/>
        </w:rPr>
        <w:id w:val="-620379660"/>
        <w:docPartObj>
          <w:docPartGallery w:val="Table of Contents"/>
          <w:docPartUnique/>
        </w:docPartObj>
      </w:sdtPr>
      <w:sdtEndPr>
        <w:rPr>
          <w:b/>
          <w:bCs/>
          <w:noProof/>
        </w:rPr>
      </w:sdtEndPr>
      <w:sdtContent>
        <w:p w14:paraId="3E18D83A" w14:textId="0FE9F1C5" w:rsidR="002401E1" w:rsidRDefault="002401E1" w:rsidP="002401E1">
          <w:pPr>
            <w:pStyle w:val="TOCHeading"/>
            <w:spacing w:before="0" w:line="312" w:lineRule="auto"/>
          </w:pPr>
        </w:p>
        <w:p w14:paraId="67C7A944" w14:textId="020058DE" w:rsidR="00D76CA2" w:rsidRDefault="002401E1">
          <w:pPr>
            <w:pStyle w:val="TOC1"/>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89168679" w:history="1">
            <w:r w:rsidR="00D76CA2" w:rsidRPr="002464E6">
              <w:rPr>
                <w:rStyle w:val="Hyperlink"/>
                <w:noProof/>
              </w:rPr>
              <w:t>Section 1: Context</w:t>
            </w:r>
            <w:r w:rsidR="00D76CA2">
              <w:rPr>
                <w:noProof/>
                <w:webHidden/>
              </w:rPr>
              <w:tab/>
            </w:r>
            <w:r w:rsidR="00D76CA2">
              <w:rPr>
                <w:noProof/>
                <w:webHidden/>
              </w:rPr>
              <w:fldChar w:fldCharType="begin"/>
            </w:r>
            <w:r w:rsidR="00D76CA2">
              <w:rPr>
                <w:noProof/>
                <w:webHidden/>
              </w:rPr>
              <w:instrText xml:space="preserve"> PAGEREF _Toc189168679 \h </w:instrText>
            </w:r>
            <w:r w:rsidR="00D76CA2">
              <w:rPr>
                <w:noProof/>
                <w:webHidden/>
              </w:rPr>
            </w:r>
            <w:r w:rsidR="00D76CA2">
              <w:rPr>
                <w:noProof/>
                <w:webHidden/>
              </w:rPr>
              <w:fldChar w:fldCharType="separate"/>
            </w:r>
            <w:r w:rsidR="007E6B39">
              <w:rPr>
                <w:noProof/>
                <w:webHidden/>
              </w:rPr>
              <w:t>3</w:t>
            </w:r>
            <w:r w:rsidR="00D76CA2">
              <w:rPr>
                <w:noProof/>
                <w:webHidden/>
              </w:rPr>
              <w:fldChar w:fldCharType="end"/>
            </w:r>
          </w:hyperlink>
        </w:p>
        <w:p w14:paraId="71B57DED" w14:textId="4DBC665C" w:rsidR="00D76CA2" w:rsidRDefault="00D76CA2">
          <w:pPr>
            <w:pStyle w:val="TOC2"/>
            <w:tabs>
              <w:tab w:val="right" w:leader="dot" w:pos="10456"/>
            </w:tabs>
            <w:rPr>
              <w:rFonts w:eastAsiaTheme="minorEastAsia"/>
              <w:noProof/>
              <w:kern w:val="2"/>
              <w:sz w:val="24"/>
              <w:szCs w:val="24"/>
              <w:lang w:eastAsia="en-GB"/>
              <w14:ligatures w14:val="standardContextual"/>
            </w:rPr>
          </w:pPr>
          <w:hyperlink w:anchor="_Toc189168680" w:history="1">
            <w:r w:rsidRPr="002464E6">
              <w:rPr>
                <w:rStyle w:val="Hyperlink"/>
                <w:noProof/>
              </w:rPr>
              <w:t>Introduction</w:t>
            </w:r>
            <w:r>
              <w:rPr>
                <w:noProof/>
                <w:webHidden/>
              </w:rPr>
              <w:tab/>
            </w:r>
            <w:r>
              <w:rPr>
                <w:noProof/>
                <w:webHidden/>
              </w:rPr>
              <w:fldChar w:fldCharType="begin"/>
            </w:r>
            <w:r>
              <w:rPr>
                <w:noProof/>
                <w:webHidden/>
              </w:rPr>
              <w:instrText xml:space="preserve"> PAGEREF _Toc189168680 \h </w:instrText>
            </w:r>
            <w:r>
              <w:rPr>
                <w:noProof/>
                <w:webHidden/>
              </w:rPr>
            </w:r>
            <w:r>
              <w:rPr>
                <w:noProof/>
                <w:webHidden/>
              </w:rPr>
              <w:fldChar w:fldCharType="separate"/>
            </w:r>
            <w:r w:rsidR="007E6B39">
              <w:rPr>
                <w:noProof/>
                <w:webHidden/>
              </w:rPr>
              <w:t>3</w:t>
            </w:r>
            <w:r>
              <w:rPr>
                <w:noProof/>
                <w:webHidden/>
              </w:rPr>
              <w:fldChar w:fldCharType="end"/>
            </w:r>
          </w:hyperlink>
        </w:p>
        <w:p w14:paraId="5AACE056" w14:textId="21A90F18" w:rsidR="00D76CA2" w:rsidRDefault="00D76CA2">
          <w:pPr>
            <w:pStyle w:val="TOC2"/>
            <w:tabs>
              <w:tab w:val="right" w:leader="dot" w:pos="10456"/>
            </w:tabs>
            <w:rPr>
              <w:rFonts w:eastAsiaTheme="minorEastAsia"/>
              <w:noProof/>
              <w:kern w:val="2"/>
              <w:sz w:val="24"/>
              <w:szCs w:val="24"/>
              <w:lang w:eastAsia="en-GB"/>
              <w14:ligatures w14:val="standardContextual"/>
            </w:rPr>
          </w:pPr>
          <w:hyperlink w:anchor="_Toc189168681" w:history="1">
            <w:r w:rsidRPr="002464E6">
              <w:rPr>
                <w:rStyle w:val="Hyperlink"/>
                <w:noProof/>
              </w:rPr>
              <w:t>Aberystwyth University Strategic Equality Plan 2024-2028</w:t>
            </w:r>
            <w:r>
              <w:rPr>
                <w:noProof/>
                <w:webHidden/>
              </w:rPr>
              <w:tab/>
            </w:r>
            <w:r>
              <w:rPr>
                <w:noProof/>
                <w:webHidden/>
              </w:rPr>
              <w:fldChar w:fldCharType="begin"/>
            </w:r>
            <w:r>
              <w:rPr>
                <w:noProof/>
                <w:webHidden/>
              </w:rPr>
              <w:instrText xml:space="preserve"> PAGEREF _Toc189168681 \h </w:instrText>
            </w:r>
            <w:r>
              <w:rPr>
                <w:noProof/>
                <w:webHidden/>
              </w:rPr>
            </w:r>
            <w:r>
              <w:rPr>
                <w:noProof/>
                <w:webHidden/>
              </w:rPr>
              <w:fldChar w:fldCharType="separate"/>
            </w:r>
            <w:r w:rsidR="007E6B39">
              <w:rPr>
                <w:noProof/>
                <w:webHidden/>
              </w:rPr>
              <w:t>4</w:t>
            </w:r>
            <w:r>
              <w:rPr>
                <w:noProof/>
                <w:webHidden/>
              </w:rPr>
              <w:fldChar w:fldCharType="end"/>
            </w:r>
          </w:hyperlink>
        </w:p>
        <w:p w14:paraId="35272B2B" w14:textId="4A4E5061" w:rsidR="00D76CA2" w:rsidRDefault="00D76CA2">
          <w:pPr>
            <w:pStyle w:val="TOC1"/>
            <w:rPr>
              <w:rFonts w:eastAsiaTheme="minorEastAsia"/>
              <w:noProof/>
              <w:kern w:val="2"/>
              <w:sz w:val="24"/>
              <w:szCs w:val="24"/>
              <w:lang w:eastAsia="en-GB"/>
              <w14:ligatures w14:val="standardContextual"/>
            </w:rPr>
          </w:pPr>
          <w:hyperlink w:anchor="_Toc189168682" w:history="1">
            <w:r w:rsidRPr="002464E6">
              <w:rPr>
                <w:rStyle w:val="Hyperlink"/>
                <w:noProof/>
              </w:rPr>
              <w:t>Section 2: Data Analysis</w:t>
            </w:r>
            <w:r>
              <w:rPr>
                <w:noProof/>
                <w:webHidden/>
              </w:rPr>
              <w:tab/>
            </w:r>
            <w:r>
              <w:rPr>
                <w:noProof/>
                <w:webHidden/>
              </w:rPr>
              <w:fldChar w:fldCharType="begin"/>
            </w:r>
            <w:r>
              <w:rPr>
                <w:noProof/>
                <w:webHidden/>
              </w:rPr>
              <w:instrText xml:space="preserve"> PAGEREF _Toc189168682 \h </w:instrText>
            </w:r>
            <w:r>
              <w:rPr>
                <w:noProof/>
                <w:webHidden/>
              </w:rPr>
            </w:r>
            <w:r>
              <w:rPr>
                <w:noProof/>
                <w:webHidden/>
              </w:rPr>
              <w:fldChar w:fldCharType="separate"/>
            </w:r>
            <w:r w:rsidR="007E6B39">
              <w:rPr>
                <w:noProof/>
                <w:webHidden/>
              </w:rPr>
              <w:t>5</w:t>
            </w:r>
            <w:r>
              <w:rPr>
                <w:noProof/>
                <w:webHidden/>
              </w:rPr>
              <w:fldChar w:fldCharType="end"/>
            </w:r>
          </w:hyperlink>
        </w:p>
        <w:p w14:paraId="3AAFE7FD" w14:textId="5CF6DB4C" w:rsidR="00D76CA2" w:rsidRDefault="00D76CA2">
          <w:pPr>
            <w:pStyle w:val="TOC2"/>
            <w:tabs>
              <w:tab w:val="right" w:leader="dot" w:pos="10456"/>
            </w:tabs>
            <w:rPr>
              <w:rFonts w:eastAsiaTheme="minorEastAsia"/>
              <w:noProof/>
              <w:kern w:val="2"/>
              <w:sz w:val="24"/>
              <w:szCs w:val="24"/>
              <w:lang w:eastAsia="en-GB"/>
              <w14:ligatures w14:val="standardContextual"/>
            </w:rPr>
          </w:pPr>
          <w:hyperlink w:anchor="_Toc189168683" w:history="1">
            <w:r w:rsidRPr="002464E6">
              <w:rPr>
                <w:rStyle w:val="Hyperlink"/>
                <w:noProof/>
              </w:rPr>
              <w:t>1. Governance</w:t>
            </w:r>
            <w:r>
              <w:rPr>
                <w:noProof/>
                <w:webHidden/>
              </w:rPr>
              <w:tab/>
            </w:r>
            <w:r>
              <w:rPr>
                <w:noProof/>
                <w:webHidden/>
              </w:rPr>
              <w:fldChar w:fldCharType="begin"/>
            </w:r>
            <w:r>
              <w:rPr>
                <w:noProof/>
                <w:webHidden/>
              </w:rPr>
              <w:instrText xml:space="preserve"> PAGEREF _Toc189168683 \h </w:instrText>
            </w:r>
            <w:r>
              <w:rPr>
                <w:noProof/>
                <w:webHidden/>
              </w:rPr>
            </w:r>
            <w:r>
              <w:rPr>
                <w:noProof/>
                <w:webHidden/>
              </w:rPr>
              <w:fldChar w:fldCharType="separate"/>
            </w:r>
            <w:r w:rsidR="007E6B39">
              <w:rPr>
                <w:noProof/>
                <w:webHidden/>
              </w:rPr>
              <w:t>5</w:t>
            </w:r>
            <w:r>
              <w:rPr>
                <w:noProof/>
                <w:webHidden/>
              </w:rPr>
              <w:fldChar w:fldCharType="end"/>
            </w:r>
          </w:hyperlink>
        </w:p>
        <w:p w14:paraId="0963A6CF" w14:textId="32F8F5B8" w:rsidR="00D76CA2" w:rsidRDefault="00D76CA2">
          <w:pPr>
            <w:pStyle w:val="TOC2"/>
            <w:tabs>
              <w:tab w:val="right" w:leader="dot" w:pos="10456"/>
            </w:tabs>
            <w:rPr>
              <w:rFonts w:eastAsiaTheme="minorEastAsia"/>
              <w:noProof/>
              <w:kern w:val="2"/>
              <w:sz w:val="24"/>
              <w:szCs w:val="24"/>
              <w:lang w:eastAsia="en-GB"/>
              <w14:ligatures w14:val="standardContextual"/>
            </w:rPr>
          </w:pPr>
          <w:hyperlink w:anchor="_Toc189168684" w:history="1">
            <w:r w:rsidRPr="002464E6">
              <w:rPr>
                <w:rStyle w:val="Hyperlink"/>
                <w:noProof/>
              </w:rPr>
              <w:t>2. Current staff data</w:t>
            </w:r>
            <w:r>
              <w:rPr>
                <w:noProof/>
                <w:webHidden/>
              </w:rPr>
              <w:tab/>
            </w:r>
            <w:r>
              <w:rPr>
                <w:noProof/>
                <w:webHidden/>
              </w:rPr>
              <w:fldChar w:fldCharType="begin"/>
            </w:r>
            <w:r>
              <w:rPr>
                <w:noProof/>
                <w:webHidden/>
              </w:rPr>
              <w:instrText xml:space="preserve"> PAGEREF _Toc189168684 \h </w:instrText>
            </w:r>
            <w:r>
              <w:rPr>
                <w:noProof/>
                <w:webHidden/>
              </w:rPr>
            </w:r>
            <w:r>
              <w:rPr>
                <w:noProof/>
                <w:webHidden/>
              </w:rPr>
              <w:fldChar w:fldCharType="separate"/>
            </w:r>
            <w:r w:rsidR="007E6B39">
              <w:rPr>
                <w:noProof/>
                <w:webHidden/>
              </w:rPr>
              <w:t>6</w:t>
            </w:r>
            <w:r>
              <w:rPr>
                <w:noProof/>
                <w:webHidden/>
              </w:rPr>
              <w:fldChar w:fldCharType="end"/>
            </w:r>
          </w:hyperlink>
        </w:p>
        <w:p w14:paraId="4F031B21" w14:textId="165462F5"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85" w:history="1">
            <w:r w:rsidRPr="002464E6">
              <w:rPr>
                <w:rStyle w:val="Hyperlink"/>
                <w:noProof/>
              </w:rPr>
              <w:t>2.1. Staffing Levels</w:t>
            </w:r>
            <w:r>
              <w:rPr>
                <w:noProof/>
                <w:webHidden/>
              </w:rPr>
              <w:tab/>
            </w:r>
            <w:r>
              <w:rPr>
                <w:noProof/>
                <w:webHidden/>
              </w:rPr>
              <w:fldChar w:fldCharType="begin"/>
            </w:r>
            <w:r>
              <w:rPr>
                <w:noProof/>
                <w:webHidden/>
              </w:rPr>
              <w:instrText xml:space="preserve"> PAGEREF _Toc189168685 \h </w:instrText>
            </w:r>
            <w:r>
              <w:rPr>
                <w:noProof/>
                <w:webHidden/>
              </w:rPr>
            </w:r>
            <w:r>
              <w:rPr>
                <w:noProof/>
                <w:webHidden/>
              </w:rPr>
              <w:fldChar w:fldCharType="separate"/>
            </w:r>
            <w:r w:rsidR="007E6B39">
              <w:rPr>
                <w:noProof/>
                <w:webHidden/>
              </w:rPr>
              <w:t>6</w:t>
            </w:r>
            <w:r>
              <w:rPr>
                <w:noProof/>
                <w:webHidden/>
              </w:rPr>
              <w:fldChar w:fldCharType="end"/>
            </w:r>
          </w:hyperlink>
        </w:p>
        <w:p w14:paraId="4534A937" w14:textId="43EB3A0C"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86" w:history="1">
            <w:r w:rsidRPr="002464E6">
              <w:rPr>
                <w:rStyle w:val="Hyperlink"/>
                <w:noProof/>
              </w:rPr>
              <w:t>2.2 Sex</w:t>
            </w:r>
            <w:r>
              <w:rPr>
                <w:noProof/>
                <w:webHidden/>
              </w:rPr>
              <w:tab/>
            </w:r>
            <w:r>
              <w:rPr>
                <w:noProof/>
                <w:webHidden/>
              </w:rPr>
              <w:fldChar w:fldCharType="begin"/>
            </w:r>
            <w:r>
              <w:rPr>
                <w:noProof/>
                <w:webHidden/>
              </w:rPr>
              <w:instrText xml:space="preserve"> PAGEREF _Toc189168686 \h </w:instrText>
            </w:r>
            <w:r>
              <w:rPr>
                <w:noProof/>
                <w:webHidden/>
              </w:rPr>
            </w:r>
            <w:r>
              <w:rPr>
                <w:noProof/>
                <w:webHidden/>
              </w:rPr>
              <w:fldChar w:fldCharType="separate"/>
            </w:r>
            <w:r w:rsidR="007E6B39">
              <w:rPr>
                <w:noProof/>
                <w:webHidden/>
              </w:rPr>
              <w:t>7</w:t>
            </w:r>
            <w:r>
              <w:rPr>
                <w:noProof/>
                <w:webHidden/>
              </w:rPr>
              <w:fldChar w:fldCharType="end"/>
            </w:r>
          </w:hyperlink>
        </w:p>
        <w:p w14:paraId="104C6FDC" w14:textId="5DE9A114"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87" w:history="1">
            <w:r w:rsidRPr="002464E6">
              <w:rPr>
                <w:rStyle w:val="Hyperlink"/>
                <w:noProof/>
              </w:rPr>
              <w:t>2.3 Disability</w:t>
            </w:r>
            <w:r>
              <w:rPr>
                <w:noProof/>
                <w:webHidden/>
              </w:rPr>
              <w:tab/>
            </w:r>
            <w:r>
              <w:rPr>
                <w:noProof/>
                <w:webHidden/>
              </w:rPr>
              <w:fldChar w:fldCharType="begin"/>
            </w:r>
            <w:r>
              <w:rPr>
                <w:noProof/>
                <w:webHidden/>
              </w:rPr>
              <w:instrText xml:space="preserve"> PAGEREF _Toc189168687 \h </w:instrText>
            </w:r>
            <w:r>
              <w:rPr>
                <w:noProof/>
                <w:webHidden/>
              </w:rPr>
            </w:r>
            <w:r>
              <w:rPr>
                <w:noProof/>
                <w:webHidden/>
              </w:rPr>
              <w:fldChar w:fldCharType="separate"/>
            </w:r>
            <w:r w:rsidR="007E6B39">
              <w:rPr>
                <w:noProof/>
                <w:webHidden/>
              </w:rPr>
              <w:t>9</w:t>
            </w:r>
            <w:r>
              <w:rPr>
                <w:noProof/>
                <w:webHidden/>
              </w:rPr>
              <w:fldChar w:fldCharType="end"/>
            </w:r>
          </w:hyperlink>
        </w:p>
        <w:p w14:paraId="5F6C0C55" w14:textId="2531EEFF"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88" w:history="1">
            <w:r w:rsidRPr="002464E6">
              <w:rPr>
                <w:rStyle w:val="Hyperlink"/>
                <w:noProof/>
              </w:rPr>
              <w:t>2.4. Ethnicity</w:t>
            </w:r>
            <w:r>
              <w:rPr>
                <w:noProof/>
                <w:webHidden/>
              </w:rPr>
              <w:tab/>
            </w:r>
            <w:r>
              <w:rPr>
                <w:noProof/>
                <w:webHidden/>
              </w:rPr>
              <w:fldChar w:fldCharType="begin"/>
            </w:r>
            <w:r>
              <w:rPr>
                <w:noProof/>
                <w:webHidden/>
              </w:rPr>
              <w:instrText xml:space="preserve"> PAGEREF _Toc189168688 \h </w:instrText>
            </w:r>
            <w:r>
              <w:rPr>
                <w:noProof/>
                <w:webHidden/>
              </w:rPr>
            </w:r>
            <w:r>
              <w:rPr>
                <w:noProof/>
                <w:webHidden/>
              </w:rPr>
              <w:fldChar w:fldCharType="separate"/>
            </w:r>
            <w:r w:rsidR="007E6B39">
              <w:rPr>
                <w:noProof/>
                <w:webHidden/>
              </w:rPr>
              <w:t>10</w:t>
            </w:r>
            <w:r>
              <w:rPr>
                <w:noProof/>
                <w:webHidden/>
              </w:rPr>
              <w:fldChar w:fldCharType="end"/>
            </w:r>
          </w:hyperlink>
        </w:p>
        <w:p w14:paraId="4F2208AC" w14:textId="2E69C7E1"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89" w:history="1">
            <w:r w:rsidRPr="002464E6">
              <w:rPr>
                <w:rStyle w:val="Hyperlink"/>
                <w:noProof/>
              </w:rPr>
              <w:t>2.5. Nationality</w:t>
            </w:r>
            <w:r>
              <w:rPr>
                <w:noProof/>
                <w:webHidden/>
              </w:rPr>
              <w:tab/>
            </w:r>
            <w:r>
              <w:rPr>
                <w:noProof/>
                <w:webHidden/>
              </w:rPr>
              <w:fldChar w:fldCharType="begin"/>
            </w:r>
            <w:r>
              <w:rPr>
                <w:noProof/>
                <w:webHidden/>
              </w:rPr>
              <w:instrText xml:space="preserve"> PAGEREF _Toc189168689 \h </w:instrText>
            </w:r>
            <w:r>
              <w:rPr>
                <w:noProof/>
                <w:webHidden/>
              </w:rPr>
            </w:r>
            <w:r>
              <w:rPr>
                <w:noProof/>
                <w:webHidden/>
              </w:rPr>
              <w:fldChar w:fldCharType="separate"/>
            </w:r>
            <w:r w:rsidR="007E6B39">
              <w:rPr>
                <w:noProof/>
                <w:webHidden/>
              </w:rPr>
              <w:t>11</w:t>
            </w:r>
            <w:r>
              <w:rPr>
                <w:noProof/>
                <w:webHidden/>
              </w:rPr>
              <w:fldChar w:fldCharType="end"/>
            </w:r>
          </w:hyperlink>
        </w:p>
        <w:p w14:paraId="67B3889F" w14:textId="66DC67D0"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90" w:history="1">
            <w:r w:rsidRPr="002464E6">
              <w:rPr>
                <w:rStyle w:val="Hyperlink"/>
                <w:bCs/>
                <w:noProof/>
              </w:rPr>
              <w:t xml:space="preserve">2.6. </w:t>
            </w:r>
            <w:r w:rsidRPr="002464E6">
              <w:rPr>
                <w:rStyle w:val="Hyperlink"/>
                <w:noProof/>
              </w:rPr>
              <w:t>Religion or Belief</w:t>
            </w:r>
            <w:r>
              <w:rPr>
                <w:noProof/>
                <w:webHidden/>
              </w:rPr>
              <w:tab/>
            </w:r>
            <w:r>
              <w:rPr>
                <w:noProof/>
                <w:webHidden/>
              </w:rPr>
              <w:fldChar w:fldCharType="begin"/>
            </w:r>
            <w:r>
              <w:rPr>
                <w:noProof/>
                <w:webHidden/>
              </w:rPr>
              <w:instrText xml:space="preserve"> PAGEREF _Toc189168690 \h </w:instrText>
            </w:r>
            <w:r>
              <w:rPr>
                <w:noProof/>
                <w:webHidden/>
              </w:rPr>
            </w:r>
            <w:r>
              <w:rPr>
                <w:noProof/>
                <w:webHidden/>
              </w:rPr>
              <w:fldChar w:fldCharType="separate"/>
            </w:r>
            <w:r w:rsidR="007E6B39">
              <w:rPr>
                <w:noProof/>
                <w:webHidden/>
              </w:rPr>
              <w:t>12</w:t>
            </w:r>
            <w:r>
              <w:rPr>
                <w:noProof/>
                <w:webHidden/>
              </w:rPr>
              <w:fldChar w:fldCharType="end"/>
            </w:r>
          </w:hyperlink>
        </w:p>
        <w:p w14:paraId="6D8D294E" w14:textId="5C92F02B"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91" w:history="1">
            <w:r w:rsidRPr="002464E6">
              <w:rPr>
                <w:rStyle w:val="Hyperlink"/>
                <w:noProof/>
              </w:rPr>
              <w:t>2.7 Sexual Orientation</w:t>
            </w:r>
            <w:r>
              <w:rPr>
                <w:noProof/>
                <w:webHidden/>
              </w:rPr>
              <w:tab/>
            </w:r>
            <w:r>
              <w:rPr>
                <w:noProof/>
                <w:webHidden/>
              </w:rPr>
              <w:fldChar w:fldCharType="begin"/>
            </w:r>
            <w:r>
              <w:rPr>
                <w:noProof/>
                <w:webHidden/>
              </w:rPr>
              <w:instrText xml:space="preserve"> PAGEREF _Toc189168691 \h </w:instrText>
            </w:r>
            <w:r>
              <w:rPr>
                <w:noProof/>
                <w:webHidden/>
              </w:rPr>
            </w:r>
            <w:r>
              <w:rPr>
                <w:noProof/>
                <w:webHidden/>
              </w:rPr>
              <w:fldChar w:fldCharType="separate"/>
            </w:r>
            <w:r w:rsidR="007E6B39">
              <w:rPr>
                <w:noProof/>
                <w:webHidden/>
              </w:rPr>
              <w:t>13</w:t>
            </w:r>
            <w:r>
              <w:rPr>
                <w:noProof/>
                <w:webHidden/>
              </w:rPr>
              <w:fldChar w:fldCharType="end"/>
            </w:r>
          </w:hyperlink>
        </w:p>
        <w:p w14:paraId="5B76849A" w14:textId="092D2B67"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92" w:history="1">
            <w:r w:rsidRPr="002464E6">
              <w:rPr>
                <w:rStyle w:val="Hyperlink"/>
                <w:noProof/>
              </w:rPr>
              <w:t>2.8 Gender reassignment</w:t>
            </w:r>
            <w:r>
              <w:rPr>
                <w:noProof/>
                <w:webHidden/>
              </w:rPr>
              <w:tab/>
            </w:r>
            <w:r>
              <w:rPr>
                <w:noProof/>
                <w:webHidden/>
              </w:rPr>
              <w:fldChar w:fldCharType="begin"/>
            </w:r>
            <w:r>
              <w:rPr>
                <w:noProof/>
                <w:webHidden/>
              </w:rPr>
              <w:instrText xml:space="preserve"> PAGEREF _Toc189168692 \h </w:instrText>
            </w:r>
            <w:r>
              <w:rPr>
                <w:noProof/>
                <w:webHidden/>
              </w:rPr>
            </w:r>
            <w:r>
              <w:rPr>
                <w:noProof/>
                <w:webHidden/>
              </w:rPr>
              <w:fldChar w:fldCharType="separate"/>
            </w:r>
            <w:r w:rsidR="007E6B39">
              <w:rPr>
                <w:noProof/>
                <w:webHidden/>
              </w:rPr>
              <w:t>13</w:t>
            </w:r>
            <w:r>
              <w:rPr>
                <w:noProof/>
                <w:webHidden/>
              </w:rPr>
              <w:fldChar w:fldCharType="end"/>
            </w:r>
          </w:hyperlink>
        </w:p>
        <w:p w14:paraId="6CC9FE1B" w14:textId="46D3DB65"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93" w:history="1">
            <w:r w:rsidRPr="002464E6">
              <w:rPr>
                <w:rStyle w:val="Hyperlink"/>
                <w:noProof/>
              </w:rPr>
              <w:t>2.9. Age</w:t>
            </w:r>
            <w:r>
              <w:rPr>
                <w:noProof/>
                <w:webHidden/>
              </w:rPr>
              <w:tab/>
            </w:r>
            <w:r>
              <w:rPr>
                <w:noProof/>
                <w:webHidden/>
              </w:rPr>
              <w:fldChar w:fldCharType="begin"/>
            </w:r>
            <w:r>
              <w:rPr>
                <w:noProof/>
                <w:webHidden/>
              </w:rPr>
              <w:instrText xml:space="preserve"> PAGEREF _Toc189168693 \h </w:instrText>
            </w:r>
            <w:r>
              <w:rPr>
                <w:noProof/>
                <w:webHidden/>
              </w:rPr>
            </w:r>
            <w:r>
              <w:rPr>
                <w:noProof/>
                <w:webHidden/>
              </w:rPr>
              <w:fldChar w:fldCharType="separate"/>
            </w:r>
            <w:r w:rsidR="007E6B39">
              <w:rPr>
                <w:noProof/>
                <w:webHidden/>
              </w:rPr>
              <w:t>14</w:t>
            </w:r>
            <w:r>
              <w:rPr>
                <w:noProof/>
                <w:webHidden/>
              </w:rPr>
              <w:fldChar w:fldCharType="end"/>
            </w:r>
          </w:hyperlink>
        </w:p>
        <w:p w14:paraId="1C263CCF" w14:textId="03F94642"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94" w:history="1">
            <w:r w:rsidRPr="002464E6">
              <w:rPr>
                <w:rStyle w:val="Hyperlink"/>
                <w:noProof/>
              </w:rPr>
              <w:t>2.10 Pregnancy &amp; Maternity</w:t>
            </w:r>
            <w:r>
              <w:rPr>
                <w:noProof/>
                <w:webHidden/>
              </w:rPr>
              <w:tab/>
            </w:r>
            <w:r>
              <w:rPr>
                <w:noProof/>
                <w:webHidden/>
              </w:rPr>
              <w:fldChar w:fldCharType="begin"/>
            </w:r>
            <w:r>
              <w:rPr>
                <w:noProof/>
                <w:webHidden/>
              </w:rPr>
              <w:instrText xml:space="preserve"> PAGEREF _Toc189168694 \h </w:instrText>
            </w:r>
            <w:r>
              <w:rPr>
                <w:noProof/>
                <w:webHidden/>
              </w:rPr>
            </w:r>
            <w:r>
              <w:rPr>
                <w:noProof/>
                <w:webHidden/>
              </w:rPr>
              <w:fldChar w:fldCharType="separate"/>
            </w:r>
            <w:r w:rsidR="007E6B39">
              <w:rPr>
                <w:noProof/>
                <w:webHidden/>
              </w:rPr>
              <w:t>16</w:t>
            </w:r>
            <w:r>
              <w:rPr>
                <w:noProof/>
                <w:webHidden/>
              </w:rPr>
              <w:fldChar w:fldCharType="end"/>
            </w:r>
          </w:hyperlink>
        </w:p>
        <w:p w14:paraId="01F7935D" w14:textId="2CAD55A0"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95" w:history="1">
            <w:r w:rsidRPr="002464E6">
              <w:rPr>
                <w:rStyle w:val="Hyperlink"/>
                <w:noProof/>
              </w:rPr>
              <w:t>2.11 Welsh Language</w:t>
            </w:r>
            <w:r>
              <w:rPr>
                <w:noProof/>
                <w:webHidden/>
              </w:rPr>
              <w:tab/>
            </w:r>
            <w:r>
              <w:rPr>
                <w:noProof/>
                <w:webHidden/>
              </w:rPr>
              <w:fldChar w:fldCharType="begin"/>
            </w:r>
            <w:r>
              <w:rPr>
                <w:noProof/>
                <w:webHidden/>
              </w:rPr>
              <w:instrText xml:space="preserve"> PAGEREF _Toc189168695 \h </w:instrText>
            </w:r>
            <w:r>
              <w:rPr>
                <w:noProof/>
                <w:webHidden/>
              </w:rPr>
            </w:r>
            <w:r>
              <w:rPr>
                <w:noProof/>
                <w:webHidden/>
              </w:rPr>
              <w:fldChar w:fldCharType="separate"/>
            </w:r>
            <w:r w:rsidR="007E6B39">
              <w:rPr>
                <w:noProof/>
                <w:webHidden/>
              </w:rPr>
              <w:t>16</w:t>
            </w:r>
            <w:r>
              <w:rPr>
                <w:noProof/>
                <w:webHidden/>
              </w:rPr>
              <w:fldChar w:fldCharType="end"/>
            </w:r>
          </w:hyperlink>
        </w:p>
        <w:p w14:paraId="11DD192D" w14:textId="65783C81" w:rsidR="00D76CA2" w:rsidRDefault="00D76CA2">
          <w:pPr>
            <w:pStyle w:val="TOC2"/>
            <w:tabs>
              <w:tab w:val="right" w:leader="dot" w:pos="10456"/>
            </w:tabs>
            <w:rPr>
              <w:rFonts w:eastAsiaTheme="minorEastAsia"/>
              <w:noProof/>
              <w:kern w:val="2"/>
              <w:sz w:val="24"/>
              <w:szCs w:val="24"/>
              <w:lang w:eastAsia="en-GB"/>
              <w14:ligatures w14:val="standardContextual"/>
            </w:rPr>
          </w:pPr>
          <w:hyperlink w:anchor="_Toc189168696" w:history="1">
            <w:r w:rsidRPr="002464E6">
              <w:rPr>
                <w:rStyle w:val="Hyperlink"/>
                <w:noProof/>
              </w:rPr>
              <w:t>3. Staff – Recruitment and Selection, Reward &amp; Recognition, and Training</w:t>
            </w:r>
            <w:r>
              <w:rPr>
                <w:noProof/>
                <w:webHidden/>
              </w:rPr>
              <w:tab/>
            </w:r>
            <w:r>
              <w:rPr>
                <w:noProof/>
                <w:webHidden/>
              </w:rPr>
              <w:fldChar w:fldCharType="begin"/>
            </w:r>
            <w:r>
              <w:rPr>
                <w:noProof/>
                <w:webHidden/>
              </w:rPr>
              <w:instrText xml:space="preserve"> PAGEREF _Toc189168696 \h </w:instrText>
            </w:r>
            <w:r>
              <w:rPr>
                <w:noProof/>
                <w:webHidden/>
              </w:rPr>
            </w:r>
            <w:r>
              <w:rPr>
                <w:noProof/>
                <w:webHidden/>
              </w:rPr>
              <w:fldChar w:fldCharType="separate"/>
            </w:r>
            <w:r w:rsidR="007E6B39">
              <w:rPr>
                <w:noProof/>
                <w:webHidden/>
              </w:rPr>
              <w:t>17</w:t>
            </w:r>
            <w:r>
              <w:rPr>
                <w:noProof/>
                <w:webHidden/>
              </w:rPr>
              <w:fldChar w:fldCharType="end"/>
            </w:r>
          </w:hyperlink>
        </w:p>
        <w:p w14:paraId="6A1B8447" w14:textId="73A1378E"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97" w:history="1">
            <w:r w:rsidRPr="002464E6">
              <w:rPr>
                <w:rStyle w:val="Hyperlink"/>
                <w:noProof/>
              </w:rPr>
              <w:t>3.1 Sex of applicants:</w:t>
            </w:r>
            <w:r>
              <w:rPr>
                <w:noProof/>
                <w:webHidden/>
              </w:rPr>
              <w:tab/>
            </w:r>
            <w:r>
              <w:rPr>
                <w:noProof/>
                <w:webHidden/>
              </w:rPr>
              <w:fldChar w:fldCharType="begin"/>
            </w:r>
            <w:r>
              <w:rPr>
                <w:noProof/>
                <w:webHidden/>
              </w:rPr>
              <w:instrText xml:space="preserve"> PAGEREF _Toc189168697 \h </w:instrText>
            </w:r>
            <w:r>
              <w:rPr>
                <w:noProof/>
                <w:webHidden/>
              </w:rPr>
            </w:r>
            <w:r>
              <w:rPr>
                <w:noProof/>
                <w:webHidden/>
              </w:rPr>
              <w:fldChar w:fldCharType="separate"/>
            </w:r>
            <w:r w:rsidR="007E6B39">
              <w:rPr>
                <w:noProof/>
                <w:webHidden/>
              </w:rPr>
              <w:t>18</w:t>
            </w:r>
            <w:r>
              <w:rPr>
                <w:noProof/>
                <w:webHidden/>
              </w:rPr>
              <w:fldChar w:fldCharType="end"/>
            </w:r>
          </w:hyperlink>
        </w:p>
        <w:p w14:paraId="3CAE79BA" w14:textId="64669BFE"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98" w:history="1">
            <w:r w:rsidRPr="002464E6">
              <w:rPr>
                <w:rStyle w:val="Hyperlink"/>
                <w:noProof/>
              </w:rPr>
              <w:t>3.2 Ethnicity</w:t>
            </w:r>
            <w:r>
              <w:rPr>
                <w:noProof/>
                <w:webHidden/>
              </w:rPr>
              <w:tab/>
            </w:r>
            <w:r>
              <w:rPr>
                <w:noProof/>
                <w:webHidden/>
              </w:rPr>
              <w:fldChar w:fldCharType="begin"/>
            </w:r>
            <w:r>
              <w:rPr>
                <w:noProof/>
                <w:webHidden/>
              </w:rPr>
              <w:instrText xml:space="preserve"> PAGEREF _Toc189168698 \h </w:instrText>
            </w:r>
            <w:r>
              <w:rPr>
                <w:noProof/>
                <w:webHidden/>
              </w:rPr>
            </w:r>
            <w:r>
              <w:rPr>
                <w:noProof/>
                <w:webHidden/>
              </w:rPr>
              <w:fldChar w:fldCharType="separate"/>
            </w:r>
            <w:r w:rsidR="007E6B39">
              <w:rPr>
                <w:noProof/>
                <w:webHidden/>
              </w:rPr>
              <w:t>19</w:t>
            </w:r>
            <w:r>
              <w:rPr>
                <w:noProof/>
                <w:webHidden/>
              </w:rPr>
              <w:fldChar w:fldCharType="end"/>
            </w:r>
          </w:hyperlink>
        </w:p>
        <w:p w14:paraId="0C80978F" w14:textId="46677267"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699" w:history="1">
            <w:r w:rsidRPr="002464E6">
              <w:rPr>
                <w:rStyle w:val="Hyperlink"/>
                <w:noProof/>
              </w:rPr>
              <w:t>3.3 Disability</w:t>
            </w:r>
            <w:r>
              <w:rPr>
                <w:noProof/>
                <w:webHidden/>
              </w:rPr>
              <w:tab/>
            </w:r>
            <w:r>
              <w:rPr>
                <w:noProof/>
                <w:webHidden/>
              </w:rPr>
              <w:fldChar w:fldCharType="begin"/>
            </w:r>
            <w:r>
              <w:rPr>
                <w:noProof/>
                <w:webHidden/>
              </w:rPr>
              <w:instrText xml:space="preserve"> PAGEREF _Toc189168699 \h </w:instrText>
            </w:r>
            <w:r>
              <w:rPr>
                <w:noProof/>
                <w:webHidden/>
              </w:rPr>
            </w:r>
            <w:r>
              <w:rPr>
                <w:noProof/>
                <w:webHidden/>
              </w:rPr>
              <w:fldChar w:fldCharType="separate"/>
            </w:r>
            <w:r w:rsidR="007E6B39">
              <w:rPr>
                <w:noProof/>
                <w:webHidden/>
              </w:rPr>
              <w:t>20</w:t>
            </w:r>
            <w:r>
              <w:rPr>
                <w:noProof/>
                <w:webHidden/>
              </w:rPr>
              <w:fldChar w:fldCharType="end"/>
            </w:r>
          </w:hyperlink>
        </w:p>
        <w:p w14:paraId="3C430B43" w14:textId="5D9E053D"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700" w:history="1">
            <w:r w:rsidRPr="002464E6">
              <w:rPr>
                <w:rStyle w:val="Hyperlink"/>
                <w:noProof/>
              </w:rPr>
              <w:t>3.4 Sexual orientation</w:t>
            </w:r>
            <w:r>
              <w:rPr>
                <w:noProof/>
                <w:webHidden/>
              </w:rPr>
              <w:tab/>
            </w:r>
            <w:r>
              <w:rPr>
                <w:noProof/>
                <w:webHidden/>
              </w:rPr>
              <w:fldChar w:fldCharType="begin"/>
            </w:r>
            <w:r>
              <w:rPr>
                <w:noProof/>
                <w:webHidden/>
              </w:rPr>
              <w:instrText xml:space="preserve"> PAGEREF _Toc189168700 \h </w:instrText>
            </w:r>
            <w:r>
              <w:rPr>
                <w:noProof/>
                <w:webHidden/>
              </w:rPr>
            </w:r>
            <w:r>
              <w:rPr>
                <w:noProof/>
                <w:webHidden/>
              </w:rPr>
              <w:fldChar w:fldCharType="separate"/>
            </w:r>
            <w:r w:rsidR="007E6B39">
              <w:rPr>
                <w:noProof/>
                <w:webHidden/>
              </w:rPr>
              <w:t>21</w:t>
            </w:r>
            <w:r>
              <w:rPr>
                <w:noProof/>
                <w:webHidden/>
              </w:rPr>
              <w:fldChar w:fldCharType="end"/>
            </w:r>
          </w:hyperlink>
        </w:p>
        <w:p w14:paraId="7313D9A9" w14:textId="1EA30098"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701" w:history="1">
            <w:r w:rsidRPr="002464E6">
              <w:rPr>
                <w:rStyle w:val="Hyperlink"/>
                <w:noProof/>
              </w:rPr>
              <w:t>3.5 Gender Identity Changes</w:t>
            </w:r>
            <w:r>
              <w:rPr>
                <w:noProof/>
                <w:webHidden/>
              </w:rPr>
              <w:tab/>
            </w:r>
            <w:r>
              <w:rPr>
                <w:noProof/>
                <w:webHidden/>
              </w:rPr>
              <w:fldChar w:fldCharType="begin"/>
            </w:r>
            <w:r>
              <w:rPr>
                <w:noProof/>
                <w:webHidden/>
              </w:rPr>
              <w:instrText xml:space="preserve"> PAGEREF _Toc189168701 \h </w:instrText>
            </w:r>
            <w:r>
              <w:rPr>
                <w:noProof/>
                <w:webHidden/>
              </w:rPr>
            </w:r>
            <w:r>
              <w:rPr>
                <w:noProof/>
                <w:webHidden/>
              </w:rPr>
              <w:fldChar w:fldCharType="separate"/>
            </w:r>
            <w:r w:rsidR="007E6B39">
              <w:rPr>
                <w:noProof/>
                <w:webHidden/>
              </w:rPr>
              <w:t>22</w:t>
            </w:r>
            <w:r>
              <w:rPr>
                <w:noProof/>
                <w:webHidden/>
              </w:rPr>
              <w:fldChar w:fldCharType="end"/>
            </w:r>
          </w:hyperlink>
        </w:p>
        <w:p w14:paraId="5B921DCE" w14:textId="203BAF2D"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702" w:history="1">
            <w:r w:rsidRPr="002464E6">
              <w:rPr>
                <w:rStyle w:val="Hyperlink"/>
                <w:noProof/>
              </w:rPr>
              <w:t>3.6 Academic Promotions</w:t>
            </w:r>
            <w:r>
              <w:rPr>
                <w:noProof/>
                <w:webHidden/>
              </w:rPr>
              <w:tab/>
            </w:r>
            <w:r>
              <w:rPr>
                <w:noProof/>
                <w:webHidden/>
              </w:rPr>
              <w:fldChar w:fldCharType="begin"/>
            </w:r>
            <w:r>
              <w:rPr>
                <w:noProof/>
                <w:webHidden/>
              </w:rPr>
              <w:instrText xml:space="preserve"> PAGEREF _Toc189168702 \h </w:instrText>
            </w:r>
            <w:r>
              <w:rPr>
                <w:noProof/>
                <w:webHidden/>
              </w:rPr>
            </w:r>
            <w:r>
              <w:rPr>
                <w:noProof/>
                <w:webHidden/>
              </w:rPr>
              <w:fldChar w:fldCharType="separate"/>
            </w:r>
            <w:r w:rsidR="007E6B39">
              <w:rPr>
                <w:noProof/>
                <w:webHidden/>
              </w:rPr>
              <w:t>22</w:t>
            </w:r>
            <w:r>
              <w:rPr>
                <w:noProof/>
                <w:webHidden/>
              </w:rPr>
              <w:fldChar w:fldCharType="end"/>
            </w:r>
          </w:hyperlink>
        </w:p>
        <w:p w14:paraId="0F8E59F4" w14:textId="443462C6"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703" w:history="1">
            <w:r w:rsidRPr="002464E6">
              <w:rPr>
                <w:rStyle w:val="Hyperlink"/>
                <w:noProof/>
              </w:rPr>
              <w:t>3.7. Training in Equality, Diversity and Inclusion</w:t>
            </w:r>
            <w:r>
              <w:rPr>
                <w:noProof/>
                <w:webHidden/>
              </w:rPr>
              <w:tab/>
            </w:r>
            <w:r>
              <w:rPr>
                <w:noProof/>
                <w:webHidden/>
              </w:rPr>
              <w:fldChar w:fldCharType="begin"/>
            </w:r>
            <w:r>
              <w:rPr>
                <w:noProof/>
                <w:webHidden/>
              </w:rPr>
              <w:instrText xml:space="preserve"> PAGEREF _Toc189168703 \h </w:instrText>
            </w:r>
            <w:r>
              <w:rPr>
                <w:noProof/>
                <w:webHidden/>
              </w:rPr>
            </w:r>
            <w:r>
              <w:rPr>
                <w:noProof/>
                <w:webHidden/>
              </w:rPr>
              <w:fldChar w:fldCharType="separate"/>
            </w:r>
            <w:r w:rsidR="007E6B39">
              <w:rPr>
                <w:noProof/>
                <w:webHidden/>
              </w:rPr>
              <w:t>23</w:t>
            </w:r>
            <w:r>
              <w:rPr>
                <w:noProof/>
                <w:webHidden/>
              </w:rPr>
              <w:fldChar w:fldCharType="end"/>
            </w:r>
          </w:hyperlink>
        </w:p>
        <w:p w14:paraId="631DB19E" w14:textId="1F1AEE28" w:rsidR="00D76CA2" w:rsidRDefault="00D76CA2">
          <w:pPr>
            <w:pStyle w:val="TOC2"/>
            <w:tabs>
              <w:tab w:val="right" w:leader="dot" w:pos="10456"/>
            </w:tabs>
            <w:rPr>
              <w:rFonts w:eastAsiaTheme="minorEastAsia"/>
              <w:noProof/>
              <w:kern w:val="2"/>
              <w:sz w:val="24"/>
              <w:szCs w:val="24"/>
              <w:lang w:eastAsia="en-GB"/>
              <w14:ligatures w14:val="standardContextual"/>
            </w:rPr>
          </w:pPr>
          <w:hyperlink w:anchor="_Toc189168704" w:history="1">
            <w:r w:rsidRPr="002464E6">
              <w:rPr>
                <w:rStyle w:val="Hyperlink"/>
                <w:noProof/>
              </w:rPr>
              <w:t>4. Current Student Data</w:t>
            </w:r>
            <w:r>
              <w:rPr>
                <w:noProof/>
                <w:webHidden/>
              </w:rPr>
              <w:tab/>
            </w:r>
            <w:r>
              <w:rPr>
                <w:noProof/>
                <w:webHidden/>
              </w:rPr>
              <w:fldChar w:fldCharType="begin"/>
            </w:r>
            <w:r>
              <w:rPr>
                <w:noProof/>
                <w:webHidden/>
              </w:rPr>
              <w:instrText xml:space="preserve"> PAGEREF _Toc189168704 \h </w:instrText>
            </w:r>
            <w:r>
              <w:rPr>
                <w:noProof/>
                <w:webHidden/>
              </w:rPr>
            </w:r>
            <w:r>
              <w:rPr>
                <w:noProof/>
                <w:webHidden/>
              </w:rPr>
              <w:fldChar w:fldCharType="separate"/>
            </w:r>
            <w:r w:rsidR="007E6B39">
              <w:rPr>
                <w:noProof/>
                <w:webHidden/>
              </w:rPr>
              <w:t>24</w:t>
            </w:r>
            <w:r>
              <w:rPr>
                <w:noProof/>
                <w:webHidden/>
              </w:rPr>
              <w:fldChar w:fldCharType="end"/>
            </w:r>
          </w:hyperlink>
        </w:p>
        <w:p w14:paraId="0533DB49" w14:textId="1A2C8339"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705" w:history="1">
            <w:r w:rsidRPr="002464E6">
              <w:rPr>
                <w:rStyle w:val="Hyperlink"/>
                <w:noProof/>
              </w:rPr>
              <w:t>a. Sex</w:t>
            </w:r>
            <w:r>
              <w:rPr>
                <w:noProof/>
                <w:webHidden/>
              </w:rPr>
              <w:tab/>
            </w:r>
            <w:r>
              <w:rPr>
                <w:noProof/>
                <w:webHidden/>
              </w:rPr>
              <w:fldChar w:fldCharType="begin"/>
            </w:r>
            <w:r>
              <w:rPr>
                <w:noProof/>
                <w:webHidden/>
              </w:rPr>
              <w:instrText xml:space="preserve"> PAGEREF _Toc189168705 \h </w:instrText>
            </w:r>
            <w:r>
              <w:rPr>
                <w:noProof/>
                <w:webHidden/>
              </w:rPr>
            </w:r>
            <w:r>
              <w:rPr>
                <w:noProof/>
                <w:webHidden/>
              </w:rPr>
              <w:fldChar w:fldCharType="separate"/>
            </w:r>
            <w:r w:rsidR="007E6B39">
              <w:rPr>
                <w:noProof/>
                <w:webHidden/>
              </w:rPr>
              <w:t>24</w:t>
            </w:r>
            <w:r>
              <w:rPr>
                <w:noProof/>
                <w:webHidden/>
              </w:rPr>
              <w:fldChar w:fldCharType="end"/>
            </w:r>
          </w:hyperlink>
        </w:p>
        <w:p w14:paraId="31702DAD" w14:textId="4415CACB"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706" w:history="1">
            <w:r w:rsidRPr="002464E6">
              <w:rPr>
                <w:rStyle w:val="Hyperlink"/>
                <w:noProof/>
              </w:rPr>
              <w:t>b. Ethnicity</w:t>
            </w:r>
            <w:r>
              <w:rPr>
                <w:noProof/>
                <w:webHidden/>
              </w:rPr>
              <w:tab/>
            </w:r>
            <w:r>
              <w:rPr>
                <w:noProof/>
                <w:webHidden/>
              </w:rPr>
              <w:fldChar w:fldCharType="begin"/>
            </w:r>
            <w:r>
              <w:rPr>
                <w:noProof/>
                <w:webHidden/>
              </w:rPr>
              <w:instrText xml:space="preserve"> PAGEREF _Toc189168706 \h </w:instrText>
            </w:r>
            <w:r>
              <w:rPr>
                <w:noProof/>
                <w:webHidden/>
              </w:rPr>
            </w:r>
            <w:r>
              <w:rPr>
                <w:noProof/>
                <w:webHidden/>
              </w:rPr>
              <w:fldChar w:fldCharType="separate"/>
            </w:r>
            <w:r w:rsidR="007E6B39">
              <w:rPr>
                <w:noProof/>
                <w:webHidden/>
              </w:rPr>
              <w:t>26</w:t>
            </w:r>
            <w:r>
              <w:rPr>
                <w:noProof/>
                <w:webHidden/>
              </w:rPr>
              <w:fldChar w:fldCharType="end"/>
            </w:r>
          </w:hyperlink>
        </w:p>
        <w:p w14:paraId="37951B7E" w14:textId="25688D69"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707" w:history="1">
            <w:r w:rsidRPr="002464E6">
              <w:rPr>
                <w:rStyle w:val="Hyperlink"/>
                <w:noProof/>
              </w:rPr>
              <w:t>c. Disability</w:t>
            </w:r>
            <w:r>
              <w:rPr>
                <w:noProof/>
                <w:webHidden/>
              </w:rPr>
              <w:tab/>
            </w:r>
            <w:r>
              <w:rPr>
                <w:noProof/>
                <w:webHidden/>
              </w:rPr>
              <w:fldChar w:fldCharType="begin"/>
            </w:r>
            <w:r>
              <w:rPr>
                <w:noProof/>
                <w:webHidden/>
              </w:rPr>
              <w:instrText xml:space="preserve"> PAGEREF _Toc189168707 \h </w:instrText>
            </w:r>
            <w:r>
              <w:rPr>
                <w:noProof/>
                <w:webHidden/>
              </w:rPr>
            </w:r>
            <w:r>
              <w:rPr>
                <w:noProof/>
                <w:webHidden/>
              </w:rPr>
              <w:fldChar w:fldCharType="separate"/>
            </w:r>
            <w:r w:rsidR="007E6B39">
              <w:rPr>
                <w:noProof/>
                <w:webHidden/>
              </w:rPr>
              <w:t>27</w:t>
            </w:r>
            <w:r>
              <w:rPr>
                <w:noProof/>
                <w:webHidden/>
              </w:rPr>
              <w:fldChar w:fldCharType="end"/>
            </w:r>
          </w:hyperlink>
        </w:p>
        <w:p w14:paraId="6E4C7BD9" w14:textId="71CECEA7"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708" w:history="1">
            <w:r w:rsidRPr="002464E6">
              <w:rPr>
                <w:rStyle w:val="Hyperlink"/>
                <w:noProof/>
              </w:rPr>
              <w:t>d. Gender reassignment</w:t>
            </w:r>
            <w:r>
              <w:rPr>
                <w:noProof/>
                <w:webHidden/>
              </w:rPr>
              <w:tab/>
            </w:r>
            <w:r>
              <w:rPr>
                <w:noProof/>
                <w:webHidden/>
              </w:rPr>
              <w:fldChar w:fldCharType="begin"/>
            </w:r>
            <w:r>
              <w:rPr>
                <w:noProof/>
                <w:webHidden/>
              </w:rPr>
              <w:instrText xml:space="preserve"> PAGEREF _Toc189168708 \h </w:instrText>
            </w:r>
            <w:r>
              <w:rPr>
                <w:noProof/>
                <w:webHidden/>
              </w:rPr>
            </w:r>
            <w:r>
              <w:rPr>
                <w:noProof/>
                <w:webHidden/>
              </w:rPr>
              <w:fldChar w:fldCharType="separate"/>
            </w:r>
            <w:r w:rsidR="007E6B39">
              <w:rPr>
                <w:noProof/>
                <w:webHidden/>
              </w:rPr>
              <w:t>28</w:t>
            </w:r>
            <w:r>
              <w:rPr>
                <w:noProof/>
                <w:webHidden/>
              </w:rPr>
              <w:fldChar w:fldCharType="end"/>
            </w:r>
          </w:hyperlink>
        </w:p>
        <w:p w14:paraId="07383430" w14:textId="55054F0A"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709" w:history="1">
            <w:r w:rsidRPr="002464E6">
              <w:rPr>
                <w:rStyle w:val="Hyperlink"/>
                <w:noProof/>
              </w:rPr>
              <w:t>e. Sexual Orientation</w:t>
            </w:r>
            <w:r>
              <w:rPr>
                <w:noProof/>
                <w:webHidden/>
              </w:rPr>
              <w:tab/>
            </w:r>
            <w:r>
              <w:rPr>
                <w:noProof/>
                <w:webHidden/>
              </w:rPr>
              <w:fldChar w:fldCharType="begin"/>
            </w:r>
            <w:r>
              <w:rPr>
                <w:noProof/>
                <w:webHidden/>
              </w:rPr>
              <w:instrText xml:space="preserve"> PAGEREF _Toc189168709 \h </w:instrText>
            </w:r>
            <w:r>
              <w:rPr>
                <w:noProof/>
                <w:webHidden/>
              </w:rPr>
            </w:r>
            <w:r>
              <w:rPr>
                <w:noProof/>
                <w:webHidden/>
              </w:rPr>
              <w:fldChar w:fldCharType="separate"/>
            </w:r>
            <w:r w:rsidR="007E6B39">
              <w:rPr>
                <w:noProof/>
                <w:webHidden/>
              </w:rPr>
              <w:t>28</w:t>
            </w:r>
            <w:r>
              <w:rPr>
                <w:noProof/>
                <w:webHidden/>
              </w:rPr>
              <w:fldChar w:fldCharType="end"/>
            </w:r>
          </w:hyperlink>
        </w:p>
        <w:p w14:paraId="1236CEC3" w14:textId="2DD871D4" w:rsidR="00D76CA2" w:rsidRDefault="00D76CA2">
          <w:pPr>
            <w:pStyle w:val="TOC3"/>
            <w:tabs>
              <w:tab w:val="right" w:leader="dot" w:pos="10456"/>
            </w:tabs>
            <w:rPr>
              <w:rFonts w:eastAsiaTheme="minorEastAsia"/>
              <w:noProof/>
              <w:kern w:val="2"/>
              <w:sz w:val="24"/>
              <w:szCs w:val="24"/>
              <w:lang w:eastAsia="en-GB"/>
              <w14:ligatures w14:val="standardContextual"/>
            </w:rPr>
          </w:pPr>
          <w:hyperlink w:anchor="_Toc189168710" w:history="1">
            <w:r w:rsidRPr="002464E6">
              <w:rPr>
                <w:rStyle w:val="Hyperlink"/>
                <w:noProof/>
              </w:rPr>
              <w:t>f. Students Withdrawals</w:t>
            </w:r>
            <w:r>
              <w:rPr>
                <w:noProof/>
                <w:webHidden/>
              </w:rPr>
              <w:tab/>
            </w:r>
            <w:r>
              <w:rPr>
                <w:noProof/>
                <w:webHidden/>
              </w:rPr>
              <w:fldChar w:fldCharType="begin"/>
            </w:r>
            <w:r>
              <w:rPr>
                <w:noProof/>
                <w:webHidden/>
              </w:rPr>
              <w:instrText xml:space="preserve"> PAGEREF _Toc189168710 \h </w:instrText>
            </w:r>
            <w:r>
              <w:rPr>
                <w:noProof/>
                <w:webHidden/>
              </w:rPr>
            </w:r>
            <w:r>
              <w:rPr>
                <w:noProof/>
                <w:webHidden/>
              </w:rPr>
              <w:fldChar w:fldCharType="separate"/>
            </w:r>
            <w:r w:rsidR="007E6B39">
              <w:rPr>
                <w:noProof/>
                <w:webHidden/>
              </w:rPr>
              <w:t>29</w:t>
            </w:r>
            <w:r>
              <w:rPr>
                <w:noProof/>
                <w:webHidden/>
              </w:rPr>
              <w:fldChar w:fldCharType="end"/>
            </w:r>
          </w:hyperlink>
        </w:p>
        <w:p w14:paraId="5BA6C097" w14:textId="3223AE84" w:rsidR="00D76CA2" w:rsidRDefault="00D76CA2">
          <w:pPr>
            <w:pStyle w:val="TOC2"/>
            <w:tabs>
              <w:tab w:val="right" w:leader="dot" w:pos="10456"/>
            </w:tabs>
            <w:rPr>
              <w:rFonts w:eastAsiaTheme="minorEastAsia"/>
              <w:noProof/>
              <w:kern w:val="2"/>
              <w:sz w:val="24"/>
              <w:szCs w:val="24"/>
              <w:lang w:eastAsia="en-GB"/>
              <w14:ligatures w14:val="standardContextual"/>
            </w:rPr>
          </w:pPr>
          <w:hyperlink w:anchor="_Toc189168711" w:history="1">
            <w:r w:rsidRPr="002464E6">
              <w:rPr>
                <w:rStyle w:val="Hyperlink"/>
                <w:noProof/>
              </w:rPr>
              <w:t>5. Progress against the Strategic Equality Plan</w:t>
            </w:r>
            <w:r>
              <w:rPr>
                <w:noProof/>
                <w:webHidden/>
              </w:rPr>
              <w:tab/>
            </w:r>
            <w:r>
              <w:rPr>
                <w:noProof/>
                <w:webHidden/>
              </w:rPr>
              <w:fldChar w:fldCharType="begin"/>
            </w:r>
            <w:r>
              <w:rPr>
                <w:noProof/>
                <w:webHidden/>
              </w:rPr>
              <w:instrText xml:space="preserve"> PAGEREF _Toc189168711 \h </w:instrText>
            </w:r>
            <w:r>
              <w:rPr>
                <w:noProof/>
                <w:webHidden/>
              </w:rPr>
            </w:r>
            <w:r>
              <w:rPr>
                <w:noProof/>
                <w:webHidden/>
              </w:rPr>
              <w:fldChar w:fldCharType="separate"/>
            </w:r>
            <w:r w:rsidR="007E6B39">
              <w:rPr>
                <w:noProof/>
                <w:webHidden/>
              </w:rPr>
              <w:t>30</w:t>
            </w:r>
            <w:r>
              <w:rPr>
                <w:noProof/>
                <w:webHidden/>
              </w:rPr>
              <w:fldChar w:fldCharType="end"/>
            </w:r>
          </w:hyperlink>
        </w:p>
        <w:p w14:paraId="5A2C0575" w14:textId="27375213" w:rsidR="002401E1" w:rsidRDefault="002401E1" w:rsidP="002401E1">
          <w:pPr>
            <w:spacing w:after="0" w:line="312" w:lineRule="auto"/>
          </w:pPr>
          <w:r>
            <w:rPr>
              <w:b/>
              <w:bCs/>
              <w:noProof/>
            </w:rPr>
            <w:fldChar w:fldCharType="end"/>
          </w:r>
        </w:p>
      </w:sdtContent>
    </w:sdt>
    <w:p w14:paraId="73C49F73" w14:textId="77777777" w:rsidR="00833E51" w:rsidRPr="001B36FE" w:rsidRDefault="00833E51" w:rsidP="00833E51">
      <w:pPr>
        <w:pStyle w:val="Default"/>
        <w:rPr>
          <w:rFonts w:asciiTheme="minorHAnsi" w:hAnsiTheme="minorHAnsi" w:cstheme="minorHAnsi"/>
          <w:sz w:val="23"/>
          <w:szCs w:val="23"/>
        </w:rPr>
      </w:pPr>
    </w:p>
    <w:p w14:paraId="5925EDBF" w14:textId="1D9560B5" w:rsidR="00833E51" w:rsidRPr="00860A15" w:rsidRDefault="00833E51" w:rsidP="00AC60AD">
      <w:pPr>
        <w:pStyle w:val="Heading1"/>
      </w:pPr>
      <w:bookmarkStart w:id="0" w:name="_Toc189132429"/>
      <w:bookmarkStart w:id="1" w:name="_Toc189168679"/>
      <w:r w:rsidRPr="00860A15">
        <w:lastRenderedPageBreak/>
        <w:t>S</w:t>
      </w:r>
      <w:r w:rsidR="009C73E1" w:rsidRPr="00860A15">
        <w:t xml:space="preserve">ection </w:t>
      </w:r>
      <w:r w:rsidRPr="00860A15">
        <w:t>1: C</w:t>
      </w:r>
      <w:r w:rsidR="009C73E1" w:rsidRPr="00860A15">
        <w:t>ontext</w:t>
      </w:r>
      <w:bookmarkEnd w:id="0"/>
      <w:bookmarkEnd w:id="1"/>
      <w:r w:rsidRPr="00860A15">
        <w:t xml:space="preserve"> </w:t>
      </w:r>
    </w:p>
    <w:p w14:paraId="1F1E92AD" w14:textId="77777777" w:rsidR="00833E51" w:rsidRPr="001B36FE" w:rsidRDefault="00833E51" w:rsidP="00833E51">
      <w:pPr>
        <w:pStyle w:val="Default"/>
        <w:rPr>
          <w:rFonts w:asciiTheme="minorHAnsi" w:hAnsiTheme="minorHAnsi" w:cstheme="minorHAnsi"/>
          <w:b/>
          <w:bCs/>
          <w:sz w:val="28"/>
          <w:szCs w:val="28"/>
        </w:rPr>
      </w:pPr>
    </w:p>
    <w:p w14:paraId="72EDCBF7" w14:textId="77777777" w:rsidR="00833E51" w:rsidRPr="001B36FE" w:rsidRDefault="00833E51" w:rsidP="00AC60AD">
      <w:pPr>
        <w:pStyle w:val="Heading2"/>
      </w:pPr>
      <w:bookmarkStart w:id="2" w:name="_Toc189132430"/>
      <w:bookmarkStart w:id="3" w:name="_Toc189168680"/>
      <w:r w:rsidRPr="001B36FE">
        <w:t>Introduction</w:t>
      </w:r>
      <w:bookmarkEnd w:id="2"/>
      <w:bookmarkEnd w:id="3"/>
      <w:r w:rsidRPr="001B36FE">
        <w:t xml:space="preserve"> </w:t>
      </w:r>
    </w:p>
    <w:p w14:paraId="27B6A9C2" w14:textId="77777777" w:rsidR="00833E51" w:rsidRPr="001B36FE" w:rsidRDefault="00833E51" w:rsidP="00833E51">
      <w:pPr>
        <w:pStyle w:val="Default"/>
        <w:rPr>
          <w:rFonts w:asciiTheme="minorHAnsi" w:hAnsiTheme="minorHAnsi" w:cstheme="minorHAnsi"/>
          <w:sz w:val="23"/>
          <w:szCs w:val="23"/>
        </w:rPr>
      </w:pPr>
    </w:p>
    <w:p w14:paraId="3493E57C" w14:textId="77777777" w:rsidR="005E08DD" w:rsidRPr="001B36FE" w:rsidRDefault="00833E51" w:rsidP="00833E51">
      <w:pPr>
        <w:pStyle w:val="Default"/>
        <w:rPr>
          <w:rFonts w:asciiTheme="minorHAnsi" w:hAnsiTheme="minorHAnsi" w:cstheme="minorHAnsi"/>
          <w:sz w:val="23"/>
          <w:szCs w:val="23"/>
        </w:rPr>
      </w:pPr>
      <w:r w:rsidRPr="001B36FE">
        <w:rPr>
          <w:rFonts w:asciiTheme="minorHAnsi" w:hAnsiTheme="minorHAnsi" w:cstheme="minorHAnsi"/>
          <w:sz w:val="23"/>
          <w:szCs w:val="23"/>
        </w:rPr>
        <w:t xml:space="preserve">This Annual Equality Report outlines the progress Aberystwyth University is making on equality and diversity in the workplace. The University aims to promote an inclusive culture and environment for students, staff and the wider community who use its facilities and services. </w:t>
      </w:r>
    </w:p>
    <w:p w14:paraId="7220A484" w14:textId="77777777" w:rsidR="005E08DD" w:rsidRPr="001B36FE" w:rsidRDefault="005E08DD" w:rsidP="00833E51">
      <w:pPr>
        <w:pStyle w:val="Default"/>
        <w:rPr>
          <w:rFonts w:asciiTheme="minorHAnsi" w:hAnsiTheme="minorHAnsi" w:cstheme="minorHAnsi"/>
          <w:sz w:val="23"/>
          <w:szCs w:val="23"/>
        </w:rPr>
      </w:pPr>
    </w:p>
    <w:p w14:paraId="259B4807" w14:textId="0FC923C5" w:rsidR="00833E51" w:rsidRPr="001B36FE" w:rsidRDefault="00833E51" w:rsidP="00833E51">
      <w:pPr>
        <w:pStyle w:val="Default"/>
        <w:rPr>
          <w:rFonts w:asciiTheme="minorHAnsi" w:hAnsiTheme="minorHAnsi" w:cstheme="minorHAnsi"/>
          <w:sz w:val="23"/>
          <w:szCs w:val="23"/>
        </w:rPr>
      </w:pPr>
      <w:r w:rsidRPr="001B36FE">
        <w:rPr>
          <w:rFonts w:asciiTheme="minorHAnsi" w:hAnsiTheme="minorHAnsi" w:cstheme="minorHAnsi"/>
          <w:sz w:val="23"/>
          <w:szCs w:val="23"/>
        </w:rPr>
        <w:t>The report also sets out how the University has worked over the academic year (202</w:t>
      </w:r>
      <w:r w:rsidR="00AF56AD">
        <w:rPr>
          <w:rFonts w:asciiTheme="minorHAnsi" w:hAnsiTheme="minorHAnsi" w:cstheme="minorHAnsi"/>
          <w:sz w:val="23"/>
          <w:szCs w:val="23"/>
        </w:rPr>
        <w:t>3</w:t>
      </w:r>
      <w:r w:rsidRPr="001B36FE">
        <w:rPr>
          <w:rFonts w:asciiTheme="minorHAnsi" w:hAnsiTheme="minorHAnsi" w:cstheme="minorHAnsi"/>
          <w:sz w:val="23"/>
          <w:szCs w:val="23"/>
        </w:rPr>
        <w:t>-202</w:t>
      </w:r>
      <w:r w:rsidR="00AF56AD">
        <w:rPr>
          <w:rFonts w:asciiTheme="minorHAnsi" w:hAnsiTheme="minorHAnsi" w:cstheme="minorHAnsi"/>
          <w:sz w:val="23"/>
          <w:szCs w:val="23"/>
        </w:rPr>
        <w:t>4</w:t>
      </w:r>
      <w:r w:rsidRPr="001B36FE">
        <w:rPr>
          <w:rFonts w:asciiTheme="minorHAnsi" w:hAnsiTheme="minorHAnsi" w:cstheme="minorHAnsi"/>
          <w:sz w:val="23"/>
          <w:szCs w:val="23"/>
        </w:rPr>
        <w:t xml:space="preserve">) to comply with the Public Sector Equality Duty (PSED) </w:t>
      </w:r>
      <w:r w:rsidR="004E0ABB" w:rsidRPr="001B36FE">
        <w:rPr>
          <w:rFonts w:asciiTheme="minorHAnsi" w:hAnsiTheme="minorHAnsi" w:cstheme="minorHAnsi"/>
          <w:sz w:val="23"/>
          <w:szCs w:val="23"/>
        </w:rPr>
        <w:t xml:space="preserve">and the Wales specific duties </w:t>
      </w:r>
      <w:r w:rsidRPr="001B36FE">
        <w:rPr>
          <w:rFonts w:asciiTheme="minorHAnsi" w:hAnsiTheme="minorHAnsi" w:cstheme="minorHAnsi"/>
          <w:sz w:val="23"/>
          <w:szCs w:val="23"/>
        </w:rPr>
        <w:t xml:space="preserve">which came into force in Wales on 6 April 2011 and applies to Welsh Universities. </w:t>
      </w:r>
    </w:p>
    <w:p w14:paraId="5126F222" w14:textId="77777777" w:rsidR="00833E51" w:rsidRPr="001B36FE" w:rsidRDefault="00833E51" w:rsidP="00833E51">
      <w:pPr>
        <w:pStyle w:val="Default"/>
        <w:rPr>
          <w:rFonts w:asciiTheme="minorHAnsi" w:hAnsiTheme="minorHAnsi" w:cstheme="minorHAnsi"/>
          <w:sz w:val="23"/>
          <w:szCs w:val="23"/>
        </w:rPr>
      </w:pPr>
    </w:p>
    <w:p w14:paraId="6D39605A" w14:textId="7D0259A6" w:rsidR="00BC3556" w:rsidRPr="001B36FE" w:rsidRDefault="00833E51" w:rsidP="00833E51">
      <w:pPr>
        <w:pStyle w:val="Default"/>
        <w:rPr>
          <w:rFonts w:asciiTheme="minorHAnsi" w:hAnsiTheme="minorHAnsi" w:cstheme="minorHAnsi"/>
          <w:sz w:val="23"/>
          <w:szCs w:val="23"/>
        </w:rPr>
      </w:pPr>
      <w:r w:rsidRPr="001B36FE">
        <w:rPr>
          <w:rFonts w:asciiTheme="minorHAnsi" w:hAnsiTheme="minorHAnsi" w:cstheme="minorHAnsi"/>
          <w:sz w:val="23"/>
          <w:szCs w:val="23"/>
        </w:rPr>
        <w:t xml:space="preserve">The PSED supports the Equality Act 2010 anti-discrimination legislation which </w:t>
      </w:r>
      <w:r w:rsidR="005E08DD" w:rsidRPr="001B36FE">
        <w:rPr>
          <w:rFonts w:asciiTheme="minorHAnsi" w:hAnsiTheme="minorHAnsi" w:cstheme="minorHAnsi"/>
          <w:sz w:val="23"/>
          <w:szCs w:val="23"/>
        </w:rPr>
        <w:t xml:space="preserve">covers the following </w:t>
      </w:r>
      <w:r w:rsidRPr="001B36FE">
        <w:rPr>
          <w:rFonts w:asciiTheme="minorHAnsi" w:hAnsiTheme="minorHAnsi" w:cstheme="minorHAnsi"/>
          <w:sz w:val="23"/>
          <w:szCs w:val="23"/>
        </w:rPr>
        <w:t xml:space="preserve">nine protected characteristics: </w:t>
      </w:r>
      <w:r w:rsidR="00BC3556" w:rsidRPr="001B36FE">
        <w:rPr>
          <w:rFonts w:asciiTheme="minorHAnsi" w:hAnsiTheme="minorHAnsi" w:cstheme="minorHAnsi"/>
          <w:sz w:val="23"/>
          <w:szCs w:val="23"/>
        </w:rPr>
        <w:t xml:space="preserve">age, disability, gender reassignment, pregnancy and maternity, race, </w:t>
      </w:r>
      <w:r w:rsidR="00287C61" w:rsidRPr="001B36FE">
        <w:rPr>
          <w:rFonts w:asciiTheme="minorHAnsi" w:hAnsiTheme="minorHAnsi" w:cstheme="minorHAnsi"/>
          <w:sz w:val="23"/>
          <w:szCs w:val="23"/>
        </w:rPr>
        <w:t>religion</w:t>
      </w:r>
      <w:r w:rsidR="00287C61">
        <w:rPr>
          <w:rFonts w:asciiTheme="minorHAnsi" w:hAnsiTheme="minorHAnsi" w:cstheme="minorHAnsi"/>
          <w:sz w:val="23"/>
          <w:szCs w:val="23"/>
        </w:rPr>
        <w:t xml:space="preserve"> </w:t>
      </w:r>
      <w:r w:rsidR="00BC3556" w:rsidRPr="001B36FE">
        <w:rPr>
          <w:rFonts w:asciiTheme="minorHAnsi" w:hAnsiTheme="minorHAnsi" w:cstheme="minorHAnsi"/>
          <w:sz w:val="23"/>
          <w:szCs w:val="23"/>
        </w:rPr>
        <w:t>or belief</w:t>
      </w:r>
      <w:r w:rsidR="005E08DD" w:rsidRPr="001B36FE">
        <w:rPr>
          <w:rFonts w:asciiTheme="minorHAnsi" w:hAnsiTheme="minorHAnsi" w:cstheme="minorHAnsi"/>
          <w:sz w:val="23"/>
          <w:szCs w:val="23"/>
        </w:rPr>
        <w:t xml:space="preserve"> (including lack of belief)</w:t>
      </w:r>
      <w:r w:rsidR="00BC3556" w:rsidRPr="001B36FE">
        <w:rPr>
          <w:rFonts w:asciiTheme="minorHAnsi" w:hAnsiTheme="minorHAnsi" w:cstheme="minorHAnsi"/>
          <w:sz w:val="23"/>
          <w:szCs w:val="23"/>
        </w:rPr>
        <w:t>, sex and sexual orientation. Public authorities also need to have due regard to the need to eliminate unlawful discrimination against someone because of their marriage or civil partnership status.</w:t>
      </w:r>
    </w:p>
    <w:p w14:paraId="1E316BC1" w14:textId="77777777" w:rsidR="00BC3556" w:rsidRPr="001B36FE" w:rsidRDefault="00BC3556" w:rsidP="00833E51">
      <w:pPr>
        <w:pStyle w:val="Default"/>
        <w:rPr>
          <w:rFonts w:asciiTheme="minorHAnsi" w:hAnsiTheme="minorHAnsi" w:cstheme="minorHAnsi"/>
          <w:sz w:val="23"/>
          <w:szCs w:val="23"/>
        </w:rPr>
      </w:pPr>
    </w:p>
    <w:p w14:paraId="0690F713" w14:textId="78618673" w:rsidR="00833E51" w:rsidRPr="001B36FE" w:rsidRDefault="00833E51" w:rsidP="00833E51">
      <w:pPr>
        <w:pStyle w:val="Default"/>
        <w:rPr>
          <w:rFonts w:asciiTheme="minorHAnsi" w:hAnsiTheme="minorHAnsi" w:cstheme="minorHAnsi"/>
          <w:sz w:val="23"/>
          <w:szCs w:val="23"/>
        </w:rPr>
      </w:pPr>
      <w:r w:rsidRPr="001B36FE">
        <w:rPr>
          <w:rFonts w:asciiTheme="minorHAnsi" w:hAnsiTheme="minorHAnsi" w:cstheme="minorHAnsi"/>
          <w:sz w:val="23"/>
          <w:szCs w:val="23"/>
        </w:rPr>
        <w:t>The PSED consists of a general duty with three main aims set out in the Equality Act 2010. The University must have due regard to the need to:</w:t>
      </w:r>
    </w:p>
    <w:p w14:paraId="506FD17A" w14:textId="6CC41E25" w:rsidR="00A7672A" w:rsidRPr="001B36FE" w:rsidRDefault="00A7672A" w:rsidP="00833E51">
      <w:pPr>
        <w:pStyle w:val="Default"/>
        <w:rPr>
          <w:rFonts w:asciiTheme="minorHAnsi" w:hAnsiTheme="minorHAnsi" w:cstheme="minorHAnsi"/>
          <w:sz w:val="23"/>
          <w:szCs w:val="23"/>
        </w:rPr>
      </w:pPr>
    </w:p>
    <w:p w14:paraId="590EA0E1" w14:textId="17ADCF51" w:rsidR="00A7672A" w:rsidRPr="001B36FE" w:rsidRDefault="00A7672A" w:rsidP="001C3CF6">
      <w:pPr>
        <w:pStyle w:val="Default"/>
        <w:numPr>
          <w:ilvl w:val="0"/>
          <w:numId w:val="16"/>
        </w:numPr>
        <w:rPr>
          <w:rFonts w:asciiTheme="minorHAnsi" w:hAnsiTheme="minorHAnsi" w:cstheme="minorHAnsi"/>
          <w:sz w:val="23"/>
          <w:szCs w:val="23"/>
        </w:rPr>
      </w:pPr>
      <w:r w:rsidRPr="001B36FE">
        <w:rPr>
          <w:rFonts w:asciiTheme="minorHAnsi" w:hAnsiTheme="minorHAnsi" w:cstheme="minorHAnsi"/>
          <w:sz w:val="23"/>
          <w:szCs w:val="23"/>
        </w:rPr>
        <w:t>eliminate unlawful discrimination, harassment and victimisation and other conduct that is prohibited by the Act</w:t>
      </w:r>
      <w:r w:rsidR="005E08DD" w:rsidRPr="001B36FE">
        <w:rPr>
          <w:rFonts w:asciiTheme="minorHAnsi" w:hAnsiTheme="minorHAnsi" w:cstheme="minorHAnsi"/>
          <w:sz w:val="23"/>
          <w:szCs w:val="23"/>
        </w:rPr>
        <w:t>.</w:t>
      </w:r>
    </w:p>
    <w:p w14:paraId="01F70ABB" w14:textId="77777777" w:rsidR="005E08DD" w:rsidRPr="001B36FE" w:rsidRDefault="005E08DD" w:rsidP="005E08DD">
      <w:pPr>
        <w:pStyle w:val="Default"/>
        <w:ind w:left="720"/>
        <w:rPr>
          <w:rFonts w:asciiTheme="minorHAnsi" w:hAnsiTheme="minorHAnsi" w:cstheme="minorHAnsi"/>
          <w:sz w:val="23"/>
          <w:szCs w:val="23"/>
        </w:rPr>
      </w:pPr>
    </w:p>
    <w:p w14:paraId="01696E6D" w14:textId="1FB6366D" w:rsidR="005E08DD" w:rsidRPr="001B36FE" w:rsidRDefault="00A7672A" w:rsidP="001C3CF6">
      <w:pPr>
        <w:pStyle w:val="Default"/>
        <w:numPr>
          <w:ilvl w:val="0"/>
          <w:numId w:val="16"/>
        </w:numPr>
        <w:rPr>
          <w:rFonts w:asciiTheme="minorHAnsi" w:hAnsiTheme="minorHAnsi" w:cstheme="minorHAnsi"/>
          <w:sz w:val="23"/>
          <w:szCs w:val="23"/>
        </w:rPr>
      </w:pPr>
      <w:r w:rsidRPr="001B36FE">
        <w:rPr>
          <w:rFonts w:asciiTheme="minorHAnsi" w:hAnsiTheme="minorHAnsi" w:cstheme="minorHAnsi"/>
          <w:sz w:val="23"/>
          <w:szCs w:val="23"/>
        </w:rPr>
        <w:t>advance equality of opportunity between people who share a relevant protected characteristic and those who do not</w:t>
      </w:r>
      <w:r w:rsidR="005E08DD" w:rsidRPr="001B36FE">
        <w:rPr>
          <w:rFonts w:asciiTheme="minorHAnsi" w:hAnsiTheme="minorHAnsi" w:cstheme="minorHAnsi"/>
          <w:sz w:val="23"/>
          <w:szCs w:val="23"/>
        </w:rPr>
        <w:t>.</w:t>
      </w:r>
    </w:p>
    <w:p w14:paraId="62FC1ABF" w14:textId="384997CF" w:rsidR="00A7672A" w:rsidRPr="001B36FE" w:rsidRDefault="00A7672A" w:rsidP="001C3CF6">
      <w:pPr>
        <w:pStyle w:val="Default"/>
        <w:numPr>
          <w:ilvl w:val="1"/>
          <w:numId w:val="17"/>
        </w:numPr>
        <w:rPr>
          <w:rFonts w:asciiTheme="minorHAnsi" w:hAnsiTheme="minorHAnsi" w:cstheme="minorHAnsi"/>
          <w:sz w:val="23"/>
          <w:szCs w:val="23"/>
        </w:rPr>
      </w:pPr>
      <w:r w:rsidRPr="001B36FE">
        <w:rPr>
          <w:rFonts w:asciiTheme="minorHAnsi" w:hAnsiTheme="minorHAnsi" w:cstheme="minorHAnsi"/>
          <w:sz w:val="23"/>
          <w:szCs w:val="23"/>
        </w:rPr>
        <w:t>removing or minimising disadvantages experienced by people due to their protected characteristics</w:t>
      </w:r>
      <w:r w:rsidR="00C811DE">
        <w:rPr>
          <w:rFonts w:asciiTheme="minorHAnsi" w:hAnsiTheme="minorHAnsi" w:cstheme="minorHAnsi"/>
          <w:sz w:val="23"/>
          <w:szCs w:val="23"/>
        </w:rPr>
        <w:t>.</w:t>
      </w:r>
    </w:p>
    <w:p w14:paraId="7C9AFA0F" w14:textId="7A51AF05" w:rsidR="00A7672A" w:rsidRPr="001B36FE" w:rsidRDefault="00A7672A" w:rsidP="001C3CF6">
      <w:pPr>
        <w:pStyle w:val="Default"/>
        <w:numPr>
          <w:ilvl w:val="1"/>
          <w:numId w:val="17"/>
        </w:numPr>
        <w:rPr>
          <w:rFonts w:asciiTheme="minorHAnsi" w:hAnsiTheme="minorHAnsi" w:cstheme="minorHAnsi"/>
          <w:sz w:val="23"/>
          <w:szCs w:val="23"/>
        </w:rPr>
      </w:pPr>
      <w:r w:rsidRPr="001B36FE">
        <w:rPr>
          <w:rFonts w:asciiTheme="minorHAnsi" w:hAnsiTheme="minorHAnsi" w:cstheme="minorHAnsi"/>
          <w:sz w:val="23"/>
          <w:szCs w:val="23"/>
        </w:rPr>
        <w:t>taking steps to meet the needs of people from protected groups where these are different from the needs of other people</w:t>
      </w:r>
      <w:r w:rsidR="00C811DE">
        <w:rPr>
          <w:rFonts w:asciiTheme="minorHAnsi" w:hAnsiTheme="minorHAnsi" w:cstheme="minorHAnsi"/>
          <w:sz w:val="23"/>
          <w:szCs w:val="23"/>
        </w:rPr>
        <w:t>.</w:t>
      </w:r>
    </w:p>
    <w:p w14:paraId="60790724" w14:textId="2C52ABA5" w:rsidR="00A7672A" w:rsidRPr="001B36FE" w:rsidRDefault="00A7672A" w:rsidP="001C3CF6">
      <w:pPr>
        <w:pStyle w:val="Default"/>
        <w:numPr>
          <w:ilvl w:val="1"/>
          <w:numId w:val="17"/>
        </w:numPr>
        <w:rPr>
          <w:rFonts w:asciiTheme="minorHAnsi" w:hAnsiTheme="minorHAnsi" w:cstheme="minorHAnsi"/>
          <w:sz w:val="23"/>
          <w:szCs w:val="23"/>
        </w:rPr>
      </w:pPr>
      <w:r w:rsidRPr="001B36FE">
        <w:rPr>
          <w:rFonts w:asciiTheme="minorHAnsi" w:hAnsiTheme="minorHAnsi" w:cstheme="minorHAnsi"/>
          <w:sz w:val="23"/>
          <w:szCs w:val="23"/>
        </w:rPr>
        <w:t>encouraging people with protected characteristics to participate in public life or in other activities where their participation is disproportionately low.</w:t>
      </w:r>
    </w:p>
    <w:p w14:paraId="7A8FADAF" w14:textId="77777777" w:rsidR="005E08DD" w:rsidRPr="001B36FE" w:rsidRDefault="005E08DD" w:rsidP="005E08DD">
      <w:pPr>
        <w:pStyle w:val="Default"/>
        <w:rPr>
          <w:rFonts w:asciiTheme="minorHAnsi" w:hAnsiTheme="minorHAnsi" w:cstheme="minorHAnsi"/>
          <w:sz w:val="23"/>
          <w:szCs w:val="23"/>
        </w:rPr>
      </w:pPr>
    </w:p>
    <w:p w14:paraId="3AC54FB4" w14:textId="7F2209BD" w:rsidR="00A7672A" w:rsidRPr="001B36FE" w:rsidRDefault="00A7672A" w:rsidP="001C3CF6">
      <w:pPr>
        <w:pStyle w:val="Default"/>
        <w:numPr>
          <w:ilvl w:val="0"/>
          <w:numId w:val="16"/>
        </w:numPr>
        <w:rPr>
          <w:rFonts w:asciiTheme="minorHAnsi" w:hAnsiTheme="minorHAnsi" w:cstheme="minorHAnsi"/>
          <w:sz w:val="23"/>
          <w:szCs w:val="23"/>
        </w:rPr>
      </w:pPr>
      <w:r w:rsidRPr="001B36FE">
        <w:rPr>
          <w:rFonts w:asciiTheme="minorHAnsi" w:hAnsiTheme="minorHAnsi" w:cstheme="minorHAnsi"/>
          <w:sz w:val="23"/>
          <w:szCs w:val="23"/>
        </w:rPr>
        <w:t>foster good relations between people who share a protected characteristic and those who do not.</w:t>
      </w:r>
    </w:p>
    <w:p w14:paraId="57DC9923" w14:textId="73BC8385" w:rsidR="005E08DD" w:rsidRPr="001B36FE" w:rsidRDefault="005E08DD" w:rsidP="001C3CF6">
      <w:pPr>
        <w:pStyle w:val="Default"/>
        <w:numPr>
          <w:ilvl w:val="1"/>
          <w:numId w:val="16"/>
        </w:numPr>
        <w:rPr>
          <w:rFonts w:asciiTheme="minorHAnsi" w:hAnsiTheme="minorHAnsi" w:cstheme="minorHAnsi"/>
          <w:sz w:val="23"/>
          <w:szCs w:val="23"/>
        </w:rPr>
      </w:pPr>
      <w:r w:rsidRPr="001B36FE">
        <w:rPr>
          <w:rFonts w:asciiTheme="minorHAnsi" w:hAnsiTheme="minorHAnsi" w:cstheme="minorHAnsi"/>
          <w:sz w:val="23"/>
          <w:szCs w:val="23"/>
        </w:rPr>
        <w:t>tackling prejudice and promoting understanding between people who share a protected characteristic and those who do not.</w:t>
      </w:r>
    </w:p>
    <w:p w14:paraId="02635099" w14:textId="77777777" w:rsidR="00833E51" w:rsidRPr="001B36FE" w:rsidRDefault="00833E51" w:rsidP="00833E51">
      <w:pPr>
        <w:pStyle w:val="Default"/>
        <w:rPr>
          <w:rFonts w:asciiTheme="minorHAnsi" w:hAnsiTheme="minorHAnsi" w:cstheme="minorHAnsi"/>
          <w:sz w:val="23"/>
          <w:szCs w:val="23"/>
        </w:rPr>
      </w:pPr>
    </w:p>
    <w:p w14:paraId="0C8724D9" w14:textId="4A0540F7" w:rsidR="005E08DD" w:rsidRPr="001B36FE" w:rsidRDefault="005E08DD" w:rsidP="005E08DD">
      <w:pPr>
        <w:pStyle w:val="Default"/>
        <w:rPr>
          <w:rFonts w:asciiTheme="minorHAnsi" w:hAnsiTheme="minorHAnsi" w:cstheme="minorHAnsi"/>
          <w:sz w:val="23"/>
          <w:szCs w:val="23"/>
        </w:rPr>
      </w:pPr>
      <w:r w:rsidRPr="001B36FE">
        <w:rPr>
          <w:rFonts w:asciiTheme="minorHAnsi" w:hAnsiTheme="minorHAnsi" w:cstheme="minorHAnsi"/>
          <w:sz w:val="23"/>
          <w:szCs w:val="23"/>
        </w:rPr>
        <w:t xml:space="preserve">In addition, the PSED in Wales lays down </w:t>
      </w:r>
      <w:r w:rsidR="00095176" w:rsidRPr="001B36FE">
        <w:rPr>
          <w:rFonts w:asciiTheme="minorHAnsi" w:hAnsiTheme="minorHAnsi" w:cstheme="minorHAnsi"/>
          <w:sz w:val="23"/>
          <w:szCs w:val="23"/>
        </w:rPr>
        <w:t xml:space="preserve">specific duties as </w:t>
      </w:r>
      <w:r w:rsidRPr="001B36FE">
        <w:rPr>
          <w:rFonts w:asciiTheme="minorHAnsi" w:hAnsiTheme="minorHAnsi" w:cstheme="minorHAnsi"/>
          <w:sz w:val="23"/>
          <w:szCs w:val="23"/>
        </w:rPr>
        <w:t>additional responsibilities, over and above the 2010 Act</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These duties came into force in Wales on 6 April 2011.</w:t>
      </w:r>
    </w:p>
    <w:p w14:paraId="758C2F6E" w14:textId="5FA719DF" w:rsidR="00937C44" w:rsidRPr="001B36FE" w:rsidRDefault="005E08DD" w:rsidP="005E08DD">
      <w:pPr>
        <w:pStyle w:val="Default"/>
        <w:rPr>
          <w:rFonts w:asciiTheme="minorHAnsi" w:hAnsiTheme="minorHAnsi" w:cstheme="minorHAnsi"/>
          <w:sz w:val="23"/>
          <w:szCs w:val="23"/>
        </w:rPr>
      </w:pPr>
      <w:r w:rsidRPr="001B36FE">
        <w:rPr>
          <w:rFonts w:asciiTheme="minorHAnsi" w:hAnsiTheme="minorHAnsi" w:cstheme="minorHAnsi"/>
          <w:sz w:val="23"/>
          <w:szCs w:val="23"/>
        </w:rPr>
        <w:t>The specific duties in Wales cover:</w:t>
      </w:r>
      <w:r w:rsidR="00095176" w:rsidRPr="001B36FE">
        <w:rPr>
          <w:rFonts w:asciiTheme="minorHAnsi" w:hAnsiTheme="minorHAnsi" w:cstheme="minorHAnsi"/>
          <w:sz w:val="23"/>
          <w:szCs w:val="23"/>
        </w:rPr>
        <w:t xml:space="preserve"> Equality </w:t>
      </w:r>
      <w:r w:rsidRPr="001B36FE">
        <w:rPr>
          <w:rFonts w:asciiTheme="minorHAnsi" w:hAnsiTheme="minorHAnsi" w:cstheme="minorHAnsi"/>
          <w:sz w:val="23"/>
          <w:szCs w:val="23"/>
        </w:rPr>
        <w:t>Objectives</w:t>
      </w:r>
      <w:r w:rsidR="00095176" w:rsidRPr="001B36FE">
        <w:rPr>
          <w:rFonts w:asciiTheme="minorHAnsi" w:hAnsiTheme="minorHAnsi" w:cstheme="minorHAnsi"/>
          <w:sz w:val="23"/>
          <w:szCs w:val="23"/>
        </w:rPr>
        <w:t xml:space="preserve"> and </w:t>
      </w:r>
      <w:r w:rsidRPr="001B36FE">
        <w:rPr>
          <w:rFonts w:asciiTheme="minorHAnsi" w:hAnsiTheme="minorHAnsi" w:cstheme="minorHAnsi"/>
          <w:sz w:val="23"/>
          <w:szCs w:val="23"/>
        </w:rPr>
        <w:t>Strategic Equality Plans</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Engagement</w:t>
      </w:r>
      <w:r w:rsidR="00095176" w:rsidRPr="001B36FE">
        <w:rPr>
          <w:rFonts w:asciiTheme="minorHAnsi" w:hAnsiTheme="minorHAnsi" w:cstheme="minorHAnsi"/>
          <w:sz w:val="23"/>
          <w:szCs w:val="23"/>
        </w:rPr>
        <w:t xml:space="preserve">, </w:t>
      </w:r>
      <w:r w:rsidR="00C811DE" w:rsidRPr="001B36FE">
        <w:rPr>
          <w:rFonts w:asciiTheme="minorHAnsi" w:hAnsiTheme="minorHAnsi" w:cstheme="minorHAnsi"/>
          <w:sz w:val="23"/>
          <w:szCs w:val="23"/>
        </w:rPr>
        <w:t>assessing</w:t>
      </w:r>
      <w:r w:rsidRPr="001B36FE">
        <w:rPr>
          <w:rFonts w:asciiTheme="minorHAnsi" w:hAnsiTheme="minorHAnsi" w:cstheme="minorHAnsi"/>
          <w:sz w:val="23"/>
          <w:szCs w:val="23"/>
        </w:rPr>
        <w:t xml:space="preserve"> impact</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Equality information</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Employment information</w:t>
      </w:r>
      <w:r w:rsidR="00095176" w:rsidRPr="001B36FE">
        <w:rPr>
          <w:rFonts w:asciiTheme="minorHAnsi" w:hAnsiTheme="minorHAnsi" w:cstheme="minorHAnsi"/>
          <w:sz w:val="23"/>
          <w:szCs w:val="23"/>
        </w:rPr>
        <w:t xml:space="preserve">, </w:t>
      </w:r>
      <w:r w:rsidR="00287C61" w:rsidRPr="001B36FE">
        <w:rPr>
          <w:rFonts w:asciiTheme="minorHAnsi" w:hAnsiTheme="minorHAnsi" w:cstheme="minorHAnsi"/>
          <w:sz w:val="23"/>
          <w:szCs w:val="23"/>
        </w:rPr>
        <w:t>pay</w:t>
      </w:r>
      <w:r w:rsidRPr="001B36FE">
        <w:rPr>
          <w:rFonts w:asciiTheme="minorHAnsi" w:hAnsiTheme="minorHAnsi" w:cstheme="minorHAnsi"/>
          <w:sz w:val="23"/>
          <w:szCs w:val="23"/>
        </w:rPr>
        <w:t xml:space="preserve"> differences</w:t>
      </w:r>
      <w:r w:rsidR="00095176" w:rsidRPr="001B36FE">
        <w:rPr>
          <w:rFonts w:asciiTheme="minorHAnsi" w:hAnsiTheme="minorHAnsi" w:cstheme="minorHAnsi"/>
          <w:sz w:val="23"/>
          <w:szCs w:val="23"/>
        </w:rPr>
        <w:t>,</w:t>
      </w:r>
      <w:r w:rsidRPr="001B36FE">
        <w:rPr>
          <w:rFonts w:asciiTheme="minorHAnsi" w:hAnsiTheme="minorHAnsi" w:cstheme="minorHAnsi"/>
          <w:sz w:val="23"/>
          <w:szCs w:val="23"/>
        </w:rPr>
        <w:t xml:space="preserve"> Staff training</w:t>
      </w:r>
      <w:r w:rsidR="00095176" w:rsidRPr="001B36FE">
        <w:rPr>
          <w:rFonts w:asciiTheme="minorHAnsi" w:hAnsiTheme="minorHAnsi" w:cstheme="minorHAnsi"/>
          <w:sz w:val="23"/>
          <w:szCs w:val="23"/>
        </w:rPr>
        <w:t>,</w:t>
      </w:r>
      <w:r w:rsidRPr="001B36FE">
        <w:rPr>
          <w:rFonts w:asciiTheme="minorHAnsi" w:hAnsiTheme="minorHAnsi" w:cstheme="minorHAnsi"/>
          <w:sz w:val="23"/>
          <w:szCs w:val="23"/>
        </w:rPr>
        <w:t xml:space="preserve"> Procurement</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Annual reporting</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Publishing</w:t>
      </w:r>
      <w:r w:rsidR="00095176" w:rsidRPr="001B36FE">
        <w:rPr>
          <w:rFonts w:asciiTheme="minorHAnsi" w:hAnsiTheme="minorHAnsi" w:cstheme="minorHAnsi"/>
          <w:sz w:val="23"/>
          <w:szCs w:val="23"/>
        </w:rPr>
        <w:t xml:space="preserve">, </w:t>
      </w:r>
      <w:r w:rsidRPr="001B36FE">
        <w:rPr>
          <w:rFonts w:asciiTheme="minorHAnsi" w:hAnsiTheme="minorHAnsi" w:cstheme="minorHAnsi"/>
          <w:sz w:val="23"/>
          <w:szCs w:val="23"/>
        </w:rPr>
        <w:t xml:space="preserve">Welsh Ministers’ </w:t>
      </w:r>
      <w:r w:rsidR="00095176" w:rsidRPr="001B36FE">
        <w:rPr>
          <w:rFonts w:asciiTheme="minorHAnsi" w:hAnsiTheme="minorHAnsi" w:cstheme="minorHAnsi"/>
          <w:sz w:val="23"/>
          <w:szCs w:val="23"/>
        </w:rPr>
        <w:t>duties (including r</w:t>
      </w:r>
      <w:r w:rsidRPr="001B36FE">
        <w:rPr>
          <w:rFonts w:asciiTheme="minorHAnsi" w:hAnsiTheme="minorHAnsi" w:cstheme="minorHAnsi"/>
          <w:sz w:val="23"/>
          <w:szCs w:val="23"/>
        </w:rPr>
        <w:t>eview</w:t>
      </w:r>
      <w:r w:rsidR="00095176" w:rsidRPr="001B36FE">
        <w:rPr>
          <w:rFonts w:asciiTheme="minorHAnsi" w:hAnsiTheme="minorHAnsi" w:cstheme="minorHAnsi"/>
          <w:sz w:val="23"/>
          <w:szCs w:val="23"/>
        </w:rPr>
        <w:t>, and a</w:t>
      </w:r>
      <w:r w:rsidRPr="001B36FE">
        <w:rPr>
          <w:rFonts w:asciiTheme="minorHAnsi" w:hAnsiTheme="minorHAnsi" w:cstheme="minorHAnsi"/>
          <w:sz w:val="23"/>
          <w:szCs w:val="23"/>
        </w:rPr>
        <w:t>ccessibility</w:t>
      </w:r>
      <w:r w:rsidR="00095176" w:rsidRPr="001B36FE">
        <w:rPr>
          <w:rFonts w:asciiTheme="minorHAnsi" w:hAnsiTheme="minorHAnsi" w:cstheme="minorHAnsi"/>
          <w:sz w:val="23"/>
          <w:szCs w:val="23"/>
        </w:rPr>
        <w:t>).</w:t>
      </w:r>
    </w:p>
    <w:p w14:paraId="12A09A9C" w14:textId="36581F2D" w:rsidR="00095176" w:rsidRPr="001B36FE" w:rsidRDefault="00095176" w:rsidP="005E08DD">
      <w:pPr>
        <w:pStyle w:val="Default"/>
        <w:rPr>
          <w:rFonts w:asciiTheme="minorHAnsi" w:hAnsiTheme="minorHAnsi" w:cstheme="minorHAnsi"/>
          <w:sz w:val="23"/>
          <w:szCs w:val="23"/>
        </w:rPr>
      </w:pPr>
    </w:p>
    <w:p w14:paraId="5195AE24" w14:textId="636032DF" w:rsidR="00095176" w:rsidRPr="001B36FE" w:rsidRDefault="00095176" w:rsidP="00095176">
      <w:pPr>
        <w:pStyle w:val="Default"/>
        <w:rPr>
          <w:rFonts w:asciiTheme="minorHAnsi" w:hAnsiTheme="minorHAnsi" w:cstheme="minorHAnsi"/>
          <w:sz w:val="23"/>
          <w:szCs w:val="23"/>
        </w:rPr>
      </w:pPr>
      <w:r w:rsidRPr="001B36FE">
        <w:rPr>
          <w:rFonts w:asciiTheme="minorHAnsi" w:hAnsiTheme="minorHAnsi" w:cstheme="minorHAnsi"/>
          <w:sz w:val="23"/>
          <w:szCs w:val="23"/>
        </w:rPr>
        <w:t xml:space="preserve">As a </w:t>
      </w:r>
      <w:r w:rsidR="00C811DE">
        <w:rPr>
          <w:rFonts w:asciiTheme="minorHAnsi" w:hAnsiTheme="minorHAnsi" w:cstheme="minorHAnsi"/>
          <w:sz w:val="23"/>
          <w:szCs w:val="23"/>
        </w:rPr>
        <w:t>u</w:t>
      </w:r>
      <w:r w:rsidRPr="001B36FE">
        <w:rPr>
          <w:rFonts w:asciiTheme="minorHAnsi" w:hAnsiTheme="minorHAnsi" w:cstheme="minorHAnsi"/>
          <w:sz w:val="23"/>
          <w:szCs w:val="23"/>
        </w:rPr>
        <w:t>niversity we are committed to the Welsh Language Standards and have additional actions in place to promote and facilitate the use of the Welsh language, and to ensure it’s treated no less favourably than English.</w:t>
      </w:r>
    </w:p>
    <w:p w14:paraId="6DB0C647" w14:textId="77777777" w:rsidR="00095176" w:rsidRPr="001B36FE" w:rsidRDefault="00095176" w:rsidP="005E08DD">
      <w:pPr>
        <w:pStyle w:val="Default"/>
        <w:rPr>
          <w:rFonts w:asciiTheme="minorHAnsi" w:hAnsiTheme="minorHAnsi" w:cstheme="minorHAnsi"/>
          <w:sz w:val="23"/>
          <w:szCs w:val="23"/>
        </w:rPr>
      </w:pPr>
    </w:p>
    <w:p w14:paraId="4E8A363A" w14:textId="77777777" w:rsidR="002401E1" w:rsidRDefault="002401E1">
      <w:pPr>
        <w:rPr>
          <w:rFonts w:asciiTheme="majorHAnsi" w:eastAsiaTheme="majorEastAsia" w:hAnsiTheme="majorHAnsi" w:cstheme="majorBidi"/>
          <w:b/>
          <w:sz w:val="26"/>
          <w:szCs w:val="26"/>
          <w:u w:val="single"/>
        </w:rPr>
      </w:pPr>
      <w:bookmarkStart w:id="4" w:name="_Toc189132431"/>
      <w:r>
        <w:br w:type="page"/>
      </w:r>
    </w:p>
    <w:p w14:paraId="0D3F1739" w14:textId="24543BE3" w:rsidR="00833E51" w:rsidRPr="00D31E79" w:rsidRDefault="008673EB" w:rsidP="00AC60AD">
      <w:pPr>
        <w:pStyle w:val="Heading2"/>
      </w:pPr>
      <w:bookmarkStart w:id="5" w:name="_Toc189168681"/>
      <w:r w:rsidRPr="00D31E79">
        <w:lastRenderedPageBreak/>
        <w:t xml:space="preserve">Aberystwyth University </w:t>
      </w:r>
      <w:r w:rsidR="00833E51" w:rsidRPr="00D31E79">
        <w:t>Strategic Equality Plan 202</w:t>
      </w:r>
      <w:r w:rsidR="00C47774" w:rsidRPr="00D31E79">
        <w:t>4</w:t>
      </w:r>
      <w:r w:rsidR="00833E51" w:rsidRPr="00D31E79">
        <w:t>-202</w:t>
      </w:r>
      <w:r w:rsidR="00C47774" w:rsidRPr="00D31E79">
        <w:t>8</w:t>
      </w:r>
      <w:bookmarkEnd w:id="4"/>
      <w:bookmarkEnd w:id="5"/>
      <w:r w:rsidR="00833E51" w:rsidRPr="00D31E79">
        <w:t xml:space="preserve"> </w:t>
      </w:r>
    </w:p>
    <w:p w14:paraId="486A949D" w14:textId="77777777" w:rsidR="00833E51" w:rsidRPr="00D31E79" w:rsidRDefault="00833E51" w:rsidP="00833E51">
      <w:pPr>
        <w:pStyle w:val="Default"/>
        <w:rPr>
          <w:rFonts w:asciiTheme="minorHAnsi" w:hAnsiTheme="minorHAnsi" w:cstheme="minorHAnsi"/>
          <w:sz w:val="23"/>
          <w:szCs w:val="23"/>
        </w:rPr>
      </w:pPr>
    </w:p>
    <w:p w14:paraId="74E758EC" w14:textId="6C9D00BA" w:rsidR="0005233A" w:rsidRPr="0005233A" w:rsidRDefault="0005233A" w:rsidP="0005233A">
      <w:pPr>
        <w:pStyle w:val="Default"/>
        <w:rPr>
          <w:rFonts w:cstheme="minorHAnsi"/>
          <w:sz w:val="23"/>
          <w:szCs w:val="23"/>
        </w:rPr>
      </w:pPr>
      <w:r w:rsidRPr="0005233A">
        <w:rPr>
          <w:rFonts w:cstheme="minorHAnsi"/>
          <w:sz w:val="23"/>
          <w:szCs w:val="23"/>
        </w:rPr>
        <w:t xml:space="preserve">The </w:t>
      </w:r>
      <w:hyperlink r:id="rId10" w:history="1">
        <w:r w:rsidRPr="0005233A">
          <w:rPr>
            <w:rStyle w:val="Hyperlink"/>
            <w:rFonts w:cstheme="minorHAnsi"/>
            <w:sz w:val="23"/>
            <w:szCs w:val="23"/>
          </w:rPr>
          <w:t>Strategic Equality Plan (SEP)</w:t>
        </w:r>
      </w:hyperlink>
      <w:r w:rsidRPr="0005233A">
        <w:rPr>
          <w:rFonts w:cstheme="minorHAnsi"/>
          <w:sz w:val="23"/>
          <w:szCs w:val="23"/>
        </w:rPr>
        <w:t xml:space="preserve"> is a key supporting plan that underpins the core University Strategic Plan.</w:t>
      </w:r>
    </w:p>
    <w:p w14:paraId="31D62456" w14:textId="77777777" w:rsidR="0005233A" w:rsidRPr="00D31E79" w:rsidRDefault="0005233A" w:rsidP="0005233A">
      <w:pPr>
        <w:pStyle w:val="Default"/>
        <w:rPr>
          <w:rFonts w:cstheme="minorHAnsi"/>
          <w:sz w:val="23"/>
          <w:szCs w:val="23"/>
        </w:rPr>
      </w:pPr>
      <w:r w:rsidRPr="0005233A">
        <w:rPr>
          <w:rFonts w:cstheme="minorHAnsi"/>
          <w:sz w:val="23"/>
          <w:szCs w:val="23"/>
        </w:rPr>
        <w:t>Our purpose is to foster an inclusive, bilingual learning and working community which is free from discrimination, harassment and victimisation where all our staff and our students (our “community”):</w:t>
      </w:r>
    </w:p>
    <w:p w14:paraId="51A1ACFB" w14:textId="77777777" w:rsidR="0005233A" w:rsidRPr="00D31E79" w:rsidRDefault="0005233A" w:rsidP="0005233A">
      <w:pPr>
        <w:pStyle w:val="Default"/>
        <w:numPr>
          <w:ilvl w:val="0"/>
          <w:numId w:val="32"/>
        </w:numPr>
        <w:rPr>
          <w:rFonts w:cstheme="minorHAnsi"/>
          <w:sz w:val="23"/>
          <w:szCs w:val="23"/>
        </w:rPr>
      </w:pPr>
      <w:r w:rsidRPr="0005233A">
        <w:rPr>
          <w:rFonts w:cstheme="minorHAnsi"/>
          <w:sz w:val="23"/>
          <w:szCs w:val="23"/>
        </w:rPr>
        <w:t>Feel welcome and a sense belongingness.</w:t>
      </w:r>
    </w:p>
    <w:p w14:paraId="4337391B" w14:textId="77777777" w:rsidR="0005233A" w:rsidRPr="00D31E79" w:rsidRDefault="0005233A" w:rsidP="0005233A">
      <w:pPr>
        <w:pStyle w:val="Default"/>
        <w:numPr>
          <w:ilvl w:val="0"/>
          <w:numId w:val="32"/>
        </w:numPr>
        <w:rPr>
          <w:rFonts w:cstheme="minorHAnsi"/>
          <w:sz w:val="23"/>
          <w:szCs w:val="23"/>
        </w:rPr>
      </w:pPr>
      <w:r w:rsidRPr="0005233A">
        <w:rPr>
          <w:rFonts w:cstheme="minorHAnsi"/>
          <w:sz w:val="23"/>
          <w:szCs w:val="23"/>
        </w:rPr>
        <w:t>Are included and supported to reach their full potential.</w:t>
      </w:r>
    </w:p>
    <w:p w14:paraId="0A014FE7" w14:textId="4326D146" w:rsidR="0005233A" w:rsidRPr="0005233A" w:rsidRDefault="0005233A" w:rsidP="0005233A">
      <w:pPr>
        <w:pStyle w:val="Default"/>
        <w:numPr>
          <w:ilvl w:val="0"/>
          <w:numId w:val="32"/>
        </w:numPr>
        <w:rPr>
          <w:rFonts w:cstheme="minorHAnsi"/>
          <w:sz w:val="23"/>
          <w:szCs w:val="23"/>
        </w:rPr>
      </w:pPr>
      <w:r w:rsidRPr="0005233A">
        <w:rPr>
          <w:rFonts w:cstheme="minorHAnsi"/>
          <w:sz w:val="23"/>
          <w:szCs w:val="23"/>
        </w:rPr>
        <w:t>Are respected and valued to be their full authentic self.</w:t>
      </w:r>
    </w:p>
    <w:p w14:paraId="3A0C9BE5" w14:textId="77777777" w:rsidR="0005233A" w:rsidRPr="00D31E79" w:rsidRDefault="0005233A" w:rsidP="00833E51">
      <w:pPr>
        <w:pStyle w:val="Default"/>
        <w:rPr>
          <w:rFonts w:asciiTheme="minorHAnsi" w:hAnsiTheme="minorHAnsi" w:cstheme="minorHAnsi"/>
          <w:sz w:val="23"/>
          <w:szCs w:val="23"/>
        </w:rPr>
      </w:pPr>
    </w:p>
    <w:p w14:paraId="6C8B7667" w14:textId="77777777" w:rsidR="00976ACC" w:rsidRPr="00D31E79" w:rsidRDefault="00976ACC" w:rsidP="00976ACC">
      <w:pPr>
        <w:pStyle w:val="Default"/>
        <w:rPr>
          <w:rFonts w:asciiTheme="minorHAnsi" w:hAnsiTheme="minorHAnsi" w:cstheme="minorHAnsi"/>
          <w:b/>
          <w:sz w:val="23"/>
          <w:szCs w:val="23"/>
        </w:rPr>
      </w:pPr>
      <w:r w:rsidRPr="00D31E79">
        <w:rPr>
          <w:rFonts w:asciiTheme="minorHAnsi" w:hAnsiTheme="minorHAnsi" w:cstheme="minorHAnsi"/>
          <w:b/>
          <w:sz w:val="23"/>
          <w:szCs w:val="23"/>
        </w:rPr>
        <w:t>Evidence base</w:t>
      </w:r>
    </w:p>
    <w:p w14:paraId="4E464328" w14:textId="77777777" w:rsidR="00976ACC" w:rsidRPr="00D31E79" w:rsidRDefault="00976ACC" w:rsidP="00833E51">
      <w:pPr>
        <w:pStyle w:val="Default"/>
        <w:rPr>
          <w:rFonts w:asciiTheme="minorHAnsi" w:hAnsiTheme="minorHAnsi" w:cstheme="minorHAnsi"/>
          <w:sz w:val="23"/>
          <w:szCs w:val="23"/>
        </w:rPr>
      </w:pPr>
    </w:p>
    <w:p w14:paraId="635BCF46" w14:textId="57298842" w:rsidR="00976ACC" w:rsidRPr="00D31E79" w:rsidRDefault="00976ACC" w:rsidP="00833E51">
      <w:pPr>
        <w:pStyle w:val="Default"/>
        <w:rPr>
          <w:rFonts w:asciiTheme="minorHAnsi" w:hAnsiTheme="minorHAnsi" w:cstheme="minorHAnsi"/>
          <w:sz w:val="23"/>
          <w:szCs w:val="23"/>
        </w:rPr>
      </w:pPr>
      <w:r w:rsidRPr="00D31E79">
        <w:rPr>
          <w:rFonts w:asciiTheme="minorHAnsi" w:hAnsiTheme="minorHAnsi" w:cstheme="minorHAnsi"/>
          <w:sz w:val="23"/>
          <w:szCs w:val="23"/>
        </w:rPr>
        <w:t>Our evidence base tells us that we are under-represented particularly in the areas of gender equality of our senior academics, and ethnicity across our student and staff body. These will form the focus of this</w:t>
      </w:r>
      <w:r w:rsidR="00A915C2" w:rsidRPr="00D31E79">
        <w:rPr>
          <w:rFonts w:asciiTheme="minorHAnsi" w:hAnsiTheme="minorHAnsi" w:cstheme="minorHAnsi"/>
          <w:sz w:val="23"/>
          <w:szCs w:val="23"/>
        </w:rPr>
        <w:t xml:space="preserve"> SEP</w:t>
      </w:r>
      <w:r w:rsidRPr="00D31E79">
        <w:rPr>
          <w:rFonts w:asciiTheme="minorHAnsi" w:hAnsiTheme="minorHAnsi" w:cstheme="minorHAnsi"/>
          <w:sz w:val="23"/>
          <w:szCs w:val="23"/>
        </w:rPr>
        <w:t>.</w:t>
      </w:r>
    </w:p>
    <w:p w14:paraId="2AA2AE58" w14:textId="77777777" w:rsidR="00976ACC" w:rsidRPr="00D31E79" w:rsidRDefault="00976ACC" w:rsidP="00833E51">
      <w:pPr>
        <w:pStyle w:val="Default"/>
        <w:rPr>
          <w:rFonts w:asciiTheme="minorHAnsi" w:hAnsiTheme="minorHAnsi" w:cstheme="minorHAnsi"/>
          <w:b/>
          <w:bCs/>
          <w:sz w:val="23"/>
          <w:szCs w:val="23"/>
        </w:rPr>
      </w:pPr>
    </w:p>
    <w:p w14:paraId="715F3B96" w14:textId="491F2228" w:rsidR="00C47774" w:rsidRPr="00D31E79" w:rsidRDefault="00C47774" w:rsidP="00833E51">
      <w:pPr>
        <w:pStyle w:val="Default"/>
        <w:rPr>
          <w:rFonts w:asciiTheme="minorHAnsi" w:hAnsiTheme="minorHAnsi" w:cstheme="minorHAnsi"/>
          <w:b/>
          <w:bCs/>
          <w:sz w:val="23"/>
          <w:szCs w:val="23"/>
        </w:rPr>
      </w:pPr>
      <w:r w:rsidRPr="00D31E79">
        <w:rPr>
          <w:rFonts w:asciiTheme="minorHAnsi" w:hAnsiTheme="minorHAnsi" w:cstheme="minorHAnsi"/>
          <w:b/>
          <w:bCs/>
          <w:sz w:val="23"/>
          <w:szCs w:val="23"/>
        </w:rPr>
        <w:t>Priorities and o</w:t>
      </w:r>
      <w:r w:rsidR="00833E51" w:rsidRPr="00D31E79">
        <w:rPr>
          <w:rFonts w:asciiTheme="minorHAnsi" w:hAnsiTheme="minorHAnsi" w:cstheme="minorHAnsi"/>
          <w:b/>
          <w:bCs/>
          <w:sz w:val="23"/>
          <w:szCs w:val="23"/>
        </w:rPr>
        <w:t>bjective</w:t>
      </w:r>
      <w:r w:rsidR="00095176" w:rsidRPr="00D31E79">
        <w:rPr>
          <w:rFonts w:asciiTheme="minorHAnsi" w:hAnsiTheme="minorHAnsi" w:cstheme="minorHAnsi"/>
          <w:b/>
          <w:bCs/>
          <w:sz w:val="23"/>
          <w:szCs w:val="23"/>
        </w:rPr>
        <w:t>s</w:t>
      </w:r>
    </w:p>
    <w:p w14:paraId="02A30043" w14:textId="77777777" w:rsidR="00D31E79" w:rsidRPr="00D31E79" w:rsidRDefault="00D31E79" w:rsidP="00833E51">
      <w:pPr>
        <w:pStyle w:val="Default"/>
        <w:rPr>
          <w:rFonts w:asciiTheme="minorHAnsi" w:hAnsiTheme="minorHAnsi" w:cstheme="minorHAnsi"/>
          <w:b/>
          <w:bCs/>
          <w:sz w:val="23"/>
          <w:szCs w:val="23"/>
        </w:rPr>
      </w:pPr>
    </w:p>
    <w:p w14:paraId="3C2164F8" w14:textId="48EDE329" w:rsidR="00D31E79" w:rsidRPr="00D31E79" w:rsidRDefault="00D31E79" w:rsidP="00833E51">
      <w:pPr>
        <w:pStyle w:val="Default"/>
        <w:rPr>
          <w:rFonts w:asciiTheme="minorHAnsi" w:hAnsiTheme="minorHAnsi" w:cstheme="minorHAnsi"/>
          <w:sz w:val="23"/>
          <w:szCs w:val="23"/>
        </w:rPr>
      </w:pPr>
      <w:r w:rsidRPr="00D31E79">
        <w:rPr>
          <w:rFonts w:asciiTheme="minorHAnsi" w:hAnsiTheme="minorHAnsi" w:cstheme="minorHAnsi"/>
          <w:sz w:val="23"/>
          <w:szCs w:val="23"/>
        </w:rPr>
        <w:t xml:space="preserve">SEP outlines 7 key priority areas which have been formulated through consultation with our community, committed actions through existing internal plans such as </w:t>
      </w:r>
      <w:hyperlink r:id="rId11" w:history="1">
        <w:r w:rsidRPr="00D31E79">
          <w:rPr>
            <w:rStyle w:val="Hyperlink"/>
            <w:rFonts w:asciiTheme="minorHAnsi" w:hAnsiTheme="minorHAnsi" w:cstheme="minorHAnsi"/>
            <w:sz w:val="23"/>
            <w:szCs w:val="23"/>
          </w:rPr>
          <w:t>Athena Swan</w:t>
        </w:r>
      </w:hyperlink>
      <w:r w:rsidRPr="00D31E79">
        <w:rPr>
          <w:rFonts w:asciiTheme="minorHAnsi" w:hAnsiTheme="minorHAnsi" w:cstheme="minorHAnsi"/>
          <w:sz w:val="23"/>
          <w:szCs w:val="23"/>
        </w:rPr>
        <w:t>, and our external commitments through Welsh Government’s Anti-Racist Wales Action Plan and LGBTQ+ Action Plan for Wales.</w:t>
      </w:r>
    </w:p>
    <w:p w14:paraId="10F2C51B" w14:textId="77777777" w:rsidR="00C47774" w:rsidRPr="00D31E79" w:rsidRDefault="00C47774" w:rsidP="00833E51">
      <w:pPr>
        <w:pStyle w:val="Default"/>
        <w:rPr>
          <w:rFonts w:asciiTheme="minorHAnsi" w:hAnsiTheme="minorHAnsi" w:cstheme="minorHAnsi"/>
          <w:b/>
          <w:bCs/>
          <w:sz w:val="23"/>
          <w:szCs w:val="23"/>
        </w:rPr>
      </w:pPr>
    </w:p>
    <w:p w14:paraId="764F4B12" w14:textId="45BBD690" w:rsidR="00C47774" w:rsidRPr="00D31E79" w:rsidRDefault="00C47774" w:rsidP="0005233A">
      <w:pPr>
        <w:pStyle w:val="Default"/>
        <w:numPr>
          <w:ilvl w:val="0"/>
          <w:numId w:val="30"/>
        </w:numPr>
        <w:rPr>
          <w:rFonts w:asciiTheme="minorHAnsi" w:hAnsiTheme="minorHAnsi" w:cstheme="minorHAnsi"/>
          <w:sz w:val="23"/>
          <w:szCs w:val="23"/>
        </w:rPr>
      </w:pPr>
      <w:r w:rsidRPr="00D31E79">
        <w:rPr>
          <w:rFonts w:asciiTheme="minorHAnsi" w:hAnsiTheme="minorHAnsi" w:cstheme="minorHAnsi"/>
          <w:sz w:val="23"/>
          <w:szCs w:val="23"/>
        </w:rPr>
        <w:t>Governance and leadership that will raise awareness of EDI in all its forms.</w:t>
      </w:r>
    </w:p>
    <w:p w14:paraId="120758D4" w14:textId="77777777" w:rsidR="00C47774" w:rsidRPr="00D31E79" w:rsidRDefault="00C47774" w:rsidP="00C47774">
      <w:pPr>
        <w:pStyle w:val="Default"/>
        <w:rPr>
          <w:rFonts w:asciiTheme="minorHAnsi" w:hAnsiTheme="minorHAnsi" w:cstheme="minorHAnsi"/>
          <w:sz w:val="23"/>
          <w:szCs w:val="23"/>
        </w:rPr>
      </w:pPr>
    </w:p>
    <w:p w14:paraId="50E271E4" w14:textId="483251F3" w:rsidR="00C47774" w:rsidRPr="00D31E79" w:rsidRDefault="00C47774" w:rsidP="0005233A">
      <w:pPr>
        <w:pStyle w:val="Default"/>
        <w:numPr>
          <w:ilvl w:val="0"/>
          <w:numId w:val="30"/>
        </w:numPr>
        <w:rPr>
          <w:rFonts w:asciiTheme="minorHAnsi" w:hAnsiTheme="minorHAnsi" w:cstheme="minorHAnsi"/>
          <w:sz w:val="23"/>
          <w:szCs w:val="23"/>
        </w:rPr>
      </w:pPr>
      <w:r w:rsidRPr="00D31E79">
        <w:rPr>
          <w:rFonts w:asciiTheme="minorHAnsi" w:hAnsiTheme="minorHAnsi" w:cstheme="minorHAnsi"/>
          <w:sz w:val="23"/>
          <w:szCs w:val="23"/>
        </w:rPr>
        <w:t>Create an inclusive and supportive working and learning environment.</w:t>
      </w:r>
    </w:p>
    <w:p w14:paraId="0539F924" w14:textId="77777777" w:rsidR="00C47774" w:rsidRPr="00D31E79" w:rsidRDefault="00C47774" w:rsidP="00C47774">
      <w:pPr>
        <w:pStyle w:val="Default"/>
        <w:rPr>
          <w:rFonts w:asciiTheme="minorHAnsi" w:hAnsiTheme="minorHAnsi" w:cstheme="minorHAnsi"/>
          <w:sz w:val="23"/>
          <w:szCs w:val="23"/>
        </w:rPr>
      </w:pPr>
    </w:p>
    <w:p w14:paraId="3F0FCE62" w14:textId="616B54F8" w:rsidR="00C47774" w:rsidRPr="00D31E79" w:rsidRDefault="00C47774" w:rsidP="00B574BC">
      <w:pPr>
        <w:pStyle w:val="Default"/>
        <w:numPr>
          <w:ilvl w:val="0"/>
          <w:numId w:val="30"/>
        </w:numPr>
        <w:rPr>
          <w:rFonts w:asciiTheme="minorHAnsi" w:hAnsiTheme="minorHAnsi" w:cstheme="minorHAnsi"/>
          <w:sz w:val="23"/>
          <w:szCs w:val="23"/>
        </w:rPr>
      </w:pPr>
      <w:r w:rsidRPr="00D31E79">
        <w:rPr>
          <w:rFonts w:asciiTheme="minorHAnsi" w:hAnsiTheme="minorHAnsi" w:cstheme="minorHAnsi"/>
          <w:sz w:val="23"/>
          <w:szCs w:val="23"/>
        </w:rPr>
        <w:t>Ensure there is equality and an inclusive approach to university policies and processes in both physical and digital environments.</w:t>
      </w:r>
    </w:p>
    <w:p w14:paraId="15CB79A0" w14:textId="77777777" w:rsidR="00C47774" w:rsidRPr="00D31E79" w:rsidRDefault="00C47774" w:rsidP="00C47774">
      <w:pPr>
        <w:pStyle w:val="Default"/>
        <w:rPr>
          <w:rFonts w:asciiTheme="minorHAnsi" w:hAnsiTheme="minorHAnsi" w:cstheme="minorHAnsi"/>
          <w:sz w:val="23"/>
          <w:szCs w:val="23"/>
        </w:rPr>
      </w:pPr>
    </w:p>
    <w:p w14:paraId="02D42532" w14:textId="118E68BA" w:rsidR="00C47774" w:rsidRPr="00D31E79" w:rsidRDefault="00C47774" w:rsidP="0005233A">
      <w:pPr>
        <w:pStyle w:val="Default"/>
        <w:numPr>
          <w:ilvl w:val="0"/>
          <w:numId w:val="30"/>
        </w:numPr>
        <w:rPr>
          <w:rFonts w:asciiTheme="minorHAnsi" w:hAnsiTheme="minorHAnsi" w:cstheme="minorHAnsi"/>
          <w:sz w:val="23"/>
          <w:szCs w:val="23"/>
        </w:rPr>
      </w:pPr>
      <w:r w:rsidRPr="00D31E79">
        <w:rPr>
          <w:rFonts w:asciiTheme="minorHAnsi" w:hAnsiTheme="minorHAnsi" w:cstheme="minorHAnsi"/>
          <w:sz w:val="23"/>
          <w:szCs w:val="23"/>
        </w:rPr>
        <w:t>Strengthen the EDI Training and mentoring programme.</w:t>
      </w:r>
    </w:p>
    <w:p w14:paraId="0C88D4BC" w14:textId="77777777" w:rsidR="00C47774" w:rsidRPr="00D31E79" w:rsidRDefault="00C47774" w:rsidP="00C47774">
      <w:pPr>
        <w:pStyle w:val="Default"/>
        <w:rPr>
          <w:rFonts w:asciiTheme="minorHAnsi" w:hAnsiTheme="minorHAnsi" w:cstheme="minorHAnsi"/>
          <w:sz w:val="23"/>
          <w:szCs w:val="23"/>
        </w:rPr>
      </w:pPr>
    </w:p>
    <w:p w14:paraId="1F5F44A6" w14:textId="6BF2B94E" w:rsidR="00C47774" w:rsidRPr="00D31E79" w:rsidRDefault="00C47774" w:rsidP="0005233A">
      <w:pPr>
        <w:pStyle w:val="Default"/>
        <w:numPr>
          <w:ilvl w:val="0"/>
          <w:numId w:val="30"/>
        </w:numPr>
        <w:rPr>
          <w:rFonts w:asciiTheme="minorHAnsi" w:hAnsiTheme="minorHAnsi" w:cstheme="minorHAnsi"/>
          <w:sz w:val="23"/>
          <w:szCs w:val="23"/>
        </w:rPr>
      </w:pPr>
      <w:r w:rsidRPr="00D31E79">
        <w:rPr>
          <w:rFonts w:asciiTheme="minorHAnsi" w:hAnsiTheme="minorHAnsi" w:cstheme="minorHAnsi"/>
          <w:sz w:val="23"/>
          <w:szCs w:val="23"/>
        </w:rPr>
        <w:t>Closing staff pay gaps.</w:t>
      </w:r>
    </w:p>
    <w:p w14:paraId="1E55AD3B" w14:textId="77777777" w:rsidR="00C47774" w:rsidRPr="00D31E79" w:rsidRDefault="00C47774" w:rsidP="00C47774">
      <w:pPr>
        <w:pStyle w:val="Default"/>
        <w:rPr>
          <w:rFonts w:asciiTheme="minorHAnsi" w:hAnsiTheme="minorHAnsi" w:cstheme="minorHAnsi"/>
          <w:sz w:val="23"/>
          <w:szCs w:val="23"/>
        </w:rPr>
      </w:pPr>
    </w:p>
    <w:p w14:paraId="1272C38D" w14:textId="77777777" w:rsidR="00F020C9" w:rsidRPr="00D31E79" w:rsidRDefault="00F020C9" w:rsidP="0005233A">
      <w:pPr>
        <w:pStyle w:val="Default"/>
        <w:numPr>
          <w:ilvl w:val="0"/>
          <w:numId w:val="30"/>
        </w:numPr>
        <w:rPr>
          <w:rFonts w:asciiTheme="minorHAnsi" w:hAnsiTheme="minorHAnsi" w:cstheme="minorHAnsi"/>
          <w:sz w:val="23"/>
          <w:szCs w:val="23"/>
        </w:rPr>
      </w:pPr>
      <w:r w:rsidRPr="00D31E79">
        <w:rPr>
          <w:rFonts w:asciiTheme="minorHAnsi" w:hAnsiTheme="minorHAnsi" w:cstheme="minorHAnsi"/>
          <w:sz w:val="23"/>
          <w:szCs w:val="23"/>
        </w:rPr>
        <w:t xml:space="preserve">Closing student attainment gaps. </w:t>
      </w:r>
    </w:p>
    <w:p w14:paraId="269A0B0F" w14:textId="77777777" w:rsidR="00F020C9" w:rsidRPr="00D31E79" w:rsidRDefault="00F020C9" w:rsidP="00C47774">
      <w:pPr>
        <w:pStyle w:val="Default"/>
        <w:rPr>
          <w:rFonts w:asciiTheme="minorHAnsi" w:hAnsiTheme="minorHAnsi" w:cstheme="minorHAnsi"/>
          <w:sz w:val="23"/>
          <w:szCs w:val="23"/>
        </w:rPr>
      </w:pPr>
    </w:p>
    <w:p w14:paraId="347CD526" w14:textId="7A731801" w:rsidR="00833E51" w:rsidRPr="00D31E79" w:rsidRDefault="00C47774" w:rsidP="00896C3E">
      <w:pPr>
        <w:pStyle w:val="Default"/>
        <w:numPr>
          <w:ilvl w:val="0"/>
          <w:numId w:val="30"/>
        </w:numPr>
        <w:rPr>
          <w:rFonts w:asciiTheme="minorHAnsi" w:hAnsiTheme="minorHAnsi" w:cstheme="minorHAnsi"/>
          <w:sz w:val="23"/>
          <w:szCs w:val="23"/>
        </w:rPr>
      </w:pPr>
      <w:r w:rsidRPr="00D31E79">
        <w:rPr>
          <w:rFonts w:asciiTheme="minorHAnsi" w:hAnsiTheme="minorHAnsi" w:cstheme="minorHAnsi"/>
          <w:sz w:val="23"/>
          <w:szCs w:val="23"/>
        </w:rPr>
        <w:t>Nurture an inclusive Research culture and environment</w:t>
      </w:r>
    </w:p>
    <w:p w14:paraId="2F1DB793" w14:textId="77777777" w:rsidR="00833E51" w:rsidRPr="001B36FE" w:rsidRDefault="00833E51" w:rsidP="00833E51">
      <w:pPr>
        <w:pStyle w:val="Default"/>
        <w:rPr>
          <w:rFonts w:asciiTheme="minorHAnsi" w:hAnsiTheme="minorHAnsi" w:cstheme="minorHAnsi"/>
          <w:b/>
          <w:bCs/>
          <w:sz w:val="28"/>
          <w:szCs w:val="28"/>
        </w:rPr>
      </w:pPr>
    </w:p>
    <w:p w14:paraId="70F97422" w14:textId="77777777" w:rsidR="006C0255" w:rsidRDefault="006C0255">
      <w:pPr>
        <w:rPr>
          <w:rFonts w:asciiTheme="majorHAnsi" w:eastAsiaTheme="majorEastAsia" w:hAnsiTheme="majorHAnsi" w:cstheme="majorBidi"/>
          <w:b/>
          <w:sz w:val="32"/>
          <w:szCs w:val="32"/>
          <w:u w:val="single"/>
        </w:rPr>
      </w:pPr>
      <w:r>
        <w:br w:type="page"/>
      </w:r>
    </w:p>
    <w:p w14:paraId="5F72D372" w14:textId="19190C4C" w:rsidR="00833E51" w:rsidRPr="001B36FE" w:rsidRDefault="00833E51" w:rsidP="00AC60AD">
      <w:pPr>
        <w:pStyle w:val="Heading1"/>
      </w:pPr>
      <w:bookmarkStart w:id="6" w:name="_Toc189132432"/>
      <w:bookmarkStart w:id="7" w:name="_Toc189168682"/>
      <w:r w:rsidRPr="001B36FE">
        <w:lastRenderedPageBreak/>
        <w:t>S</w:t>
      </w:r>
      <w:r w:rsidR="009C73E1" w:rsidRPr="001B36FE">
        <w:t>ection 2</w:t>
      </w:r>
      <w:r w:rsidRPr="001B36FE">
        <w:t>: Data Analysis</w:t>
      </w:r>
      <w:bookmarkEnd w:id="6"/>
      <w:bookmarkEnd w:id="7"/>
      <w:r w:rsidRPr="001B36FE">
        <w:t xml:space="preserve"> </w:t>
      </w:r>
    </w:p>
    <w:p w14:paraId="5326A709" w14:textId="77777777" w:rsidR="00833E51" w:rsidRPr="001B36FE" w:rsidRDefault="00833E51" w:rsidP="00833E51">
      <w:pPr>
        <w:pStyle w:val="Default"/>
        <w:rPr>
          <w:rFonts w:asciiTheme="minorHAnsi" w:hAnsiTheme="minorHAnsi" w:cstheme="minorHAnsi"/>
          <w:sz w:val="23"/>
          <w:szCs w:val="23"/>
        </w:rPr>
      </w:pPr>
    </w:p>
    <w:p w14:paraId="40D909AF" w14:textId="54B42251" w:rsidR="0019439A" w:rsidRPr="001B36FE" w:rsidRDefault="00833E51" w:rsidP="002401E1">
      <w:pPr>
        <w:pStyle w:val="Default"/>
        <w:rPr>
          <w:rFonts w:asciiTheme="minorHAnsi" w:hAnsiTheme="minorHAnsi" w:cstheme="minorHAnsi"/>
          <w:sz w:val="23"/>
          <w:szCs w:val="23"/>
        </w:rPr>
      </w:pPr>
      <w:r w:rsidRPr="001B36FE">
        <w:rPr>
          <w:rFonts w:asciiTheme="minorHAnsi" w:hAnsiTheme="minorHAnsi" w:cstheme="minorHAnsi"/>
          <w:sz w:val="23"/>
          <w:szCs w:val="23"/>
        </w:rPr>
        <w:t xml:space="preserve">Student and staff data are extracted from the University’s internal records, HESA returns, and ‘snapshots’ from the Human Resources/Finance system </w:t>
      </w:r>
      <w:r w:rsidR="006A179B">
        <w:rPr>
          <w:rFonts w:asciiTheme="minorHAnsi" w:hAnsiTheme="minorHAnsi" w:cstheme="minorHAnsi"/>
          <w:sz w:val="23"/>
          <w:szCs w:val="23"/>
        </w:rPr>
        <w:t>(</w:t>
      </w:r>
      <w:r w:rsidRPr="001B36FE">
        <w:rPr>
          <w:rFonts w:asciiTheme="minorHAnsi" w:hAnsiTheme="minorHAnsi" w:cstheme="minorHAnsi"/>
          <w:sz w:val="23"/>
          <w:szCs w:val="23"/>
        </w:rPr>
        <w:t xml:space="preserve">ABW </w:t>
      </w:r>
      <w:r w:rsidR="006A179B">
        <w:rPr>
          <w:rFonts w:asciiTheme="minorHAnsi" w:hAnsiTheme="minorHAnsi" w:cstheme="minorHAnsi"/>
          <w:sz w:val="23"/>
          <w:szCs w:val="23"/>
        </w:rPr>
        <w:t xml:space="preserve">- </w:t>
      </w:r>
      <w:r w:rsidRPr="001B36FE">
        <w:rPr>
          <w:rFonts w:asciiTheme="minorHAnsi" w:hAnsiTheme="minorHAnsi" w:cstheme="minorHAnsi"/>
          <w:sz w:val="23"/>
          <w:szCs w:val="23"/>
        </w:rPr>
        <w:t>Pobl Aber People)</w:t>
      </w:r>
      <w:r w:rsidR="009C73E1" w:rsidRPr="001B36FE">
        <w:rPr>
          <w:rFonts w:asciiTheme="minorHAnsi" w:hAnsiTheme="minorHAnsi" w:cstheme="minorHAnsi"/>
          <w:sz w:val="23"/>
          <w:szCs w:val="23"/>
        </w:rPr>
        <w:t xml:space="preserve"> - with data from 1 August 202</w:t>
      </w:r>
      <w:r w:rsidR="00AF56AD">
        <w:rPr>
          <w:rFonts w:asciiTheme="minorHAnsi" w:hAnsiTheme="minorHAnsi" w:cstheme="minorHAnsi"/>
          <w:sz w:val="23"/>
          <w:szCs w:val="23"/>
        </w:rPr>
        <w:t>3</w:t>
      </w:r>
      <w:r w:rsidR="009C73E1" w:rsidRPr="001B36FE">
        <w:rPr>
          <w:rFonts w:asciiTheme="minorHAnsi" w:hAnsiTheme="minorHAnsi" w:cstheme="minorHAnsi"/>
          <w:sz w:val="23"/>
          <w:szCs w:val="23"/>
        </w:rPr>
        <w:t xml:space="preserve"> to 31 July 20</w:t>
      </w:r>
      <w:r w:rsidR="00AF56AD">
        <w:rPr>
          <w:rFonts w:asciiTheme="minorHAnsi" w:hAnsiTheme="minorHAnsi" w:cstheme="minorHAnsi"/>
          <w:sz w:val="23"/>
          <w:szCs w:val="23"/>
        </w:rPr>
        <w:t>24</w:t>
      </w:r>
      <w:r w:rsidR="009C73E1" w:rsidRPr="001B36FE">
        <w:rPr>
          <w:rFonts w:asciiTheme="minorHAnsi" w:hAnsiTheme="minorHAnsi" w:cstheme="minorHAnsi"/>
          <w:sz w:val="23"/>
          <w:szCs w:val="23"/>
        </w:rPr>
        <w:t xml:space="preserve">. </w:t>
      </w:r>
    </w:p>
    <w:p w14:paraId="129C7FE0" w14:textId="26DB5C9D" w:rsidR="00833E51" w:rsidRPr="002401E1" w:rsidRDefault="00833E51" w:rsidP="00833E51">
      <w:pPr>
        <w:pStyle w:val="Default"/>
        <w:rPr>
          <w:rFonts w:asciiTheme="minorHAnsi" w:hAnsiTheme="minorHAnsi" w:cstheme="minorHAnsi"/>
          <w:sz w:val="23"/>
          <w:szCs w:val="23"/>
        </w:rPr>
      </w:pPr>
      <w:r w:rsidRPr="001B36FE">
        <w:rPr>
          <w:rFonts w:asciiTheme="minorHAnsi" w:hAnsiTheme="minorHAnsi" w:cstheme="minorHAnsi"/>
          <w:sz w:val="23"/>
          <w:szCs w:val="23"/>
        </w:rPr>
        <w:t xml:space="preserve">This section covers five areas of data: </w:t>
      </w:r>
      <w:hyperlink w:anchor="Governance" w:history="1">
        <w:r w:rsidRPr="00AC60AD">
          <w:rPr>
            <w:rStyle w:val="Hyperlink"/>
            <w:rFonts w:asciiTheme="minorHAnsi" w:hAnsiTheme="minorHAnsi" w:cstheme="minorHAnsi"/>
            <w:sz w:val="23"/>
            <w:szCs w:val="23"/>
          </w:rPr>
          <w:t>Governance</w:t>
        </w:r>
      </w:hyperlink>
      <w:r w:rsidR="002401E1">
        <w:rPr>
          <w:rFonts w:asciiTheme="minorHAnsi" w:hAnsiTheme="minorHAnsi" w:cstheme="minorHAnsi"/>
          <w:sz w:val="23"/>
          <w:szCs w:val="23"/>
        </w:rPr>
        <w:t xml:space="preserve">; </w:t>
      </w:r>
      <w:bookmarkStart w:id="8" w:name="staff_data"/>
      <w:r w:rsidR="00AC60AD">
        <w:rPr>
          <w:rFonts w:asciiTheme="minorHAnsi" w:hAnsiTheme="minorHAnsi" w:cstheme="minorHAnsi"/>
          <w:sz w:val="23"/>
          <w:szCs w:val="23"/>
        </w:rPr>
        <w:fldChar w:fldCharType="begin"/>
      </w:r>
      <w:r w:rsidR="00AC60AD">
        <w:rPr>
          <w:rFonts w:asciiTheme="minorHAnsi" w:hAnsiTheme="minorHAnsi" w:cstheme="minorHAnsi"/>
          <w:sz w:val="23"/>
          <w:szCs w:val="23"/>
        </w:rPr>
        <w:instrText>HYPERLINK  \l "staff_data"</w:instrText>
      </w:r>
      <w:r w:rsidR="00AC60AD">
        <w:rPr>
          <w:rFonts w:asciiTheme="minorHAnsi" w:hAnsiTheme="minorHAnsi" w:cstheme="minorHAnsi"/>
          <w:sz w:val="23"/>
          <w:szCs w:val="23"/>
        </w:rPr>
      </w:r>
      <w:r w:rsidR="00AC60AD">
        <w:rPr>
          <w:rFonts w:asciiTheme="minorHAnsi" w:hAnsiTheme="minorHAnsi" w:cstheme="minorHAnsi"/>
          <w:sz w:val="23"/>
          <w:szCs w:val="23"/>
        </w:rPr>
        <w:fldChar w:fldCharType="separate"/>
      </w:r>
      <w:r w:rsidRPr="00AC60AD">
        <w:rPr>
          <w:rStyle w:val="Hyperlink"/>
          <w:rFonts w:asciiTheme="minorHAnsi" w:hAnsiTheme="minorHAnsi" w:cstheme="minorHAnsi"/>
          <w:sz w:val="23"/>
          <w:szCs w:val="23"/>
        </w:rPr>
        <w:t>Current Staff</w:t>
      </w:r>
      <w:r w:rsidR="00315FCA" w:rsidRPr="00AC60AD">
        <w:rPr>
          <w:rStyle w:val="Hyperlink"/>
          <w:rFonts w:asciiTheme="minorHAnsi" w:hAnsiTheme="minorHAnsi" w:cstheme="minorHAnsi"/>
          <w:sz w:val="23"/>
          <w:szCs w:val="23"/>
        </w:rPr>
        <w:t xml:space="preserve"> data</w:t>
      </w:r>
      <w:r w:rsidR="00AC60AD">
        <w:rPr>
          <w:rFonts w:asciiTheme="minorHAnsi" w:hAnsiTheme="minorHAnsi" w:cstheme="minorHAnsi"/>
          <w:sz w:val="23"/>
          <w:szCs w:val="23"/>
        </w:rPr>
        <w:fldChar w:fldCharType="end"/>
      </w:r>
      <w:r w:rsidR="002401E1">
        <w:rPr>
          <w:rFonts w:asciiTheme="minorHAnsi" w:hAnsiTheme="minorHAnsi" w:cstheme="minorHAnsi"/>
          <w:sz w:val="23"/>
          <w:szCs w:val="23"/>
        </w:rPr>
        <w:t xml:space="preserve">; </w:t>
      </w:r>
      <w:bookmarkEnd w:id="8"/>
      <w:r w:rsidR="00AC60AD">
        <w:rPr>
          <w:rFonts w:asciiTheme="minorHAnsi" w:hAnsiTheme="minorHAnsi" w:cstheme="minorHAnsi"/>
          <w:sz w:val="23"/>
          <w:szCs w:val="23"/>
        </w:rPr>
        <w:fldChar w:fldCharType="begin"/>
      </w:r>
      <w:r w:rsidR="00AC60AD">
        <w:rPr>
          <w:rFonts w:asciiTheme="minorHAnsi" w:hAnsiTheme="minorHAnsi" w:cstheme="minorHAnsi"/>
          <w:sz w:val="23"/>
          <w:szCs w:val="23"/>
        </w:rPr>
        <w:instrText>HYPERLINK  \l "staff_recruitment"</w:instrText>
      </w:r>
      <w:r w:rsidR="00AC60AD">
        <w:rPr>
          <w:rFonts w:asciiTheme="minorHAnsi" w:hAnsiTheme="minorHAnsi" w:cstheme="minorHAnsi"/>
          <w:sz w:val="23"/>
          <w:szCs w:val="23"/>
        </w:rPr>
      </w:r>
      <w:r w:rsidR="00AC60AD">
        <w:rPr>
          <w:rFonts w:asciiTheme="minorHAnsi" w:hAnsiTheme="minorHAnsi" w:cstheme="minorHAnsi"/>
          <w:sz w:val="23"/>
          <w:szCs w:val="23"/>
        </w:rPr>
        <w:fldChar w:fldCharType="separate"/>
      </w:r>
      <w:r w:rsidRPr="00AC60AD">
        <w:rPr>
          <w:rStyle w:val="Hyperlink"/>
          <w:rFonts w:asciiTheme="minorHAnsi" w:hAnsiTheme="minorHAnsi" w:cstheme="minorHAnsi"/>
          <w:sz w:val="23"/>
          <w:szCs w:val="23"/>
        </w:rPr>
        <w:t xml:space="preserve">Staff </w:t>
      </w:r>
      <w:r w:rsidR="005D61EF" w:rsidRPr="00AC60AD">
        <w:rPr>
          <w:rStyle w:val="Hyperlink"/>
          <w:rFonts w:asciiTheme="minorHAnsi" w:hAnsiTheme="minorHAnsi" w:cstheme="minorHAnsi"/>
          <w:sz w:val="23"/>
          <w:szCs w:val="23"/>
        </w:rPr>
        <w:t>-</w:t>
      </w:r>
      <w:r w:rsidRPr="00AC60AD">
        <w:rPr>
          <w:rStyle w:val="Hyperlink"/>
          <w:rFonts w:asciiTheme="minorHAnsi" w:hAnsiTheme="minorHAnsi" w:cstheme="minorHAnsi"/>
          <w:sz w:val="23"/>
          <w:szCs w:val="23"/>
        </w:rPr>
        <w:t xml:space="preserve"> </w:t>
      </w:r>
      <w:r w:rsidR="009772E9" w:rsidRPr="00AC60AD">
        <w:rPr>
          <w:rStyle w:val="Hyperlink"/>
          <w:rFonts w:asciiTheme="minorHAnsi" w:hAnsiTheme="minorHAnsi" w:cstheme="minorHAnsi"/>
          <w:sz w:val="23"/>
          <w:szCs w:val="23"/>
        </w:rPr>
        <w:t>Recruitment and Selection</w:t>
      </w:r>
      <w:r w:rsidRPr="00AC60AD">
        <w:rPr>
          <w:rStyle w:val="Hyperlink"/>
          <w:rFonts w:asciiTheme="minorHAnsi" w:hAnsiTheme="minorHAnsi" w:cstheme="minorHAnsi"/>
          <w:sz w:val="23"/>
          <w:szCs w:val="23"/>
        </w:rPr>
        <w:t>, Reward and Recognition, and Training</w:t>
      </w:r>
      <w:r w:rsidR="00AC60AD">
        <w:rPr>
          <w:rFonts w:asciiTheme="minorHAnsi" w:hAnsiTheme="minorHAnsi" w:cstheme="minorHAnsi"/>
          <w:sz w:val="23"/>
          <w:szCs w:val="23"/>
        </w:rPr>
        <w:fldChar w:fldCharType="end"/>
      </w:r>
      <w:r w:rsidR="002401E1">
        <w:rPr>
          <w:rFonts w:asciiTheme="minorHAnsi" w:hAnsiTheme="minorHAnsi" w:cstheme="minorHAnsi"/>
          <w:sz w:val="23"/>
          <w:szCs w:val="23"/>
        </w:rPr>
        <w:t>;</w:t>
      </w:r>
      <w:r w:rsidRPr="001B36FE">
        <w:rPr>
          <w:rFonts w:asciiTheme="minorHAnsi" w:hAnsiTheme="minorHAnsi" w:cstheme="minorHAnsi"/>
          <w:sz w:val="23"/>
          <w:szCs w:val="23"/>
        </w:rPr>
        <w:t xml:space="preserve"> </w:t>
      </w:r>
      <w:hyperlink w:anchor="student_data" w:history="1">
        <w:r w:rsidRPr="00AC60AD">
          <w:rPr>
            <w:rStyle w:val="Hyperlink"/>
            <w:rFonts w:asciiTheme="minorHAnsi" w:hAnsiTheme="minorHAnsi" w:cstheme="minorHAnsi"/>
            <w:sz w:val="23"/>
            <w:szCs w:val="23"/>
          </w:rPr>
          <w:t>Current Student data</w:t>
        </w:r>
      </w:hyperlink>
      <w:r w:rsidR="002401E1">
        <w:rPr>
          <w:rFonts w:asciiTheme="minorHAnsi" w:hAnsiTheme="minorHAnsi" w:cstheme="minorHAnsi"/>
          <w:sz w:val="23"/>
          <w:szCs w:val="23"/>
        </w:rPr>
        <w:t xml:space="preserve">; and </w:t>
      </w:r>
      <w:hyperlink w:anchor="progress" w:history="1">
        <w:r w:rsidRPr="00AC60AD">
          <w:rPr>
            <w:rStyle w:val="Hyperlink"/>
            <w:rFonts w:asciiTheme="minorHAnsi" w:hAnsiTheme="minorHAnsi" w:cstheme="minorHAnsi"/>
            <w:sz w:val="23"/>
            <w:szCs w:val="23"/>
          </w:rPr>
          <w:t>Progress against the Strategic Equality Plan 202</w:t>
        </w:r>
        <w:r w:rsidR="00AF56AD" w:rsidRPr="00AC60AD">
          <w:rPr>
            <w:rStyle w:val="Hyperlink"/>
            <w:rFonts w:asciiTheme="minorHAnsi" w:hAnsiTheme="minorHAnsi" w:cstheme="minorHAnsi"/>
            <w:sz w:val="23"/>
            <w:szCs w:val="23"/>
          </w:rPr>
          <w:t>4</w:t>
        </w:r>
        <w:r w:rsidRPr="00AC60AD">
          <w:rPr>
            <w:rStyle w:val="Hyperlink"/>
            <w:rFonts w:asciiTheme="minorHAnsi" w:hAnsiTheme="minorHAnsi" w:cstheme="minorHAnsi"/>
            <w:sz w:val="23"/>
            <w:szCs w:val="23"/>
          </w:rPr>
          <w:t>-202</w:t>
        </w:r>
        <w:r w:rsidR="00AF56AD" w:rsidRPr="00AC60AD">
          <w:rPr>
            <w:rStyle w:val="Hyperlink"/>
            <w:rFonts w:asciiTheme="minorHAnsi" w:hAnsiTheme="minorHAnsi" w:cstheme="minorHAnsi"/>
            <w:sz w:val="23"/>
            <w:szCs w:val="23"/>
          </w:rPr>
          <w:t>8</w:t>
        </w:r>
      </w:hyperlink>
      <w:r w:rsidRPr="001B36FE">
        <w:rPr>
          <w:rFonts w:asciiTheme="minorHAnsi" w:hAnsiTheme="minorHAnsi" w:cstheme="minorHAnsi"/>
          <w:sz w:val="23"/>
          <w:szCs w:val="23"/>
        </w:rPr>
        <w:t xml:space="preserve"> </w:t>
      </w:r>
    </w:p>
    <w:p w14:paraId="67877B27" w14:textId="77777777" w:rsidR="008841C1" w:rsidRDefault="008841C1" w:rsidP="00C24EAA">
      <w:pPr>
        <w:pStyle w:val="Default"/>
        <w:rPr>
          <w:rFonts w:asciiTheme="minorHAnsi" w:hAnsiTheme="minorHAnsi" w:cstheme="minorHAnsi"/>
          <w:b/>
          <w:bCs/>
          <w:iCs/>
          <w:sz w:val="28"/>
          <w:szCs w:val="28"/>
          <w:u w:val="single"/>
        </w:rPr>
      </w:pPr>
    </w:p>
    <w:p w14:paraId="18E274D1" w14:textId="6F7DF917" w:rsidR="00833E51" w:rsidRPr="00390887" w:rsidRDefault="00C24EAA" w:rsidP="00AC60AD">
      <w:pPr>
        <w:pStyle w:val="Heading2"/>
      </w:pPr>
      <w:bookmarkStart w:id="9" w:name="_Toc189132433"/>
      <w:bookmarkStart w:id="10" w:name="_Toc189168683"/>
      <w:r w:rsidRPr="00390887">
        <w:t xml:space="preserve">1. </w:t>
      </w:r>
      <w:r w:rsidR="00833E51" w:rsidRPr="00390887">
        <w:t>G</w:t>
      </w:r>
      <w:r w:rsidR="00937C44" w:rsidRPr="00390887">
        <w:t>overnance</w:t>
      </w:r>
      <w:bookmarkStart w:id="11" w:name="Governance"/>
      <w:bookmarkEnd w:id="11"/>
      <w:bookmarkEnd w:id="9"/>
      <w:bookmarkEnd w:id="10"/>
    </w:p>
    <w:p w14:paraId="42A8317E" w14:textId="77777777" w:rsidR="009D1796" w:rsidRPr="00390887" w:rsidRDefault="009D1796" w:rsidP="009D1796">
      <w:pPr>
        <w:pStyle w:val="Default"/>
        <w:rPr>
          <w:rFonts w:asciiTheme="minorHAnsi" w:hAnsiTheme="minorHAnsi" w:cstheme="minorHAnsi"/>
          <w:sz w:val="28"/>
          <w:szCs w:val="28"/>
        </w:rPr>
      </w:pPr>
    </w:p>
    <w:p w14:paraId="497F981F" w14:textId="01BFAA45" w:rsidR="009D1796" w:rsidRPr="00390887" w:rsidRDefault="00287C61" w:rsidP="00287C61">
      <w:pPr>
        <w:rPr>
          <w:rFonts w:cstheme="minorHAnsi"/>
          <w:color w:val="000000"/>
          <w:sz w:val="23"/>
          <w:szCs w:val="23"/>
        </w:rPr>
      </w:pPr>
      <w:r w:rsidRPr="00390887">
        <w:rPr>
          <w:rFonts w:cstheme="minorHAnsi"/>
          <w:color w:val="000000"/>
          <w:sz w:val="23"/>
          <w:szCs w:val="23"/>
        </w:rPr>
        <w:t>We have seen positive change over recent years in the proportions of female and male members on Council and Senate, and their associated committees. It is pleasing to see that these proportions have remained consistent since the last reporting period</w:t>
      </w:r>
      <w:r w:rsidR="00FA4DB2" w:rsidRPr="00390887">
        <w:rPr>
          <w:rFonts w:cstheme="minorHAnsi"/>
          <w:sz w:val="23"/>
          <w:szCs w:val="23"/>
        </w:rPr>
        <w:t>.</w:t>
      </w:r>
      <w:r w:rsidR="009D1796" w:rsidRPr="00390887">
        <w:rPr>
          <w:rFonts w:cstheme="minorHAnsi"/>
          <w:sz w:val="23"/>
          <w:szCs w:val="23"/>
        </w:rPr>
        <w:t xml:space="preserve"> </w:t>
      </w:r>
      <w:r w:rsidR="00495FD1" w:rsidRPr="00390887">
        <w:rPr>
          <w:rFonts w:cstheme="minorHAnsi"/>
          <w:sz w:val="23"/>
          <w:szCs w:val="23"/>
        </w:rPr>
        <w:t>S</w:t>
      </w:r>
      <w:r w:rsidR="009D1796" w:rsidRPr="00390887">
        <w:rPr>
          <w:rFonts w:cstheme="minorHAnsi"/>
          <w:sz w:val="23"/>
          <w:szCs w:val="23"/>
        </w:rPr>
        <w:t xml:space="preserve">pecific steps </w:t>
      </w:r>
      <w:r w:rsidR="00495FD1" w:rsidRPr="00390887">
        <w:rPr>
          <w:rFonts w:cstheme="minorHAnsi"/>
          <w:sz w:val="23"/>
          <w:szCs w:val="23"/>
        </w:rPr>
        <w:t xml:space="preserve">have been </w:t>
      </w:r>
      <w:r w:rsidR="009D1796" w:rsidRPr="00390887">
        <w:rPr>
          <w:rFonts w:cstheme="minorHAnsi"/>
          <w:sz w:val="23"/>
          <w:szCs w:val="23"/>
        </w:rPr>
        <w:t xml:space="preserve">taken over the last few years </w:t>
      </w:r>
      <w:r w:rsidR="00F82021" w:rsidRPr="00390887">
        <w:rPr>
          <w:rFonts w:cstheme="minorHAnsi"/>
          <w:sz w:val="23"/>
          <w:szCs w:val="23"/>
        </w:rPr>
        <w:t xml:space="preserve">and will continue to </w:t>
      </w:r>
      <w:r w:rsidR="009D1796" w:rsidRPr="00390887">
        <w:rPr>
          <w:rFonts w:cstheme="minorHAnsi"/>
          <w:sz w:val="23"/>
          <w:szCs w:val="23"/>
        </w:rPr>
        <w:t xml:space="preserve">remedy gender balance on </w:t>
      </w:r>
      <w:r w:rsidR="00F82021" w:rsidRPr="00390887">
        <w:rPr>
          <w:rFonts w:cstheme="minorHAnsi"/>
          <w:sz w:val="23"/>
          <w:szCs w:val="23"/>
        </w:rPr>
        <w:t xml:space="preserve">our Governance </w:t>
      </w:r>
      <w:r w:rsidR="009D1796" w:rsidRPr="00390887">
        <w:rPr>
          <w:rFonts w:cstheme="minorHAnsi"/>
          <w:sz w:val="23"/>
          <w:szCs w:val="23"/>
        </w:rPr>
        <w:t>committees</w:t>
      </w:r>
      <w:r w:rsidR="00F82021" w:rsidRPr="00390887">
        <w:rPr>
          <w:rFonts w:cstheme="minorHAnsi"/>
          <w:sz w:val="23"/>
          <w:szCs w:val="23"/>
        </w:rPr>
        <w:t>.</w:t>
      </w:r>
    </w:p>
    <w:p w14:paraId="3EFBC5F0" w14:textId="77777777" w:rsidR="00833E51" w:rsidRPr="00AF56AD" w:rsidRDefault="00833E51" w:rsidP="00833E51">
      <w:pPr>
        <w:pStyle w:val="Default"/>
        <w:rPr>
          <w:rFonts w:asciiTheme="minorHAnsi" w:hAnsiTheme="minorHAnsi" w:cstheme="minorHAnsi"/>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1000"/>
        <w:gridCol w:w="1021"/>
        <w:gridCol w:w="1092"/>
        <w:gridCol w:w="1136"/>
        <w:gridCol w:w="1133"/>
        <w:gridCol w:w="1133"/>
        <w:gridCol w:w="1136"/>
        <w:gridCol w:w="1246"/>
      </w:tblGrid>
      <w:tr w:rsidR="00AF56AD" w:rsidRPr="00AF56AD" w14:paraId="5326D3FC" w14:textId="17D7DF91" w:rsidTr="00AF56AD">
        <w:trPr>
          <w:trHeight w:val="404"/>
        </w:trPr>
        <w:tc>
          <w:tcPr>
            <w:tcW w:w="746" w:type="pct"/>
            <w:shd w:val="clear" w:color="auto" w:fill="8EAADB" w:themeFill="accent1" w:themeFillTint="99"/>
            <w:vAlign w:val="center"/>
          </w:tcPr>
          <w:p w14:paraId="5BE55882" w14:textId="5D3E3509"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b/>
                <w:bCs/>
                <w:sz w:val="20"/>
                <w:szCs w:val="20"/>
              </w:rPr>
              <w:t>Committees</w:t>
            </w:r>
          </w:p>
        </w:tc>
        <w:tc>
          <w:tcPr>
            <w:tcW w:w="966" w:type="pct"/>
            <w:gridSpan w:val="2"/>
            <w:shd w:val="clear" w:color="auto" w:fill="8EAADB" w:themeFill="accent1" w:themeFillTint="99"/>
            <w:vAlign w:val="center"/>
          </w:tcPr>
          <w:p w14:paraId="088168A5" w14:textId="71E8DE2F" w:rsidR="00AF56AD" w:rsidRPr="001429A4" w:rsidRDefault="00AF56AD" w:rsidP="0024379E">
            <w:pPr>
              <w:pStyle w:val="Default"/>
              <w:jc w:val="center"/>
              <w:rPr>
                <w:rFonts w:asciiTheme="minorHAnsi" w:hAnsiTheme="minorHAnsi" w:cstheme="minorHAnsi"/>
                <w:b/>
                <w:bCs/>
                <w:sz w:val="20"/>
                <w:szCs w:val="20"/>
              </w:rPr>
            </w:pPr>
            <w:r w:rsidRPr="001429A4">
              <w:rPr>
                <w:rFonts w:asciiTheme="minorHAnsi" w:hAnsiTheme="minorHAnsi" w:cstheme="minorHAnsi"/>
                <w:b/>
                <w:bCs/>
                <w:sz w:val="20"/>
                <w:szCs w:val="20"/>
              </w:rPr>
              <w:t>2020-21</w:t>
            </w:r>
          </w:p>
        </w:tc>
        <w:tc>
          <w:tcPr>
            <w:tcW w:w="1065" w:type="pct"/>
            <w:gridSpan w:val="2"/>
            <w:shd w:val="clear" w:color="auto" w:fill="8EAADB" w:themeFill="accent1" w:themeFillTint="99"/>
            <w:vAlign w:val="center"/>
          </w:tcPr>
          <w:p w14:paraId="67982741" w14:textId="38E7D35B" w:rsidR="00AF56AD" w:rsidRPr="001429A4" w:rsidRDefault="00AF56AD" w:rsidP="0024379E">
            <w:pPr>
              <w:pStyle w:val="Default"/>
              <w:jc w:val="center"/>
              <w:rPr>
                <w:rFonts w:asciiTheme="minorHAnsi" w:hAnsiTheme="minorHAnsi" w:cstheme="minorHAnsi"/>
                <w:b/>
                <w:bCs/>
                <w:sz w:val="20"/>
                <w:szCs w:val="20"/>
              </w:rPr>
            </w:pPr>
            <w:r w:rsidRPr="001429A4">
              <w:rPr>
                <w:rFonts w:asciiTheme="minorHAnsi" w:hAnsiTheme="minorHAnsi" w:cstheme="minorHAnsi"/>
                <w:b/>
                <w:bCs/>
                <w:sz w:val="20"/>
                <w:szCs w:val="20"/>
              </w:rPr>
              <w:t>2021-22</w:t>
            </w:r>
          </w:p>
        </w:tc>
        <w:tc>
          <w:tcPr>
            <w:tcW w:w="1084" w:type="pct"/>
            <w:gridSpan w:val="2"/>
            <w:shd w:val="clear" w:color="auto" w:fill="8EAADB" w:themeFill="accent1" w:themeFillTint="99"/>
            <w:vAlign w:val="center"/>
          </w:tcPr>
          <w:p w14:paraId="1E280002" w14:textId="1E2F97FB" w:rsidR="00AF56AD" w:rsidRPr="001429A4" w:rsidRDefault="00AF56AD" w:rsidP="0024379E">
            <w:pPr>
              <w:pStyle w:val="Default"/>
              <w:jc w:val="center"/>
              <w:rPr>
                <w:rFonts w:asciiTheme="minorHAnsi" w:hAnsiTheme="minorHAnsi" w:cstheme="minorHAnsi"/>
                <w:b/>
                <w:bCs/>
                <w:sz w:val="20"/>
                <w:szCs w:val="20"/>
              </w:rPr>
            </w:pPr>
            <w:r w:rsidRPr="001429A4">
              <w:rPr>
                <w:rFonts w:asciiTheme="minorHAnsi" w:hAnsiTheme="minorHAnsi" w:cstheme="minorHAnsi"/>
                <w:b/>
                <w:bCs/>
                <w:sz w:val="20"/>
                <w:szCs w:val="20"/>
              </w:rPr>
              <w:t>2022-23</w:t>
            </w:r>
          </w:p>
        </w:tc>
        <w:tc>
          <w:tcPr>
            <w:tcW w:w="1139" w:type="pct"/>
            <w:gridSpan w:val="2"/>
            <w:shd w:val="clear" w:color="auto" w:fill="8EAADB" w:themeFill="accent1" w:themeFillTint="99"/>
            <w:vAlign w:val="center"/>
          </w:tcPr>
          <w:p w14:paraId="4FA875B9" w14:textId="72355E23" w:rsidR="00AF56AD" w:rsidRPr="00905314" w:rsidRDefault="00AF56AD" w:rsidP="00AF56AD">
            <w:pPr>
              <w:pStyle w:val="Default"/>
              <w:jc w:val="center"/>
              <w:rPr>
                <w:rFonts w:asciiTheme="minorHAnsi" w:hAnsiTheme="minorHAnsi" w:cstheme="minorHAnsi"/>
                <w:b/>
                <w:bCs/>
                <w:sz w:val="20"/>
                <w:szCs w:val="20"/>
              </w:rPr>
            </w:pPr>
            <w:r w:rsidRPr="00905314">
              <w:rPr>
                <w:rFonts w:asciiTheme="minorHAnsi" w:hAnsiTheme="minorHAnsi" w:cstheme="minorHAnsi"/>
                <w:b/>
                <w:bCs/>
                <w:sz w:val="20"/>
                <w:szCs w:val="20"/>
              </w:rPr>
              <w:t>2023-24</w:t>
            </w:r>
          </w:p>
        </w:tc>
      </w:tr>
      <w:tr w:rsidR="00AF56AD" w:rsidRPr="00AF56AD" w14:paraId="3FD8C996" w14:textId="0CB90EF4" w:rsidTr="00AF56AD">
        <w:trPr>
          <w:trHeight w:val="510"/>
        </w:trPr>
        <w:tc>
          <w:tcPr>
            <w:tcW w:w="746" w:type="pct"/>
            <w:shd w:val="clear" w:color="auto" w:fill="D9E2F3" w:themeFill="accent1" w:themeFillTint="33"/>
            <w:vAlign w:val="center"/>
          </w:tcPr>
          <w:p w14:paraId="139F4F8E" w14:textId="77777777" w:rsidR="00AF56AD" w:rsidRPr="001429A4" w:rsidRDefault="00AF56AD" w:rsidP="008841C1">
            <w:pPr>
              <w:pStyle w:val="Default"/>
              <w:rPr>
                <w:rFonts w:asciiTheme="minorHAnsi" w:hAnsiTheme="minorHAnsi" w:cstheme="minorHAnsi"/>
                <w:sz w:val="20"/>
                <w:szCs w:val="20"/>
              </w:rPr>
            </w:pPr>
          </w:p>
        </w:tc>
        <w:tc>
          <w:tcPr>
            <w:tcW w:w="478" w:type="pct"/>
            <w:shd w:val="clear" w:color="auto" w:fill="D9E2F3" w:themeFill="accent1" w:themeFillTint="33"/>
            <w:vAlign w:val="center"/>
          </w:tcPr>
          <w:p w14:paraId="61BBA85E" w14:textId="02F54275"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Female</w:t>
            </w:r>
          </w:p>
        </w:tc>
        <w:tc>
          <w:tcPr>
            <w:tcW w:w="488" w:type="pct"/>
            <w:shd w:val="clear" w:color="auto" w:fill="D9E2F3" w:themeFill="accent1" w:themeFillTint="33"/>
            <w:vAlign w:val="center"/>
          </w:tcPr>
          <w:p w14:paraId="7736F74F" w14:textId="08ED0CCD"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Male</w:t>
            </w:r>
          </w:p>
        </w:tc>
        <w:tc>
          <w:tcPr>
            <w:tcW w:w="522" w:type="pct"/>
            <w:shd w:val="clear" w:color="auto" w:fill="D9E2F3" w:themeFill="accent1" w:themeFillTint="33"/>
            <w:vAlign w:val="center"/>
          </w:tcPr>
          <w:p w14:paraId="12BA97C0" w14:textId="445BEFD9"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Female</w:t>
            </w:r>
          </w:p>
        </w:tc>
        <w:tc>
          <w:tcPr>
            <w:tcW w:w="543" w:type="pct"/>
            <w:shd w:val="clear" w:color="auto" w:fill="D9E2F3" w:themeFill="accent1" w:themeFillTint="33"/>
            <w:vAlign w:val="center"/>
          </w:tcPr>
          <w:p w14:paraId="1B5C5294" w14:textId="123A708A"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Male</w:t>
            </w:r>
          </w:p>
        </w:tc>
        <w:tc>
          <w:tcPr>
            <w:tcW w:w="542" w:type="pct"/>
            <w:shd w:val="clear" w:color="auto" w:fill="D9E2F3" w:themeFill="accent1" w:themeFillTint="33"/>
            <w:vAlign w:val="center"/>
          </w:tcPr>
          <w:p w14:paraId="46C9BEAB" w14:textId="2A697397"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Female</w:t>
            </w:r>
          </w:p>
        </w:tc>
        <w:tc>
          <w:tcPr>
            <w:tcW w:w="542" w:type="pct"/>
            <w:shd w:val="clear" w:color="auto" w:fill="D9E2F3" w:themeFill="accent1" w:themeFillTint="33"/>
            <w:vAlign w:val="center"/>
          </w:tcPr>
          <w:p w14:paraId="128BD8B0" w14:textId="2F1298C0"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Male</w:t>
            </w:r>
          </w:p>
        </w:tc>
        <w:tc>
          <w:tcPr>
            <w:tcW w:w="543" w:type="pct"/>
            <w:shd w:val="clear" w:color="auto" w:fill="D9E2F3" w:themeFill="accent1" w:themeFillTint="33"/>
            <w:vAlign w:val="center"/>
          </w:tcPr>
          <w:p w14:paraId="3611E693" w14:textId="05BF4CB2" w:rsidR="00AF56AD" w:rsidRPr="00905314" w:rsidRDefault="00AF56AD" w:rsidP="00AF56AD">
            <w:pPr>
              <w:pStyle w:val="Default"/>
              <w:rPr>
                <w:rFonts w:asciiTheme="minorHAnsi" w:hAnsiTheme="minorHAnsi" w:cstheme="minorHAnsi"/>
                <w:sz w:val="20"/>
                <w:szCs w:val="20"/>
              </w:rPr>
            </w:pPr>
            <w:r w:rsidRPr="00905314">
              <w:rPr>
                <w:rFonts w:asciiTheme="minorHAnsi" w:hAnsiTheme="minorHAnsi" w:cstheme="minorHAnsi"/>
                <w:sz w:val="20"/>
                <w:szCs w:val="20"/>
              </w:rPr>
              <w:t>Female</w:t>
            </w:r>
          </w:p>
        </w:tc>
        <w:tc>
          <w:tcPr>
            <w:tcW w:w="596" w:type="pct"/>
            <w:shd w:val="clear" w:color="auto" w:fill="D9E2F3" w:themeFill="accent1" w:themeFillTint="33"/>
            <w:vAlign w:val="center"/>
          </w:tcPr>
          <w:p w14:paraId="327F6AD4" w14:textId="0175D53F" w:rsidR="00AF56AD" w:rsidRPr="00905314" w:rsidRDefault="00AF56AD" w:rsidP="00AF56AD">
            <w:pPr>
              <w:pStyle w:val="Default"/>
              <w:rPr>
                <w:rFonts w:asciiTheme="minorHAnsi" w:hAnsiTheme="minorHAnsi" w:cstheme="minorHAnsi"/>
                <w:sz w:val="20"/>
                <w:szCs w:val="20"/>
              </w:rPr>
            </w:pPr>
            <w:r w:rsidRPr="00905314">
              <w:rPr>
                <w:rFonts w:asciiTheme="minorHAnsi" w:hAnsiTheme="minorHAnsi" w:cstheme="minorHAnsi"/>
                <w:sz w:val="20"/>
                <w:szCs w:val="20"/>
              </w:rPr>
              <w:t>Male</w:t>
            </w:r>
          </w:p>
        </w:tc>
      </w:tr>
      <w:tr w:rsidR="00AF56AD" w:rsidRPr="00AF56AD" w14:paraId="10C0C044" w14:textId="5D3205BB" w:rsidTr="00AF56AD">
        <w:trPr>
          <w:trHeight w:val="510"/>
        </w:trPr>
        <w:tc>
          <w:tcPr>
            <w:tcW w:w="746" w:type="pct"/>
            <w:vAlign w:val="center"/>
          </w:tcPr>
          <w:p w14:paraId="7ABA66D1" w14:textId="6EFF2103"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Council</w:t>
            </w:r>
          </w:p>
        </w:tc>
        <w:tc>
          <w:tcPr>
            <w:tcW w:w="478" w:type="pct"/>
            <w:vAlign w:val="center"/>
          </w:tcPr>
          <w:p w14:paraId="5C074C45" w14:textId="0FCB1F0A"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10 (56%) </w:t>
            </w:r>
          </w:p>
        </w:tc>
        <w:tc>
          <w:tcPr>
            <w:tcW w:w="488" w:type="pct"/>
            <w:vAlign w:val="center"/>
          </w:tcPr>
          <w:p w14:paraId="1F05E615" w14:textId="084C604C"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8 (44%)</w:t>
            </w:r>
          </w:p>
        </w:tc>
        <w:tc>
          <w:tcPr>
            <w:tcW w:w="522" w:type="pct"/>
            <w:vAlign w:val="center"/>
          </w:tcPr>
          <w:p w14:paraId="40588680" w14:textId="77777777"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10 (56%) </w:t>
            </w:r>
          </w:p>
        </w:tc>
        <w:tc>
          <w:tcPr>
            <w:tcW w:w="543" w:type="pct"/>
            <w:vAlign w:val="center"/>
          </w:tcPr>
          <w:p w14:paraId="1F2CB24C" w14:textId="77777777"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8 (44%)</w:t>
            </w:r>
          </w:p>
        </w:tc>
        <w:tc>
          <w:tcPr>
            <w:tcW w:w="542" w:type="pct"/>
            <w:vAlign w:val="center"/>
          </w:tcPr>
          <w:p w14:paraId="7401E6BA" w14:textId="108E2FBD"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9 (53%</w:t>
            </w:r>
          </w:p>
        </w:tc>
        <w:tc>
          <w:tcPr>
            <w:tcW w:w="542" w:type="pct"/>
            <w:vAlign w:val="center"/>
          </w:tcPr>
          <w:p w14:paraId="3A0C42B3" w14:textId="0E99FF3E"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8 (47%)</w:t>
            </w:r>
          </w:p>
        </w:tc>
        <w:tc>
          <w:tcPr>
            <w:tcW w:w="543" w:type="pct"/>
            <w:vAlign w:val="center"/>
          </w:tcPr>
          <w:p w14:paraId="6734A404" w14:textId="270ABAD0" w:rsidR="00AF56AD" w:rsidRPr="00905314" w:rsidRDefault="001A3350" w:rsidP="00AF56AD">
            <w:pPr>
              <w:pStyle w:val="Default"/>
              <w:rPr>
                <w:rFonts w:asciiTheme="minorHAnsi" w:hAnsiTheme="minorHAnsi" w:cstheme="minorHAnsi"/>
                <w:sz w:val="20"/>
                <w:szCs w:val="20"/>
              </w:rPr>
            </w:pPr>
            <w:r>
              <w:rPr>
                <w:rFonts w:asciiTheme="minorHAnsi" w:hAnsiTheme="minorHAnsi" w:cstheme="minorHAnsi"/>
                <w:sz w:val="20"/>
                <w:szCs w:val="20"/>
              </w:rPr>
              <w:t>9 (56%)</w:t>
            </w:r>
          </w:p>
        </w:tc>
        <w:tc>
          <w:tcPr>
            <w:tcW w:w="596" w:type="pct"/>
            <w:vAlign w:val="center"/>
          </w:tcPr>
          <w:p w14:paraId="6312B20B" w14:textId="21D98D2A" w:rsidR="00AF56AD" w:rsidRPr="00905314" w:rsidRDefault="001A3350" w:rsidP="00AF56AD">
            <w:pPr>
              <w:pStyle w:val="Default"/>
              <w:rPr>
                <w:rFonts w:asciiTheme="minorHAnsi" w:hAnsiTheme="minorHAnsi" w:cstheme="minorHAnsi"/>
                <w:sz w:val="20"/>
                <w:szCs w:val="20"/>
              </w:rPr>
            </w:pPr>
            <w:r>
              <w:rPr>
                <w:rFonts w:asciiTheme="minorHAnsi" w:hAnsiTheme="minorHAnsi" w:cstheme="minorHAnsi"/>
                <w:sz w:val="20"/>
                <w:szCs w:val="20"/>
              </w:rPr>
              <w:t>7 (44%)</w:t>
            </w:r>
          </w:p>
        </w:tc>
      </w:tr>
      <w:tr w:rsidR="00AF56AD" w:rsidRPr="00AF56AD" w14:paraId="7A1181B1" w14:textId="5F454B67" w:rsidTr="00AF56AD">
        <w:trPr>
          <w:trHeight w:val="510"/>
        </w:trPr>
        <w:tc>
          <w:tcPr>
            <w:tcW w:w="746" w:type="pct"/>
            <w:vAlign w:val="center"/>
          </w:tcPr>
          <w:p w14:paraId="4D9C9C16" w14:textId="2427A1A7"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Senate </w:t>
            </w:r>
          </w:p>
        </w:tc>
        <w:tc>
          <w:tcPr>
            <w:tcW w:w="478" w:type="pct"/>
            <w:vAlign w:val="center"/>
          </w:tcPr>
          <w:p w14:paraId="0C1CD85A" w14:textId="0B5CEC53"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15 (47%) </w:t>
            </w:r>
          </w:p>
        </w:tc>
        <w:tc>
          <w:tcPr>
            <w:tcW w:w="488" w:type="pct"/>
            <w:vAlign w:val="center"/>
          </w:tcPr>
          <w:p w14:paraId="49A4BECD" w14:textId="4A815FF3"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17 (53%)</w:t>
            </w:r>
          </w:p>
        </w:tc>
        <w:tc>
          <w:tcPr>
            <w:tcW w:w="522" w:type="pct"/>
            <w:vAlign w:val="center"/>
          </w:tcPr>
          <w:p w14:paraId="50388A99" w14:textId="5683FEFD"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15 (48%) </w:t>
            </w:r>
          </w:p>
        </w:tc>
        <w:tc>
          <w:tcPr>
            <w:tcW w:w="543" w:type="pct"/>
            <w:vAlign w:val="center"/>
          </w:tcPr>
          <w:p w14:paraId="2429FE67" w14:textId="5B989D5B"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16 (52%)</w:t>
            </w:r>
          </w:p>
        </w:tc>
        <w:tc>
          <w:tcPr>
            <w:tcW w:w="542" w:type="pct"/>
            <w:vAlign w:val="center"/>
          </w:tcPr>
          <w:p w14:paraId="216BCB0A" w14:textId="49919976"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16 (47%)</w:t>
            </w:r>
          </w:p>
        </w:tc>
        <w:tc>
          <w:tcPr>
            <w:tcW w:w="542" w:type="pct"/>
            <w:vAlign w:val="center"/>
          </w:tcPr>
          <w:p w14:paraId="39C72C57" w14:textId="28529CAC" w:rsidR="00AF56AD" w:rsidRPr="00FF352A" w:rsidRDefault="00AF56AD" w:rsidP="008841C1">
            <w:pPr>
              <w:pStyle w:val="Default"/>
              <w:rPr>
                <w:rFonts w:asciiTheme="minorHAnsi" w:hAnsiTheme="minorHAnsi" w:cstheme="minorHAnsi"/>
                <w:sz w:val="20"/>
                <w:szCs w:val="20"/>
              </w:rPr>
            </w:pPr>
            <w:r w:rsidRPr="00FF352A">
              <w:rPr>
                <w:rFonts w:asciiTheme="minorHAnsi" w:hAnsiTheme="minorHAnsi" w:cstheme="minorHAnsi"/>
                <w:sz w:val="20"/>
                <w:szCs w:val="20"/>
              </w:rPr>
              <w:t>18 (53%)</w:t>
            </w:r>
          </w:p>
        </w:tc>
        <w:tc>
          <w:tcPr>
            <w:tcW w:w="543" w:type="pct"/>
            <w:vAlign w:val="center"/>
          </w:tcPr>
          <w:p w14:paraId="3116672B" w14:textId="02846B32" w:rsidR="00AF56AD" w:rsidRPr="00FF352A" w:rsidRDefault="00FF352A" w:rsidP="00AF56AD">
            <w:pPr>
              <w:pStyle w:val="Default"/>
              <w:rPr>
                <w:rFonts w:asciiTheme="minorHAnsi" w:hAnsiTheme="minorHAnsi" w:cstheme="minorHAnsi"/>
                <w:sz w:val="20"/>
                <w:szCs w:val="20"/>
              </w:rPr>
            </w:pPr>
            <w:r w:rsidRPr="00FF352A">
              <w:rPr>
                <w:rFonts w:asciiTheme="minorHAnsi" w:hAnsiTheme="minorHAnsi" w:cstheme="minorHAnsi"/>
                <w:sz w:val="20"/>
                <w:szCs w:val="20"/>
              </w:rPr>
              <w:t>14 (45%)</w:t>
            </w:r>
          </w:p>
        </w:tc>
        <w:tc>
          <w:tcPr>
            <w:tcW w:w="596" w:type="pct"/>
            <w:vAlign w:val="center"/>
          </w:tcPr>
          <w:p w14:paraId="006A8E7B" w14:textId="229A2DB1" w:rsidR="00AF56AD" w:rsidRPr="00FF352A" w:rsidRDefault="00FF352A" w:rsidP="00AF56AD">
            <w:pPr>
              <w:pStyle w:val="Default"/>
              <w:rPr>
                <w:rFonts w:asciiTheme="minorHAnsi" w:hAnsiTheme="minorHAnsi" w:cstheme="minorHAnsi"/>
                <w:sz w:val="20"/>
                <w:szCs w:val="20"/>
              </w:rPr>
            </w:pPr>
            <w:r w:rsidRPr="00FF352A">
              <w:rPr>
                <w:rFonts w:asciiTheme="minorHAnsi" w:hAnsiTheme="minorHAnsi" w:cstheme="minorHAnsi"/>
                <w:sz w:val="20"/>
                <w:szCs w:val="20"/>
              </w:rPr>
              <w:t>17 (55%)</w:t>
            </w:r>
          </w:p>
        </w:tc>
      </w:tr>
      <w:tr w:rsidR="00AF56AD" w:rsidRPr="00AF56AD" w14:paraId="622EA11A" w14:textId="12E8B2EB" w:rsidTr="00AF56AD">
        <w:trPr>
          <w:trHeight w:val="510"/>
        </w:trPr>
        <w:tc>
          <w:tcPr>
            <w:tcW w:w="746" w:type="pct"/>
            <w:vAlign w:val="center"/>
          </w:tcPr>
          <w:p w14:paraId="0CA9600F" w14:textId="4373F589"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Executive </w:t>
            </w:r>
          </w:p>
        </w:tc>
        <w:tc>
          <w:tcPr>
            <w:tcW w:w="478" w:type="pct"/>
            <w:vAlign w:val="center"/>
          </w:tcPr>
          <w:p w14:paraId="58D6E38F" w14:textId="31E7C300"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2 (25%) </w:t>
            </w:r>
          </w:p>
        </w:tc>
        <w:tc>
          <w:tcPr>
            <w:tcW w:w="488" w:type="pct"/>
            <w:vAlign w:val="center"/>
          </w:tcPr>
          <w:p w14:paraId="46E4C30F" w14:textId="1B9015B7"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6 (75%)</w:t>
            </w:r>
          </w:p>
        </w:tc>
        <w:tc>
          <w:tcPr>
            <w:tcW w:w="522" w:type="pct"/>
            <w:vAlign w:val="center"/>
          </w:tcPr>
          <w:p w14:paraId="511BF5AF" w14:textId="77777777"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2 (25%) </w:t>
            </w:r>
          </w:p>
        </w:tc>
        <w:tc>
          <w:tcPr>
            <w:tcW w:w="543" w:type="pct"/>
            <w:vAlign w:val="center"/>
          </w:tcPr>
          <w:p w14:paraId="38AD0F3E" w14:textId="77777777" w:rsidR="00AF56AD" w:rsidRPr="001429A4" w:rsidRDefault="00AF56AD" w:rsidP="00C068E0">
            <w:pPr>
              <w:pStyle w:val="Default"/>
              <w:rPr>
                <w:rFonts w:asciiTheme="minorHAnsi" w:hAnsiTheme="minorHAnsi" w:cstheme="minorHAnsi"/>
                <w:sz w:val="20"/>
                <w:szCs w:val="20"/>
              </w:rPr>
            </w:pPr>
            <w:r w:rsidRPr="001429A4">
              <w:rPr>
                <w:rFonts w:asciiTheme="minorHAnsi" w:hAnsiTheme="minorHAnsi" w:cstheme="minorHAnsi"/>
                <w:sz w:val="20"/>
                <w:szCs w:val="20"/>
              </w:rPr>
              <w:t>6 (75%)</w:t>
            </w:r>
          </w:p>
        </w:tc>
        <w:tc>
          <w:tcPr>
            <w:tcW w:w="542" w:type="pct"/>
            <w:vAlign w:val="center"/>
          </w:tcPr>
          <w:p w14:paraId="552FAC9B" w14:textId="491DA88A"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3 (38%)</w:t>
            </w:r>
          </w:p>
        </w:tc>
        <w:tc>
          <w:tcPr>
            <w:tcW w:w="542" w:type="pct"/>
            <w:vAlign w:val="center"/>
          </w:tcPr>
          <w:p w14:paraId="060F815E" w14:textId="7FF720AF"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5 (62%)</w:t>
            </w:r>
          </w:p>
        </w:tc>
        <w:tc>
          <w:tcPr>
            <w:tcW w:w="543" w:type="pct"/>
            <w:vAlign w:val="center"/>
          </w:tcPr>
          <w:p w14:paraId="38836578" w14:textId="753CF371" w:rsidR="00AF56AD" w:rsidRPr="00497710" w:rsidRDefault="00497710" w:rsidP="00AF56AD">
            <w:pPr>
              <w:pStyle w:val="Default"/>
              <w:rPr>
                <w:rFonts w:asciiTheme="minorHAnsi" w:hAnsiTheme="minorHAnsi" w:cstheme="minorHAnsi"/>
                <w:sz w:val="20"/>
                <w:szCs w:val="20"/>
              </w:rPr>
            </w:pPr>
            <w:r w:rsidRPr="00497710">
              <w:rPr>
                <w:rFonts w:asciiTheme="minorHAnsi" w:hAnsiTheme="minorHAnsi" w:cstheme="minorHAnsi"/>
                <w:sz w:val="20"/>
                <w:szCs w:val="20"/>
              </w:rPr>
              <w:t>3 (33%)</w:t>
            </w:r>
          </w:p>
        </w:tc>
        <w:tc>
          <w:tcPr>
            <w:tcW w:w="596" w:type="pct"/>
            <w:vAlign w:val="center"/>
          </w:tcPr>
          <w:p w14:paraId="042497A0" w14:textId="0B00215C" w:rsidR="00AF56AD" w:rsidRPr="00497710" w:rsidRDefault="00497710" w:rsidP="00AF56AD">
            <w:pPr>
              <w:pStyle w:val="Default"/>
              <w:rPr>
                <w:rFonts w:asciiTheme="minorHAnsi" w:hAnsiTheme="minorHAnsi" w:cstheme="minorHAnsi"/>
                <w:sz w:val="20"/>
                <w:szCs w:val="20"/>
              </w:rPr>
            </w:pPr>
            <w:r w:rsidRPr="00497710">
              <w:rPr>
                <w:rFonts w:asciiTheme="minorHAnsi" w:hAnsiTheme="minorHAnsi" w:cstheme="minorHAnsi"/>
                <w:sz w:val="20"/>
                <w:szCs w:val="20"/>
              </w:rPr>
              <w:t>6 (67%)</w:t>
            </w:r>
          </w:p>
        </w:tc>
      </w:tr>
      <w:tr w:rsidR="001A3350" w:rsidRPr="00AF56AD" w14:paraId="5D38D447" w14:textId="0AD98139" w:rsidTr="00AF56AD">
        <w:trPr>
          <w:trHeight w:val="510"/>
        </w:trPr>
        <w:tc>
          <w:tcPr>
            <w:tcW w:w="746" w:type="pct"/>
            <w:vAlign w:val="center"/>
          </w:tcPr>
          <w:p w14:paraId="31E74BA5" w14:textId="77777777" w:rsidR="001A3350" w:rsidRPr="001429A4" w:rsidRDefault="001A3350" w:rsidP="001A3350">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Redundancy Committee </w:t>
            </w:r>
          </w:p>
        </w:tc>
        <w:tc>
          <w:tcPr>
            <w:tcW w:w="478" w:type="pct"/>
            <w:vAlign w:val="center"/>
          </w:tcPr>
          <w:p w14:paraId="114DD3AF" w14:textId="1D19FC01" w:rsidR="001A3350" w:rsidRPr="001429A4" w:rsidRDefault="001A3350" w:rsidP="001A3350">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4 (80%) </w:t>
            </w:r>
          </w:p>
        </w:tc>
        <w:tc>
          <w:tcPr>
            <w:tcW w:w="488" w:type="pct"/>
            <w:vAlign w:val="center"/>
          </w:tcPr>
          <w:p w14:paraId="71BE92C6" w14:textId="662727C2" w:rsidR="001A3350" w:rsidRPr="001429A4" w:rsidRDefault="001A3350" w:rsidP="001A3350">
            <w:pPr>
              <w:pStyle w:val="Default"/>
              <w:rPr>
                <w:rFonts w:asciiTheme="minorHAnsi" w:hAnsiTheme="minorHAnsi" w:cstheme="minorHAnsi"/>
                <w:sz w:val="20"/>
                <w:szCs w:val="20"/>
              </w:rPr>
            </w:pPr>
            <w:r w:rsidRPr="001429A4">
              <w:rPr>
                <w:rFonts w:asciiTheme="minorHAnsi" w:hAnsiTheme="minorHAnsi" w:cstheme="minorHAnsi"/>
                <w:sz w:val="20"/>
                <w:szCs w:val="20"/>
              </w:rPr>
              <w:t>1 (20%)</w:t>
            </w:r>
          </w:p>
        </w:tc>
        <w:tc>
          <w:tcPr>
            <w:tcW w:w="522" w:type="pct"/>
            <w:vAlign w:val="center"/>
          </w:tcPr>
          <w:p w14:paraId="3711AA98" w14:textId="77777777" w:rsidR="001A3350" w:rsidRPr="001429A4" w:rsidRDefault="001A3350" w:rsidP="001A3350">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4 (80%) </w:t>
            </w:r>
          </w:p>
        </w:tc>
        <w:tc>
          <w:tcPr>
            <w:tcW w:w="543" w:type="pct"/>
            <w:vAlign w:val="center"/>
          </w:tcPr>
          <w:p w14:paraId="3BCA5C04" w14:textId="77777777" w:rsidR="001A3350" w:rsidRPr="001429A4" w:rsidRDefault="001A3350" w:rsidP="001A3350">
            <w:pPr>
              <w:pStyle w:val="Default"/>
              <w:rPr>
                <w:rFonts w:asciiTheme="minorHAnsi" w:hAnsiTheme="minorHAnsi" w:cstheme="minorHAnsi"/>
                <w:sz w:val="20"/>
                <w:szCs w:val="20"/>
              </w:rPr>
            </w:pPr>
            <w:r w:rsidRPr="001429A4">
              <w:rPr>
                <w:rFonts w:asciiTheme="minorHAnsi" w:hAnsiTheme="minorHAnsi" w:cstheme="minorHAnsi"/>
                <w:sz w:val="20"/>
                <w:szCs w:val="20"/>
              </w:rPr>
              <w:t>1 (20%)</w:t>
            </w:r>
          </w:p>
        </w:tc>
        <w:tc>
          <w:tcPr>
            <w:tcW w:w="542" w:type="pct"/>
            <w:vAlign w:val="center"/>
          </w:tcPr>
          <w:p w14:paraId="3CC05A42" w14:textId="7F12EE01" w:rsidR="001A3350" w:rsidRPr="001429A4" w:rsidRDefault="001A3350" w:rsidP="001A3350">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4 (80%) </w:t>
            </w:r>
          </w:p>
        </w:tc>
        <w:tc>
          <w:tcPr>
            <w:tcW w:w="542" w:type="pct"/>
            <w:vAlign w:val="center"/>
          </w:tcPr>
          <w:p w14:paraId="62FC4454" w14:textId="3203D0BD" w:rsidR="001A3350" w:rsidRPr="001429A4" w:rsidRDefault="001A3350" w:rsidP="001A3350">
            <w:pPr>
              <w:pStyle w:val="Default"/>
              <w:rPr>
                <w:rFonts w:asciiTheme="minorHAnsi" w:hAnsiTheme="minorHAnsi" w:cstheme="minorHAnsi"/>
                <w:sz w:val="20"/>
                <w:szCs w:val="20"/>
              </w:rPr>
            </w:pPr>
            <w:r w:rsidRPr="001429A4">
              <w:rPr>
                <w:rFonts w:asciiTheme="minorHAnsi" w:hAnsiTheme="minorHAnsi" w:cstheme="minorHAnsi"/>
                <w:sz w:val="20"/>
                <w:szCs w:val="20"/>
              </w:rPr>
              <w:t>1 (20%)</w:t>
            </w:r>
          </w:p>
        </w:tc>
        <w:tc>
          <w:tcPr>
            <w:tcW w:w="543" w:type="pct"/>
            <w:vAlign w:val="center"/>
          </w:tcPr>
          <w:p w14:paraId="40C4AEDF" w14:textId="343DFAFD" w:rsidR="001A3350" w:rsidRPr="00497710" w:rsidRDefault="001A3350" w:rsidP="001A3350">
            <w:pPr>
              <w:pStyle w:val="Default"/>
              <w:rPr>
                <w:rFonts w:asciiTheme="minorHAnsi" w:hAnsiTheme="minorHAnsi" w:cstheme="minorHAnsi"/>
                <w:sz w:val="20"/>
                <w:szCs w:val="20"/>
              </w:rPr>
            </w:pPr>
            <w:r w:rsidRPr="00497710">
              <w:rPr>
                <w:rFonts w:asciiTheme="minorHAnsi" w:hAnsiTheme="minorHAnsi" w:cstheme="minorHAnsi"/>
                <w:sz w:val="20"/>
                <w:szCs w:val="20"/>
              </w:rPr>
              <w:t xml:space="preserve">4 (80%) </w:t>
            </w:r>
          </w:p>
        </w:tc>
        <w:tc>
          <w:tcPr>
            <w:tcW w:w="596" w:type="pct"/>
            <w:vAlign w:val="center"/>
          </w:tcPr>
          <w:p w14:paraId="553F2A5B" w14:textId="50A8455B" w:rsidR="001A3350" w:rsidRPr="00497710" w:rsidRDefault="001A3350" w:rsidP="001A3350">
            <w:pPr>
              <w:pStyle w:val="Default"/>
              <w:rPr>
                <w:rFonts w:asciiTheme="minorHAnsi" w:hAnsiTheme="minorHAnsi" w:cstheme="minorHAnsi"/>
                <w:sz w:val="20"/>
                <w:szCs w:val="20"/>
              </w:rPr>
            </w:pPr>
            <w:r w:rsidRPr="00497710">
              <w:rPr>
                <w:rFonts w:asciiTheme="minorHAnsi" w:hAnsiTheme="minorHAnsi" w:cstheme="minorHAnsi"/>
                <w:sz w:val="20"/>
                <w:szCs w:val="20"/>
              </w:rPr>
              <w:t>1 (20%)</w:t>
            </w:r>
          </w:p>
        </w:tc>
      </w:tr>
      <w:tr w:rsidR="00AF56AD" w:rsidRPr="00AF56AD" w14:paraId="14DA6FDE" w14:textId="7348C18E" w:rsidTr="00AF56AD">
        <w:trPr>
          <w:trHeight w:val="510"/>
        </w:trPr>
        <w:tc>
          <w:tcPr>
            <w:tcW w:w="746" w:type="pct"/>
            <w:vAlign w:val="center"/>
          </w:tcPr>
          <w:p w14:paraId="683484ED" w14:textId="77777777"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Investments </w:t>
            </w:r>
          </w:p>
        </w:tc>
        <w:tc>
          <w:tcPr>
            <w:tcW w:w="478" w:type="pct"/>
            <w:vAlign w:val="center"/>
          </w:tcPr>
          <w:p w14:paraId="41DC6FD5" w14:textId="67FF9EE8"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2 (33%) </w:t>
            </w:r>
          </w:p>
        </w:tc>
        <w:tc>
          <w:tcPr>
            <w:tcW w:w="488" w:type="pct"/>
            <w:vAlign w:val="center"/>
          </w:tcPr>
          <w:p w14:paraId="40BB2242" w14:textId="4E81270E"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4 (67%)</w:t>
            </w:r>
          </w:p>
        </w:tc>
        <w:tc>
          <w:tcPr>
            <w:tcW w:w="522" w:type="pct"/>
            <w:vAlign w:val="center"/>
          </w:tcPr>
          <w:p w14:paraId="661E1CAF" w14:textId="39E3B81E"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3 (50%) </w:t>
            </w:r>
          </w:p>
        </w:tc>
        <w:tc>
          <w:tcPr>
            <w:tcW w:w="543" w:type="pct"/>
            <w:vAlign w:val="center"/>
          </w:tcPr>
          <w:p w14:paraId="2C3F5631" w14:textId="487F5510"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3 (50%)</w:t>
            </w:r>
          </w:p>
        </w:tc>
        <w:tc>
          <w:tcPr>
            <w:tcW w:w="542" w:type="pct"/>
            <w:vAlign w:val="center"/>
          </w:tcPr>
          <w:p w14:paraId="2E31D3E2" w14:textId="57851634"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3 (50%) </w:t>
            </w:r>
          </w:p>
        </w:tc>
        <w:tc>
          <w:tcPr>
            <w:tcW w:w="542" w:type="pct"/>
            <w:vAlign w:val="center"/>
          </w:tcPr>
          <w:p w14:paraId="6D237E62" w14:textId="642A1833" w:rsidR="00AF56AD" w:rsidRPr="001A3350" w:rsidRDefault="00AF56AD" w:rsidP="008841C1">
            <w:pPr>
              <w:pStyle w:val="Default"/>
              <w:rPr>
                <w:rFonts w:asciiTheme="minorHAnsi" w:hAnsiTheme="minorHAnsi" w:cstheme="minorHAnsi"/>
                <w:sz w:val="20"/>
                <w:szCs w:val="20"/>
              </w:rPr>
            </w:pPr>
            <w:r w:rsidRPr="001A3350">
              <w:rPr>
                <w:rFonts w:asciiTheme="minorHAnsi" w:hAnsiTheme="minorHAnsi" w:cstheme="minorHAnsi"/>
                <w:sz w:val="20"/>
                <w:szCs w:val="20"/>
              </w:rPr>
              <w:t>3 (50%)</w:t>
            </w:r>
          </w:p>
        </w:tc>
        <w:tc>
          <w:tcPr>
            <w:tcW w:w="543" w:type="pct"/>
            <w:vAlign w:val="center"/>
          </w:tcPr>
          <w:p w14:paraId="3B7ADD69" w14:textId="433F93E3" w:rsidR="00AF56AD" w:rsidRPr="001A3350" w:rsidRDefault="001A3350" w:rsidP="00AF56AD">
            <w:pPr>
              <w:pStyle w:val="Default"/>
              <w:rPr>
                <w:rFonts w:asciiTheme="minorHAnsi" w:hAnsiTheme="minorHAnsi" w:cstheme="minorHAnsi"/>
                <w:sz w:val="20"/>
                <w:szCs w:val="20"/>
              </w:rPr>
            </w:pPr>
            <w:r w:rsidRPr="001A3350">
              <w:rPr>
                <w:rFonts w:asciiTheme="minorHAnsi" w:hAnsiTheme="minorHAnsi" w:cstheme="minorHAnsi"/>
                <w:sz w:val="20"/>
                <w:szCs w:val="20"/>
              </w:rPr>
              <w:t>2 (40%)</w:t>
            </w:r>
          </w:p>
        </w:tc>
        <w:tc>
          <w:tcPr>
            <w:tcW w:w="596" w:type="pct"/>
            <w:vAlign w:val="center"/>
          </w:tcPr>
          <w:p w14:paraId="49365AAC" w14:textId="26368504" w:rsidR="00AF56AD" w:rsidRPr="001A3350" w:rsidRDefault="001A3350" w:rsidP="00AF56AD">
            <w:pPr>
              <w:pStyle w:val="Default"/>
              <w:rPr>
                <w:rFonts w:asciiTheme="minorHAnsi" w:hAnsiTheme="minorHAnsi" w:cstheme="minorHAnsi"/>
                <w:sz w:val="20"/>
                <w:szCs w:val="20"/>
              </w:rPr>
            </w:pPr>
            <w:r w:rsidRPr="001A3350">
              <w:rPr>
                <w:rFonts w:asciiTheme="minorHAnsi" w:hAnsiTheme="minorHAnsi" w:cstheme="minorHAnsi"/>
                <w:sz w:val="20"/>
                <w:szCs w:val="20"/>
              </w:rPr>
              <w:t>3 (60%)</w:t>
            </w:r>
          </w:p>
        </w:tc>
      </w:tr>
      <w:tr w:rsidR="00AF56AD" w:rsidRPr="00AF56AD" w14:paraId="514F6FB9" w14:textId="45415C83" w:rsidTr="00AF56AD">
        <w:trPr>
          <w:trHeight w:val="510"/>
        </w:trPr>
        <w:tc>
          <w:tcPr>
            <w:tcW w:w="746" w:type="pct"/>
            <w:vAlign w:val="center"/>
          </w:tcPr>
          <w:p w14:paraId="1B0257DD" w14:textId="77777777"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Audit, Risk &amp; Assurance </w:t>
            </w:r>
          </w:p>
        </w:tc>
        <w:tc>
          <w:tcPr>
            <w:tcW w:w="478" w:type="pct"/>
            <w:vAlign w:val="center"/>
          </w:tcPr>
          <w:p w14:paraId="43F18650" w14:textId="3C63EE4A"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4 (80%) </w:t>
            </w:r>
          </w:p>
        </w:tc>
        <w:tc>
          <w:tcPr>
            <w:tcW w:w="488" w:type="pct"/>
            <w:vAlign w:val="center"/>
          </w:tcPr>
          <w:p w14:paraId="23BA7A6A" w14:textId="42F460E6"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1 (20%)</w:t>
            </w:r>
          </w:p>
        </w:tc>
        <w:tc>
          <w:tcPr>
            <w:tcW w:w="522" w:type="pct"/>
            <w:vAlign w:val="center"/>
          </w:tcPr>
          <w:p w14:paraId="43F6F5B2" w14:textId="1E8D7C3A"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4 (67%) </w:t>
            </w:r>
          </w:p>
        </w:tc>
        <w:tc>
          <w:tcPr>
            <w:tcW w:w="543" w:type="pct"/>
            <w:vAlign w:val="center"/>
          </w:tcPr>
          <w:p w14:paraId="743C888D" w14:textId="633E9BC0"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2 (33%)</w:t>
            </w:r>
          </w:p>
        </w:tc>
        <w:tc>
          <w:tcPr>
            <w:tcW w:w="542" w:type="pct"/>
            <w:vAlign w:val="center"/>
          </w:tcPr>
          <w:p w14:paraId="63AF46F0" w14:textId="4D4603AB"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4 (67%) </w:t>
            </w:r>
          </w:p>
        </w:tc>
        <w:tc>
          <w:tcPr>
            <w:tcW w:w="542" w:type="pct"/>
            <w:vAlign w:val="center"/>
          </w:tcPr>
          <w:p w14:paraId="739D3099" w14:textId="466549A5" w:rsidR="00AF56AD" w:rsidRPr="001A3350" w:rsidRDefault="00AF56AD" w:rsidP="008841C1">
            <w:pPr>
              <w:pStyle w:val="Default"/>
              <w:rPr>
                <w:rFonts w:asciiTheme="minorHAnsi" w:hAnsiTheme="minorHAnsi" w:cstheme="minorHAnsi"/>
                <w:sz w:val="20"/>
                <w:szCs w:val="20"/>
              </w:rPr>
            </w:pPr>
            <w:r w:rsidRPr="001A3350">
              <w:rPr>
                <w:rFonts w:asciiTheme="minorHAnsi" w:hAnsiTheme="minorHAnsi" w:cstheme="minorHAnsi"/>
                <w:sz w:val="20"/>
                <w:szCs w:val="20"/>
              </w:rPr>
              <w:t>2 (33%)</w:t>
            </w:r>
          </w:p>
        </w:tc>
        <w:tc>
          <w:tcPr>
            <w:tcW w:w="543" w:type="pct"/>
            <w:vAlign w:val="center"/>
          </w:tcPr>
          <w:p w14:paraId="7B5F3D3A" w14:textId="1A7691BB" w:rsidR="00AF56AD" w:rsidRPr="001A3350" w:rsidRDefault="001A3350" w:rsidP="00AF56AD">
            <w:pPr>
              <w:pStyle w:val="Default"/>
              <w:rPr>
                <w:rFonts w:asciiTheme="minorHAnsi" w:hAnsiTheme="minorHAnsi" w:cstheme="minorHAnsi"/>
                <w:sz w:val="20"/>
                <w:szCs w:val="20"/>
              </w:rPr>
            </w:pPr>
            <w:r w:rsidRPr="001A3350">
              <w:rPr>
                <w:rFonts w:asciiTheme="minorHAnsi" w:hAnsiTheme="minorHAnsi" w:cstheme="minorHAnsi"/>
                <w:sz w:val="20"/>
                <w:szCs w:val="20"/>
              </w:rPr>
              <w:t>1 (25%)</w:t>
            </w:r>
          </w:p>
        </w:tc>
        <w:tc>
          <w:tcPr>
            <w:tcW w:w="596" w:type="pct"/>
            <w:vAlign w:val="center"/>
          </w:tcPr>
          <w:p w14:paraId="7786FA3C" w14:textId="53A9244F" w:rsidR="00AF56AD" w:rsidRPr="001A3350" w:rsidRDefault="001A3350" w:rsidP="00AF56AD">
            <w:pPr>
              <w:pStyle w:val="Default"/>
              <w:rPr>
                <w:rFonts w:asciiTheme="minorHAnsi" w:hAnsiTheme="minorHAnsi" w:cstheme="minorHAnsi"/>
                <w:sz w:val="20"/>
                <w:szCs w:val="20"/>
              </w:rPr>
            </w:pPr>
            <w:r w:rsidRPr="001A3350">
              <w:rPr>
                <w:rFonts w:asciiTheme="minorHAnsi" w:hAnsiTheme="minorHAnsi" w:cstheme="minorHAnsi"/>
                <w:sz w:val="20"/>
                <w:szCs w:val="20"/>
              </w:rPr>
              <w:t>3 (75%)</w:t>
            </w:r>
          </w:p>
        </w:tc>
      </w:tr>
      <w:tr w:rsidR="00AF56AD" w:rsidRPr="00AF56AD" w14:paraId="1BAC2F52" w14:textId="103AB82D" w:rsidTr="00AF56AD">
        <w:trPr>
          <w:trHeight w:val="510"/>
        </w:trPr>
        <w:tc>
          <w:tcPr>
            <w:tcW w:w="746" w:type="pct"/>
            <w:vAlign w:val="center"/>
          </w:tcPr>
          <w:p w14:paraId="6F7DF8A0" w14:textId="77777777"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Remuneration </w:t>
            </w:r>
          </w:p>
        </w:tc>
        <w:tc>
          <w:tcPr>
            <w:tcW w:w="478" w:type="pct"/>
            <w:vAlign w:val="center"/>
          </w:tcPr>
          <w:p w14:paraId="4EB80BF5" w14:textId="1C0C58A5"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3 (50%) </w:t>
            </w:r>
          </w:p>
        </w:tc>
        <w:tc>
          <w:tcPr>
            <w:tcW w:w="488" w:type="pct"/>
            <w:vAlign w:val="center"/>
          </w:tcPr>
          <w:p w14:paraId="05AF9D55" w14:textId="5269B613"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3 (50%)</w:t>
            </w:r>
          </w:p>
        </w:tc>
        <w:tc>
          <w:tcPr>
            <w:tcW w:w="522" w:type="pct"/>
            <w:vAlign w:val="center"/>
          </w:tcPr>
          <w:p w14:paraId="3D338BDD" w14:textId="034ED970"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4 (67%) </w:t>
            </w:r>
          </w:p>
        </w:tc>
        <w:tc>
          <w:tcPr>
            <w:tcW w:w="543" w:type="pct"/>
            <w:vAlign w:val="center"/>
          </w:tcPr>
          <w:p w14:paraId="7D8969C9" w14:textId="716FDD25"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2 (33%)</w:t>
            </w:r>
          </w:p>
        </w:tc>
        <w:tc>
          <w:tcPr>
            <w:tcW w:w="542" w:type="pct"/>
            <w:vAlign w:val="center"/>
          </w:tcPr>
          <w:p w14:paraId="24297288" w14:textId="0DE38FC8"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4 (67%) </w:t>
            </w:r>
          </w:p>
        </w:tc>
        <w:tc>
          <w:tcPr>
            <w:tcW w:w="542" w:type="pct"/>
            <w:vAlign w:val="center"/>
          </w:tcPr>
          <w:p w14:paraId="6F8E5659" w14:textId="6944626B" w:rsidR="00AF56AD" w:rsidRPr="001A3350" w:rsidRDefault="00AF56AD" w:rsidP="008841C1">
            <w:pPr>
              <w:pStyle w:val="Default"/>
              <w:rPr>
                <w:rFonts w:asciiTheme="minorHAnsi" w:hAnsiTheme="minorHAnsi" w:cstheme="minorHAnsi"/>
                <w:sz w:val="20"/>
                <w:szCs w:val="20"/>
              </w:rPr>
            </w:pPr>
            <w:r w:rsidRPr="001A3350">
              <w:rPr>
                <w:rFonts w:asciiTheme="minorHAnsi" w:hAnsiTheme="minorHAnsi" w:cstheme="minorHAnsi"/>
                <w:sz w:val="20"/>
                <w:szCs w:val="20"/>
              </w:rPr>
              <w:t>2 (33%)</w:t>
            </w:r>
          </w:p>
        </w:tc>
        <w:tc>
          <w:tcPr>
            <w:tcW w:w="543" w:type="pct"/>
            <w:vAlign w:val="center"/>
          </w:tcPr>
          <w:p w14:paraId="5C72F123" w14:textId="6E2D4C27" w:rsidR="00AF56AD" w:rsidRPr="001A3350" w:rsidRDefault="001A3350" w:rsidP="00AF56AD">
            <w:pPr>
              <w:pStyle w:val="Default"/>
              <w:rPr>
                <w:rFonts w:asciiTheme="minorHAnsi" w:hAnsiTheme="minorHAnsi" w:cstheme="minorHAnsi"/>
                <w:sz w:val="20"/>
                <w:szCs w:val="20"/>
              </w:rPr>
            </w:pPr>
            <w:r w:rsidRPr="001A3350">
              <w:rPr>
                <w:rFonts w:asciiTheme="minorHAnsi" w:hAnsiTheme="minorHAnsi" w:cstheme="minorHAnsi"/>
                <w:sz w:val="20"/>
                <w:szCs w:val="20"/>
              </w:rPr>
              <w:t>3 (60%)</w:t>
            </w:r>
          </w:p>
        </w:tc>
        <w:tc>
          <w:tcPr>
            <w:tcW w:w="596" w:type="pct"/>
            <w:vAlign w:val="center"/>
          </w:tcPr>
          <w:p w14:paraId="37B84AE0" w14:textId="25906FAB" w:rsidR="00AF56AD" w:rsidRPr="001A3350" w:rsidRDefault="001A3350" w:rsidP="00AF56AD">
            <w:pPr>
              <w:pStyle w:val="Default"/>
              <w:rPr>
                <w:rFonts w:asciiTheme="minorHAnsi" w:hAnsiTheme="minorHAnsi" w:cstheme="minorHAnsi"/>
                <w:sz w:val="20"/>
                <w:szCs w:val="20"/>
              </w:rPr>
            </w:pPr>
            <w:r w:rsidRPr="001A3350">
              <w:rPr>
                <w:rFonts w:asciiTheme="minorHAnsi" w:hAnsiTheme="minorHAnsi" w:cstheme="minorHAnsi"/>
                <w:sz w:val="20"/>
                <w:szCs w:val="20"/>
              </w:rPr>
              <w:t>2 (40%)</w:t>
            </w:r>
          </w:p>
        </w:tc>
      </w:tr>
      <w:tr w:rsidR="00AF56AD" w:rsidRPr="00AF56AD" w14:paraId="111396B9" w14:textId="341D3384" w:rsidTr="00AF56AD">
        <w:trPr>
          <w:trHeight w:val="510"/>
        </w:trPr>
        <w:tc>
          <w:tcPr>
            <w:tcW w:w="746" w:type="pct"/>
            <w:vAlign w:val="center"/>
          </w:tcPr>
          <w:p w14:paraId="37A01476" w14:textId="77777777"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Governance &amp; Compliance </w:t>
            </w:r>
          </w:p>
        </w:tc>
        <w:tc>
          <w:tcPr>
            <w:tcW w:w="478" w:type="pct"/>
            <w:vAlign w:val="center"/>
          </w:tcPr>
          <w:p w14:paraId="133DCB23" w14:textId="4F8CD059"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8 (80%) </w:t>
            </w:r>
          </w:p>
        </w:tc>
        <w:tc>
          <w:tcPr>
            <w:tcW w:w="488" w:type="pct"/>
            <w:vAlign w:val="center"/>
          </w:tcPr>
          <w:p w14:paraId="44A6B024" w14:textId="741ACF88"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2 (20%)</w:t>
            </w:r>
          </w:p>
        </w:tc>
        <w:tc>
          <w:tcPr>
            <w:tcW w:w="522" w:type="pct"/>
            <w:vAlign w:val="center"/>
          </w:tcPr>
          <w:p w14:paraId="49C03848" w14:textId="77777777"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8 (80%) </w:t>
            </w:r>
          </w:p>
        </w:tc>
        <w:tc>
          <w:tcPr>
            <w:tcW w:w="543" w:type="pct"/>
            <w:vAlign w:val="center"/>
          </w:tcPr>
          <w:p w14:paraId="6E3C0EE0" w14:textId="77777777"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2 (20%)</w:t>
            </w:r>
          </w:p>
        </w:tc>
        <w:tc>
          <w:tcPr>
            <w:tcW w:w="542" w:type="pct"/>
            <w:vAlign w:val="center"/>
          </w:tcPr>
          <w:p w14:paraId="6C1307EF" w14:textId="004597E5"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8 (80%) </w:t>
            </w:r>
          </w:p>
        </w:tc>
        <w:tc>
          <w:tcPr>
            <w:tcW w:w="542" w:type="pct"/>
            <w:vAlign w:val="center"/>
          </w:tcPr>
          <w:p w14:paraId="2F9141BB" w14:textId="36926D8E" w:rsidR="00AF56AD" w:rsidRPr="001A3350" w:rsidRDefault="00AF56AD" w:rsidP="008841C1">
            <w:pPr>
              <w:pStyle w:val="Default"/>
              <w:rPr>
                <w:rFonts w:asciiTheme="minorHAnsi" w:hAnsiTheme="minorHAnsi" w:cstheme="minorHAnsi"/>
                <w:sz w:val="20"/>
                <w:szCs w:val="20"/>
              </w:rPr>
            </w:pPr>
            <w:r w:rsidRPr="001A3350">
              <w:rPr>
                <w:rFonts w:asciiTheme="minorHAnsi" w:hAnsiTheme="minorHAnsi" w:cstheme="minorHAnsi"/>
                <w:sz w:val="20"/>
                <w:szCs w:val="20"/>
              </w:rPr>
              <w:t>2 (20%)</w:t>
            </w:r>
          </w:p>
        </w:tc>
        <w:tc>
          <w:tcPr>
            <w:tcW w:w="543" w:type="pct"/>
            <w:vAlign w:val="center"/>
          </w:tcPr>
          <w:p w14:paraId="66537200" w14:textId="6D516601" w:rsidR="00AF56AD" w:rsidRPr="001A3350" w:rsidRDefault="001A3350" w:rsidP="00AF56AD">
            <w:pPr>
              <w:pStyle w:val="Default"/>
              <w:rPr>
                <w:rFonts w:asciiTheme="minorHAnsi" w:hAnsiTheme="minorHAnsi" w:cstheme="minorHAnsi"/>
                <w:sz w:val="20"/>
                <w:szCs w:val="20"/>
              </w:rPr>
            </w:pPr>
            <w:r w:rsidRPr="001A3350">
              <w:rPr>
                <w:rFonts w:asciiTheme="minorHAnsi" w:hAnsiTheme="minorHAnsi" w:cstheme="minorHAnsi"/>
                <w:sz w:val="20"/>
                <w:szCs w:val="20"/>
              </w:rPr>
              <w:t>7 (87.5%)</w:t>
            </w:r>
          </w:p>
        </w:tc>
        <w:tc>
          <w:tcPr>
            <w:tcW w:w="596" w:type="pct"/>
            <w:vAlign w:val="center"/>
          </w:tcPr>
          <w:p w14:paraId="5F4E1502" w14:textId="2AE4F0D0" w:rsidR="00AF56AD" w:rsidRPr="001A3350" w:rsidRDefault="001A3350" w:rsidP="00AF56AD">
            <w:pPr>
              <w:pStyle w:val="Default"/>
              <w:rPr>
                <w:rFonts w:asciiTheme="minorHAnsi" w:hAnsiTheme="minorHAnsi" w:cstheme="minorHAnsi"/>
                <w:sz w:val="20"/>
                <w:szCs w:val="20"/>
              </w:rPr>
            </w:pPr>
            <w:r w:rsidRPr="001A3350">
              <w:rPr>
                <w:rFonts w:asciiTheme="minorHAnsi" w:hAnsiTheme="minorHAnsi" w:cstheme="minorHAnsi"/>
                <w:sz w:val="20"/>
                <w:szCs w:val="20"/>
              </w:rPr>
              <w:t>1 (12.5%)</w:t>
            </w:r>
          </w:p>
        </w:tc>
      </w:tr>
      <w:tr w:rsidR="00AF56AD" w:rsidRPr="00AF56AD" w14:paraId="325A48C3" w14:textId="5188E78F" w:rsidTr="00AF56AD">
        <w:trPr>
          <w:trHeight w:val="510"/>
        </w:trPr>
        <w:tc>
          <w:tcPr>
            <w:tcW w:w="746" w:type="pct"/>
            <w:vAlign w:val="center"/>
          </w:tcPr>
          <w:p w14:paraId="3789E7B0" w14:textId="77777777"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Resources and Performance </w:t>
            </w:r>
          </w:p>
        </w:tc>
        <w:tc>
          <w:tcPr>
            <w:tcW w:w="478" w:type="pct"/>
            <w:vAlign w:val="center"/>
          </w:tcPr>
          <w:p w14:paraId="408A126B" w14:textId="4B73A57E"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5 (50%) </w:t>
            </w:r>
          </w:p>
        </w:tc>
        <w:tc>
          <w:tcPr>
            <w:tcW w:w="488" w:type="pct"/>
            <w:vAlign w:val="center"/>
          </w:tcPr>
          <w:p w14:paraId="0BF177A7" w14:textId="669A62BB"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5 (50%)</w:t>
            </w:r>
          </w:p>
        </w:tc>
        <w:tc>
          <w:tcPr>
            <w:tcW w:w="522" w:type="pct"/>
            <w:vAlign w:val="center"/>
          </w:tcPr>
          <w:p w14:paraId="498800E8" w14:textId="77777777"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5 (50%) </w:t>
            </w:r>
          </w:p>
        </w:tc>
        <w:tc>
          <w:tcPr>
            <w:tcW w:w="543" w:type="pct"/>
            <w:vAlign w:val="center"/>
          </w:tcPr>
          <w:p w14:paraId="0197A9D0" w14:textId="77777777"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5 (50%)</w:t>
            </w:r>
          </w:p>
        </w:tc>
        <w:tc>
          <w:tcPr>
            <w:tcW w:w="542" w:type="pct"/>
            <w:vAlign w:val="center"/>
          </w:tcPr>
          <w:p w14:paraId="5802CBB6" w14:textId="72F2485D" w:rsidR="00AF56AD" w:rsidRPr="001429A4" w:rsidRDefault="00AF56AD" w:rsidP="008841C1">
            <w:pPr>
              <w:pStyle w:val="Default"/>
              <w:rPr>
                <w:rFonts w:asciiTheme="minorHAnsi" w:hAnsiTheme="minorHAnsi" w:cstheme="minorHAnsi"/>
                <w:sz w:val="20"/>
                <w:szCs w:val="20"/>
              </w:rPr>
            </w:pPr>
            <w:r w:rsidRPr="001429A4">
              <w:rPr>
                <w:rFonts w:asciiTheme="minorHAnsi" w:hAnsiTheme="minorHAnsi" w:cstheme="minorHAnsi"/>
                <w:sz w:val="20"/>
                <w:szCs w:val="20"/>
              </w:rPr>
              <w:t xml:space="preserve">5 (50%) </w:t>
            </w:r>
          </w:p>
        </w:tc>
        <w:tc>
          <w:tcPr>
            <w:tcW w:w="542" w:type="pct"/>
            <w:vAlign w:val="center"/>
          </w:tcPr>
          <w:p w14:paraId="1AD3DB65" w14:textId="485153D4" w:rsidR="00AF56AD" w:rsidRPr="001A3350" w:rsidRDefault="00AF56AD" w:rsidP="008841C1">
            <w:pPr>
              <w:pStyle w:val="Default"/>
              <w:rPr>
                <w:rFonts w:asciiTheme="minorHAnsi" w:hAnsiTheme="minorHAnsi" w:cstheme="minorHAnsi"/>
                <w:sz w:val="20"/>
                <w:szCs w:val="20"/>
              </w:rPr>
            </w:pPr>
            <w:r w:rsidRPr="001A3350">
              <w:rPr>
                <w:rFonts w:asciiTheme="minorHAnsi" w:hAnsiTheme="minorHAnsi" w:cstheme="minorHAnsi"/>
                <w:sz w:val="20"/>
                <w:szCs w:val="20"/>
              </w:rPr>
              <w:t>5 (50%)</w:t>
            </w:r>
          </w:p>
        </w:tc>
        <w:tc>
          <w:tcPr>
            <w:tcW w:w="543" w:type="pct"/>
            <w:vAlign w:val="center"/>
          </w:tcPr>
          <w:p w14:paraId="593AAF93" w14:textId="1D0EDC4C" w:rsidR="00AF56AD" w:rsidRPr="001A3350" w:rsidRDefault="001A3350" w:rsidP="00AF56AD">
            <w:pPr>
              <w:pStyle w:val="Default"/>
              <w:rPr>
                <w:rFonts w:asciiTheme="minorHAnsi" w:hAnsiTheme="minorHAnsi" w:cstheme="minorHAnsi"/>
                <w:sz w:val="20"/>
                <w:szCs w:val="20"/>
              </w:rPr>
            </w:pPr>
            <w:r w:rsidRPr="001A3350">
              <w:rPr>
                <w:rFonts w:asciiTheme="minorHAnsi" w:hAnsiTheme="minorHAnsi" w:cstheme="minorHAnsi"/>
                <w:sz w:val="20"/>
                <w:szCs w:val="20"/>
              </w:rPr>
              <w:t>4 (44%)</w:t>
            </w:r>
          </w:p>
        </w:tc>
        <w:tc>
          <w:tcPr>
            <w:tcW w:w="596" w:type="pct"/>
            <w:vAlign w:val="center"/>
          </w:tcPr>
          <w:p w14:paraId="0C284021" w14:textId="05C01E1A" w:rsidR="00AF56AD" w:rsidRPr="001A3350" w:rsidRDefault="001A3350" w:rsidP="00AF56AD">
            <w:pPr>
              <w:pStyle w:val="Default"/>
              <w:rPr>
                <w:rFonts w:asciiTheme="minorHAnsi" w:hAnsiTheme="minorHAnsi" w:cstheme="minorHAnsi"/>
                <w:sz w:val="20"/>
                <w:szCs w:val="20"/>
              </w:rPr>
            </w:pPr>
            <w:r w:rsidRPr="001A3350">
              <w:rPr>
                <w:rFonts w:asciiTheme="minorHAnsi" w:hAnsiTheme="minorHAnsi" w:cstheme="minorHAnsi"/>
                <w:sz w:val="20"/>
                <w:szCs w:val="20"/>
              </w:rPr>
              <w:t>5 (56%)</w:t>
            </w:r>
          </w:p>
        </w:tc>
      </w:tr>
    </w:tbl>
    <w:p w14:paraId="1BB97557" w14:textId="250FC1E5" w:rsidR="009D1796" w:rsidRPr="002550B6" w:rsidRDefault="009D1796" w:rsidP="00833E51">
      <w:pPr>
        <w:pStyle w:val="Default"/>
        <w:rPr>
          <w:rFonts w:asciiTheme="minorHAnsi" w:hAnsiTheme="minorHAnsi" w:cstheme="minorHAnsi"/>
          <w:sz w:val="20"/>
          <w:szCs w:val="20"/>
        </w:rPr>
      </w:pPr>
      <w:r w:rsidRPr="001429A4">
        <w:rPr>
          <w:rFonts w:asciiTheme="minorHAnsi" w:hAnsiTheme="minorHAnsi" w:cstheme="minorHAnsi"/>
          <w:sz w:val="20"/>
          <w:szCs w:val="20"/>
        </w:rPr>
        <w:t>Table 1</w:t>
      </w:r>
      <w:r w:rsidR="00E56DB7" w:rsidRPr="001429A4">
        <w:rPr>
          <w:rFonts w:asciiTheme="minorHAnsi" w:hAnsiTheme="minorHAnsi" w:cstheme="minorHAnsi"/>
          <w:sz w:val="20"/>
          <w:szCs w:val="20"/>
        </w:rPr>
        <w:t>.1</w:t>
      </w:r>
      <w:r w:rsidRPr="001429A4">
        <w:rPr>
          <w:rFonts w:asciiTheme="minorHAnsi" w:hAnsiTheme="minorHAnsi" w:cstheme="minorHAnsi"/>
          <w:sz w:val="20"/>
          <w:szCs w:val="20"/>
        </w:rPr>
        <w:t xml:space="preserve"> Senate, Council, Executive and Joint </w:t>
      </w:r>
      <w:r w:rsidR="008841C1" w:rsidRPr="001429A4">
        <w:rPr>
          <w:rFonts w:asciiTheme="minorHAnsi" w:hAnsiTheme="minorHAnsi" w:cstheme="minorHAnsi"/>
          <w:sz w:val="20"/>
          <w:szCs w:val="20"/>
        </w:rPr>
        <w:t xml:space="preserve">Senior </w:t>
      </w:r>
      <w:r w:rsidRPr="001429A4">
        <w:rPr>
          <w:rFonts w:asciiTheme="minorHAnsi" w:hAnsiTheme="minorHAnsi" w:cstheme="minorHAnsi"/>
          <w:sz w:val="20"/>
          <w:szCs w:val="20"/>
        </w:rPr>
        <w:t xml:space="preserve">Committees </w:t>
      </w:r>
      <w:r w:rsidR="001429A4" w:rsidRPr="001429A4">
        <w:rPr>
          <w:rFonts w:asciiTheme="minorHAnsi" w:hAnsiTheme="minorHAnsi" w:cstheme="minorHAnsi"/>
          <w:sz w:val="20"/>
          <w:szCs w:val="20"/>
        </w:rPr>
        <w:t>on</w:t>
      </w:r>
      <w:r w:rsidRPr="001429A4">
        <w:rPr>
          <w:rFonts w:asciiTheme="minorHAnsi" w:hAnsiTheme="minorHAnsi" w:cstheme="minorHAnsi"/>
          <w:sz w:val="20"/>
          <w:szCs w:val="20"/>
        </w:rPr>
        <w:t xml:space="preserve"> 31</w:t>
      </w:r>
      <w:r w:rsidRPr="001429A4">
        <w:rPr>
          <w:rFonts w:asciiTheme="minorHAnsi" w:hAnsiTheme="minorHAnsi" w:cstheme="minorHAnsi"/>
          <w:sz w:val="13"/>
          <w:szCs w:val="13"/>
        </w:rPr>
        <w:t xml:space="preserve"> </w:t>
      </w:r>
      <w:r w:rsidRPr="001429A4">
        <w:rPr>
          <w:rFonts w:asciiTheme="minorHAnsi" w:hAnsiTheme="minorHAnsi" w:cstheme="minorHAnsi"/>
          <w:sz w:val="20"/>
          <w:szCs w:val="20"/>
        </w:rPr>
        <w:t>July 202</w:t>
      </w:r>
      <w:r w:rsidR="00AF56AD" w:rsidRPr="001429A4">
        <w:rPr>
          <w:rFonts w:asciiTheme="minorHAnsi" w:hAnsiTheme="minorHAnsi" w:cstheme="minorHAnsi"/>
          <w:sz w:val="20"/>
          <w:szCs w:val="20"/>
        </w:rPr>
        <w:t>4</w:t>
      </w:r>
      <w:r w:rsidR="008841C1" w:rsidRPr="001429A4">
        <w:rPr>
          <w:rFonts w:asciiTheme="minorHAnsi" w:hAnsiTheme="minorHAnsi" w:cstheme="minorHAnsi"/>
          <w:sz w:val="20"/>
          <w:szCs w:val="20"/>
        </w:rPr>
        <w:t xml:space="preserve"> by </w:t>
      </w:r>
      <w:r w:rsidR="001429A4" w:rsidRPr="001429A4">
        <w:rPr>
          <w:rFonts w:asciiTheme="minorHAnsi" w:hAnsiTheme="minorHAnsi" w:cstheme="minorHAnsi"/>
          <w:sz w:val="20"/>
          <w:szCs w:val="20"/>
        </w:rPr>
        <w:t>members’ legal sex</w:t>
      </w:r>
      <w:r w:rsidR="008841C1" w:rsidRPr="001429A4">
        <w:rPr>
          <w:rFonts w:asciiTheme="minorHAnsi" w:hAnsiTheme="minorHAnsi" w:cstheme="minorHAnsi"/>
          <w:sz w:val="20"/>
          <w:szCs w:val="20"/>
        </w:rPr>
        <w:t>.</w:t>
      </w:r>
    </w:p>
    <w:p w14:paraId="34D758AF" w14:textId="77777777" w:rsidR="009D1796" w:rsidRPr="00AF56AD" w:rsidRDefault="009D1796" w:rsidP="00833E51">
      <w:pPr>
        <w:pStyle w:val="Default"/>
        <w:rPr>
          <w:rFonts w:asciiTheme="minorHAnsi" w:hAnsiTheme="minorHAnsi" w:cstheme="minorHAnsi"/>
          <w:sz w:val="23"/>
          <w:szCs w:val="23"/>
          <w:highlight w:val="yellow"/>
        </w:rPr>
      </w:pPr>
    </w:p>
    <w:p w14:paraId="4471EF64" w14:textId="77777777" w:rsidR="00085A07" w:rsidRPr="00AF56AD" w:rsidRDefault="00085A07" w:rsidP="00833E51">
      <w:pPr>
        <w:pStyle w:val="Default"/>
        <w:rPr>
          <w:rFonts w:asciiTheme="minorHAnsi" w:hAnsiTheme="minorHAnsi" w:cstheme="minorHAnsi"/>
          <w:sz w:val="23"/>
          <w:szCs w:val="23"/>
          <w:highlight w:val="yellow"/>
        </w:rPr>
      </w:pPr>
    </w:p>
    <w:p w14:paraId="73EF8006" w14:textId="77777777" w:rsidR="002401E1" w:rsidRDefault="002401E1">
      <w:pPr>
        <w:rPr>
          <w:rFonts w:asciiTheme="majorHAnsi" w:eastAsiaTheme="majorEastAsia" w:hAnsiTheme="majorHAnsi" w:cstheme="majorBidi"/>
          <w:b/>
          <w:sz w:val="26"/>
          <w:szCs w:val="26"/>
          <w:u w:val="single"/>
        </w:rPr>
      </w:pPr>
      <w:bookmarkStart w:id="12" w:name="_Toc189132434"/>
      <w:r>
        <w:br w:type="page"/>
      </w:r>
    </w:p>
    <w:p w14:paraId="19FD8BD5" w14:textId="487CB9C4" w:rsidR="009D1796" w:rsidRPr="007F0785" w:rsidRDefault="00C24EAA" w:rsidP="00AC60AD">
      <w:pPr>
        <w:pStyle w:val="Heading2"/>
      </w:pPr>
      <w:bookmarkStart w:id="13" w:name="_Toc189168684"/>
      <w:r w:rsidRPr="007F0785">
        <w:lastRenderedPageBreak/>
        <w:t xml:space="preserve">2. </w:t>
      </w:r>
      <w:r w:rsidR="009D1796" w:rsidRPr="007F0785">
        <w:t>C</w:t>
      </w:r>
      <w:r w:rsidR="00937C44" w:rsidRPr="007F0785">
        <w:t>urrent staff</w:t>
      </w:r>
      <w:r w:rsidR="00315FCA" w:rsidRPr="007F0785">
        <w:t xml:space="preserve"> data</w:t>
      </w:r>
      <w:bookmarkEnd w:id="12"/>
      <w:bookmarkEnd w:id="13"/>
    </w:p>
    <w:p w14:paraId="79090871" w14:textId="44F695A6" w:rsidR="009D1796" w:rsidRPr="00AF56AD" w:rsidRDefault="009D1796" w:rsidP="008B2C6F">
      <w:pPr>
        <w:pStyle w:val="Default"/>
        <w:rPr>
          <w:rFonts w:asciiTheme="minorHAnsi" w:hAnsiTheme="minorHAnsi" w:cstheme="minorHAnsi"/>
          <w:b/>
          <w:bCs/>
          <w:sz w:val="23"/>
          <w:szCs w:val="23"/>
          <w:highlight w:val="yellow"/>
          <w:u w:val="single"/>
        </w:rPr>
      </w:pPr>
    </w:p>
    <w:p w14:paraId="6A95C09F" w14:textId="3BB2ADEB" w:rsidR="009D1796" w:rsidRPr="00783657" w:rsidRDefault="00875815" w:rsidP="00AC60AD">
      <w:pPr>
        <w:pStyle w:val="Heading3"/>
        <w:rPr>
          <w:u w:val="single"/>
        </w:rPr>
      </w:pPr>
      <w:bookmarkStart w:id="14" w:name="_Toc189132435"/>
      <w:bookmarkStart w:id="15" w:name="_Toc189168685"/>
      <w:r w:rsidRPr="00783657">
        <w:rPr>
          <w:sz w:val="22"/>
          <w:szCs w:val="28"/>
        </w:rPr>
        <w:t>2.</w:t>
      </w:r>
      <w:r w:rsidR="00085A07" w:rsidRPr="00783657">
        <w:rPr>
          <w:sz w:val="22"/>
          <w:szCs w:val="28"/>
        </w:rPr>
        <w:t>1.</w:t>
      </w:r>
      <w:r w:rsidR="009D1796" w:rsidRPr="00783657">
        <w:rPr>
          <w:sz w:val="28"/>
          <w:szCs w:val="28"/>
        </w:rPr>
        <w:t xml:space="preserve"> </w:t>
      </w:r>
      <w:r w:rsidR="009D1796" w:rsidRPr="00783657">
        <w:t>Staffing Levels</w:t>
      </w:r>
      <w:bookmarkEnd w:id="14"/>
      <w:bookmarkEnd w:id="15"/>
    </w:p>
    <w:p w14:paraId="0E0B916B" w14:textId="77777777" w:rsidR="009D1796" w:rsidRPr="00783657" w:rsidRDefault="009D1796" w:rsidP="009D1796">
      <w:pPr>
        <w:pStyle w:val="Default"/>
        <w:rPr>
          <w:rFonts w:asciiTheme="minorHAnsi" w:hAnsiTheme="minorHAnsi" w:cstheme="minorHAnsi"/>
          <w:sz w:val="23"/>
          <w:szCs w:val="23"/>
        </w:rPr>
      </w:pPr>
    </w:p>
    <w:p w14:paraId="6CD680CC" w14:textId="7B6C59CE" w:rsidR="009D1796" w:rsidRPr="003B1636" w:rsidRDefault="009D1796" w:rsidP="009D1796">
      <w:pPr>
        <w:pStyle w:val="Default"/>
        <w:rPr>
          <w:rFonts w:asciiTheme="minorHAnsi" w:hAnsiTheme="minorHAnsi" w:cstheme="minorHAnsi"/>
          <w:sz w:val="22"/>
          <w:szCs w:val="22"/>
        </w:rPr>
      </w:pPr>
      <w:r w:rsidRPr="003B1636">
        <w:rPr>
          <w:rFonts w:asciiTheme="minorHAnsi" w:hAnsiTheme="minorHAnsi" w:cstheme="minorHAnsi"/>
          <w:sz w:val="22"/>
          <w:szCs w:val="22"/>
        </w:rPr>
        <w:t>The total number of people employed in the University on the 1</w:t>
      </w:r>
      <w:r w:rsidR="00D20DF7" w:rsidRPr="003B1636">
        <w:rPr>
          <w:rFonts w:asciiTheme="minorHAnsi" w:hAnsiTheme="minorHAnsi" w:cstheme="minorHAnsi"/>
          <w:sz w:val="22"/>
          <w:szCs w:val="22"/>
        </w:rPr>
        <w:t xml:space="preserve"> </w:t>
      </w:r>
      <w:r w:rsidRPr="003B1636">
        <w:rPr>
          <w:rFonts w:asciiTheme="minorHAnsi" w:hAnsiTheme="minorHAnsi" w:cstheme="minorHAnsi"/>
          <w:sz w:val="22"/>
          <w:szCs w:val="22"/>
        </w:rPr>
        <w:t>August 202</w:t>
      </w:r>
      <w:r w:rsidR="00783657" w:rsidRPr="003B1636">
        <w:rPr>
          <w:rFonts w:asciiTheme="minorHAnsi" w:hAnsiTheme="minorHAnsi" w:cstheme="minorHAnsi"/>
          <w:sz w:val="22"/>
          <w:szCs w:val="22"/>
        </w:rPr>
        <w:t>4</w:t>
      </w:r>
      <w:r w:rsidRPr="003B1636">
        <w:rPr>
          <w:rFonts w:asciiTheme="minorHAnsi" w:hAnsiTheme="minorHAnsi" w:cstheme="minorHAnsi"/>
          <w:sz w:val="22"/>
          <w:szCs w:val="22"/>
        </w:rPr>
        <w:t xml:space="preserve"> was 1</w:t>
      </w:r>
      <w:r w:rsidR="00783657" w:rsidRPr="003B1636">
        <w:rPr>
          <w:rFonts w:asciiTheme="minorHAnsi" w:hAnsiTheme="minorHAnsi" w:cstheme="minorHAnsi"/>
          <w:sz w:val="22"/>
          <w:szCs w:val="22"/>
        </w:rPr>
        <w:t>,898</w:t>
      </w:r>
      <w:r w:rsidRPr="003B1636">
        <w:rPr>
          <w:rFonts w:asciiTheme="minorHAnsi" w:hAnsiTheme="minorHAnsi" w:cstheme="minorHAnsi"/>
          <w:sz w:val="22"/>
          <w:szCs w:val="22"/>
        </w:rPr>
        <w:t xml:space="preserve"> (headcount</w:t>
      </w:r>
      <w:r w:rsidR="00A41E74" w:rsidRPr="003B1636">
        <w:rPr>
          <w:rFonts w:asciiTheme="minorHAnsi" w:hAnsiTheme="minorHAnsi" w:cstheme="minorHAnsi"/>
          <w:sz w:val="22"/>
          <w:szCs w:val="22"/>
        </w:rPr>
        <w:t xml:space="preserve">). </w:t>
      </w:r>
      <w:r w:rsidRPr="003B1636">
        <w:rPr>
          <w:rFonts w:asciiTheme="minorHAnsi" w:hAnsiTheme="minorHAnsi" w:cstheme="minorHAnsi"/>
          <w:sz w:val="22"/>
          <w:szCs w:val="22"/>
        </w:rPr>
        <w:t xml:space="preserve">This is a </w:t>
      </w:r>
      <w:r w:rsidR="001F5333" w:rsidRPr="003B1636">
        <w:rPr>
          <w:rFonts w:asciiTheme="minorHAnsi" w:hAnsiTheme="minorHAnsi" w:cstheme="minorHAnsi"/>
          <w:sz w:val="22"/>
          <w:szCs w:val="22"/>
        </w:rPr>
        <w:t>de</w:t>
      </w:r>
      <w:r w:rsidRPr="003B1636">
        <w:rPr>
          <w:rFonts w:asciiTheme="minorHAnsi" w:hAnsiTheme="minorHAnsi" w:cstheme="minorHAnsi"/>
          <w:sz w:val="22"/>
          <w:szCs w:val="22"/>
        </w:rPr>
        <w:t xml:space="preserve">crease </w:t>
      </w:r>
      <w:r w:rsidR="00D20DF7" w:rsidRPr="003B1636">
        <w:rPr>
          <w:rFonts w:asciiTheme="minorHAnsi" w:hAnsiTheme="minorHAnsi" w:cstheme="minorHAnsi"/>
          <w:sz w:val="22"/>
          <w:szCs w:val="22"/>
        </w:rPr>
        <w:t>2</w:t>
      </w:r>
      <w:r w:rsidR="00D729CC" w:rsidRPr="003B1636">
        <w:rPr>
          <w:rFonts w:asciiTheme="minorHAnsi" w:hAnsiTheme="minorHAnsi" w:cstheme="minorHAnsi"/>
          <w:sz w:val="22"/>
          <w:szCs w:val="22"/>
        </w:rPr>
        <w:t>.</w:t>
      </w:r>
      <w:r w:rsidR="00783657" w:rsidRPr="003B1636">
        <w:rPr>
          <w:rFonts w:asciiTheme="minorHAnsi" w:hAnsiTheme="minorHAnsi" w:cstheme="minorHAnsi"/>
          <w:sz w:val="22"/>
          <w:szCs w:val="22"/>
        </w:rPr>
        <w:t>7</w:t>
      </w:r>
      <w:r w:rsidRPr="003B1636">
        <w:rPr>
          <w:rFonts w:asciiTheme="minorHAnsi" w:hAnsiTheme="minorHAnsi" w:cstheme="minorHAnsi"/>
          <w:sz w:val="22"/>
          <w:szCs w:val="22"/>
        </w:rPr>
        <w:t>% over comparable 202</w:t>
      </w:r>
      <w:r w:rsidR="00783657" w:rsidRPr="003B1636">
        <w:rPr>
          <w:rFonts w:asciiTheme="minorHAnsi" w:hAnsiTheme="minorHAnsi" w:cstheme="minorHAnsi"/>
          <w:sz w:val="22"/>
          <w:szCs w:val="22"/>
        </w:rPr>
        <w:t>2-23</w:t>
      </w:r>
      <w:r w:rsidRPr="003B1636">
        <w:rPr>
          <w:rFonts w:asciiTheme="minorHAnsi" w:hAnsiTheme="minorHAnsi" w:cstheme="minorHAnsi"/>
          <w:sz w:val="22"/>
          <w:szCs w:val="22"/>
        </w:rPr>
        <w:t xml:space="preserve"> data</w:t>
      </w:r>
      <w:r w:rsidR="00D729CC" w:rsidRPr="003B1636">
        <w:rPr>
          <w:rFonts w:asciiTheme="minorHAnsi" w:hAnsiTheme="minorHAnsi" w:cstheme="minorHAnsi"/>
          <w:sz w:val="22"/>
          <w:szCs w:val="22"/>
        </w:rPr>
        <w:t xml:space="preserve"> with a headcount</w:t>
      </w:r>
      <w:r w:rsidRPr="003B1636">
        <w:rPr>
          <w:rFonts w:asciiTheme="minorHAnsi" w:hAnsiTheme="minorHAnsi" w:cstheme="minorHAnsi"/>
          <w:sz w:val="22"/>
          <w:szCs w:val="22"/>
        </w:rPr>
        <w:t xml:space="preserve"> </w:t>
      </w:r>
      <w:r w:rsidR="00D729CC" w:rsidRPr="003B1636">
        <w:rPr>
          <w:rFonts w:asciiTheme="minorHAnsi" w:hAnsiTheme="minorHAnsi" w:cstheme="minorHAnsi"/>
          <w:sz w:val="22"/>
          <w:szCs w:val="22"/>
        </w:rPr>
        <w:t>of 1</w:t>
      </w:r>
      <w:r w:rsidR="00783657" w:rsidRPr="003B1636">
        <w:rPr>
          <w:rFonts w:asciiTheme="minorHAnsi" w:hAnsiTheme="minorHAnsi" w:cstheme="minorHAnsi"/>
          <w:sz w:val="22"/>
          <w:szCs w:val="22"/>
        </w:rPr>
        <w:t>,</w:t>
      </w:r>
      <w:r w:rsidR="00D729CC" w:rsidRPr="003B1636">
        <w:rPr>
          <w:rFonts w:asciiTheme="minorHAnsi" w:hAnsiTheme="minorHAnsi" w:cstheme="minorHAnsi"/>
          <w:sz w:val="22"/>
          <w:szCs w:val="22"/>
        </w:rPr>
        <w:t>9</w:t>
      </w:r>
      <w:r w:rsidR="00783657" w:rsidRPr="003B1636">
        <w:rPr>
          <w:rFonts w:asciiTheme="minorHAnsi" w:hAnsiTheme="minorHAnsi" w:cstheme="minorHAnsi"/>
          <w:sz w:val="22"/>
          <w:szCs w:val="22"/>
        </w:rPr>
        <w:t>50</w:t>
      </w:r>
      <w:r w:rsidRPr="003B1636">
        <w:rPr>
          <w:rFonts w:asciiTheme="minorHAnsi" w:hAnsiTheme="minorHAnsi" w:cstheme="minorHAnsi"/>
          <w:sz w:val="22"/>
          <w:szCs w:val="22"/>
        </w:rPr>
        <w:t>.</w:t>
      </w:r>
    </w:p>
    <w:p w14:paraId="7C180486" w14:textId="77777777" w:rsidR="009D1796" w:rsidRPr="003B1636" w:rsidRDefault="009D1796" w:rsidP="009D1796">
      <w:pPr>
        <w:pStyle w:val="Default"/>
        <w:rPr>
          <w:rFonts w:asciiTheme="minorHAnsi" w:hAnsiTheme="minorHAnsi" w:cstheme="minorHAnsi"/>
          <w:sz w:val="22"/>
          <w:szCs w:val="22"/>
          <w:highlight w:val="yellow"/>
        </w:rPr>
      </w:pPr>
    </w:p>
    <w:p w14:paraId="4839E7A2" w14:textId="0C76DE84" w:rsidR="00E45D57" w:rsidRPr="003B1636" w:rsidRDefault="00E45D57" w:rsidP="009D1796">
      <w:pPr>
        <w:pStyle w:val="Default"/>
        <w:rPr>
          <w:rFonts w:asciiTheme="minorHAnsi" w:hAnsiTheme="minorHAnsi" w:cstheme="minorHAnsi"/>
          <w:sz w:val="22"/>
          <w:szCs w:val="22"/>
        </w:rPr>
      </w:pPr>
      <w:r w:rsidRPr="003B1636">
        <w:rPr>
          <w:rFonts w:asciiTheme="minorHAnsi" w:hAnsiTheme="minorHAnsi" w:cstheme="minorHAnsi"/>
          <w:sz w:val="22"/>
          <w:szCs w:val="22"/>
        </w:rPr>
        <w:t xml:space="preserve">The Full-time equivalent (FTE) count </w:t>
      </w:r>
      <w:r w:rsidR="00783657" w:rsidRPr="003B1636">
        <w:rPr>
          <w:rFonts w:asciiTheme="minorHAnsi" w:hAnsiTheme="minorHAnsi" w:cstheme="minorHAnsi"/>
          <w:sz w:val="22"/>
          <w:szCs w:val="22"/>
        </w:rPr>
        <w:t xml:space="preserve">on the 1 August 2024 </w:t>
      </w:r>
      <w:r w:rsidRPr="003B1636">
        <w:rPr>
          <w:rFonts w:asciiTheme="minorHAnsi" w:hAnsiTheme="minorHAnsi" w:cstheme="minorHAnsi"/>
          <w:sz w:val="22"/>
          <w:szCs w:val="22"/>
        </w:rPr>
        <w:t xml:space="preserve"> was </w:t>
      </w:r>
      <w:r w:rsidR="00783657" w:rsidRPr="003B1636">
        <w:rPr>
          <w:rFonts w:asciiTheme="minorHAnsi" w:hAnsiTheme="minorHAnsi" w:cstheme="minorHAnsi"/>
          <w:sz w:val="22"/>
          <w:szCs w:val="22"/>
        </w:rPr>
        <w:t xml:space="preserve">1,382. This is a decrease of </w:t>
      </w:r>
      <w:r w:rsidR="0061065B" w:rsidRPr="003B1636">
        <w:rPr>
          <w:rFonts w:asciiTheme="minorHAnsi" w:hAnsiTheme="minorHAnsi" w:cstheme="minorHAnsi"/>
          <w:sz w:val="22"/>
          <w:szCs w:val="22"/>
        </w:rPr>
        <w:t>2.5% over comparable 20</w:t>
      </w:r>
      <w:r w:rsidR="00674081">
        <w:rPr>
          <w:rFonts w:asciiTheme="minorHAnsi" w:hAnsiTheme="minorHAnsi" w:cstheme="minorHAnsi"/>
          <w:sz w:val="22"/>
          <w:szCs w:val="22"/>
        </w:rPr>
        <w:t>2</w:t>
      </w:r>
      <w:r w:rsidR="0061065B" w:rsidRPr="003B1636">
        <w:rPr>
          <w:rFonts w:asciiTheme="minorHAnsi" w:hAnsiTheme="minorHAnsi" w:cstheme="minorHAnsi"/>
          <w:sz w:val="22"/>
          <w:szCs w:val="22"/>
        </w:rPr>
        <w:t xml:space="preserve">2-23 data with an FTE of </w:t>
      </w:r>
      <w:r w:rsidRPr="003B1636">
        <w:rPr>
          <w:rFonts w:asciiTheme="minorHAnsi" w:hAnsiTheme="minorHAnsi" w:cstheme="minorHAnsi"/>
          <w:sz w:val="22"/>
          <w:szCs w:val="22"/>
        </w:rPr>
        <w:t>141</w:t>
      </w:r>
      <w:r w:rsidR="0061065B" w:rsidRPr="003B1636">
        <w:rPr>
          <w:rFonts w:asciiTheme="minorHAnsi" w:hAnsiTheme="minorHAnsi" w:cstheme="minorHAnsi"/>
          <w:sz w:val="22"/>
          <w:szCs w:val="22"/>
        </w:rPr>
        <w:t xml:space="preserve">7, and an FTE of 1418 in </w:t>
      </w:r>
      <w:r w:rsidRPr="003B1636">
        <w:rPr>
          <w:rFonts w:asciiTheme="minorHAnsi" w:hAnsiTheme="minorHAnsi" w:cstheme="minorHAnsi"/>
          <w:sz w:val="22"/>
          <w:szCs w:val="22"/>
        </w:rPr>
        <w:t>20</w:t>
      </w:r>
      <w:r w:rsidR="0061065B" w:rsidRPr="003B1636">
        <w:rPr>
          <w:rFonts w:asciiTheme="minorHAnsi" w:hAnsiTheme="minorHAnsi" w:cstheme="minorHAnsi"/>
          <w:sz w:val="22"/>
          <w:szCs w:val="22"/>
        </w:rPr>
        <w:t>21-</w:t>
      </w:r>
      <w:r w:rsidRPr="003B1636">
        <w:rPr>
          <w:rFonts w:asciiTheme="minorHAnsi" w:hAnsiTheme="minorHAnsi" w:cstheme="minorHAnsi"/>
          <w:sz w:val="22"/>
          <w:szCs w:val="22"/>
        </w:rPr>
        <w:t>22.</w:t>
      </w:r>
    </w:p>
    <w:p w14:paraId="4AFA793A" w14:textId="77777777" w:rsidR="00E45D57" w:rsidRPr="003B1636" w:rsidRDefault="00E45D57" w:rsidP="009D1796">
      <w:pPr>
        <w:pStyle w:val="Default"/>
        <w:rPr>
          <w:rFonts w:asciiTheme="minorHAnsi" w:hAnsiTheme="minorHAnsi" w:cstheme="minorHAnsi"/>
          <w:sz w:val="22"/>
          <w:szCs w:val="22"/>
          <w:highlight w:val="yellow"/>
        </w:rPr>
      </w:pPr>
    </w:p>
    <w:p w14:paraId="4072709B" w14:textId="06BE39BD" w:rsidR="009D1796" w:rsidRPr="003B1636" w:rsidRDefault="009D1796" w:rsidP="009D1796">
      <w:pPr>
        <w:pStyle w:val="Default"/>
        <w:rPr>
          <w:rFonts w:asciiTheme="minorHAnsi" w:hAnsiTheme="minorHAnsi" w:cstheme="minorHAnsi"/>
          <w:sz w:val="22"/>
          <w:szCs w:val="22"/>
        </w:rPr>
      </w:pPr>
      <w:r w:rsidRPr="003B1636">
        <w:rPr>
          <w:rFonts w:asciiTheme="minorHAnsi" w:hAnsiTheme="minorHAnsi" w:cstheme="minorHAnsi"/>
          <w:sz w:val="22"/>
          <w:szCs w:val="22"/>
        </w:rPr>
        <w:t>In 202</w:t>
      </w:r>
      <w:r w:rsidR="00C97996" w:rsidRPr="003B1636">
        <w:rPr>
          <w:rFonts w:asciiTheme="minorHAnsi" w:hAnsiTheme="minorHAnsi" w:cstheme="minorHAnsi"/>
          <w:sz w:val="22"/>
          <w:szCs w:val="22"/>
        </w:rPr>
        <w:t>3-24</w:t>
      </w:r>
      <w:r w:rsidR="00F415F1" w:rsidRPr="003B1636">
        <w:rPr>
          <w:rFonts w:asciiTheme="minorHAnsi" w:hAnsiTheme="minorHAnsi" w:cstheme="minorHAnsi"/>
          <w:sz w:val="22"/>
          <w:szCs w:val="22"/>
        </w:rPr>
        <w:t xml:space="preserve">, </w:t>
      </w:r>
      <w:r w:rsidR="00E45D57" w:rsidRPr="003B1636">
        <w:rPr>
          <w:rFonts w:asciiTheme="minorHAnsi" w:hAnsiTheme="minorHAnsi" w:cstheme="minorHAnsi"/>
          <w:sz w:val="22"/>
          <w:szCs w:val="22"/>
        </w:rPr>
        <w:t>48</w:t>
      </w:r>
      <w:r w:rsidR="00C97996" w:rsidRPr="003B1636">
        <w:rPr>
          <w:rFonts w:asciiTheme="minorHAnsi" w:hAnsiTheme="minorHAnsi" w:cstheme="minorHAnsi"/>
          <w:sz w:val="22"/>
          <w:szCs w:val="22"/>
        </w:rPr>
        <w:t>.6</w:t>
      </w:r>
      <w:r w:rsidRPr="003B1636">
        <w:rPr>
          <w:rFonts w:asciiTheme="minorHAnsi" w:hAnsiTheme="minorHAnsi" w:cstheme="minorHAnsi"/>
          <w:sz w:val="22"/>
          <w:szCs w:val="22"/>
        </w:rPr>
        <w:t xml:space="preserve">% of staff </w:t>
      </w:r>
      <w:r w:rsidR="00C97996" w:rsidRPr="003B1636">
        <w:rPr>
          <w:rFonts w:asciiTheme="minorHAnsi" w:hAnsiTheme="minorHAnsi" w:cstheme="minorHAnsi"/>
          <w:sz w:val="22"/>
          <w:szCs w:val="22"/>
        </w:rPr>
        <w:t xml:space="preserve">had </w:t>
      </w:r>
      <w:r w:rsidRPr="003B1636">
        <w:rPr>
          <w:rFonts w:asciiTheme="minorHAnsi" w:hAnsiTheme="minorHAnsi" w:cstheme="minorHAnsi"/>
          <w:sz w:val="22"/>
          <w:szCs w:val="22"/>
        </w:rPr>
        <w:t>full</w:t>
      </w:r>
      <w:r w:rsidR="002E4EDC" w:rsidRPr="003B1636">
        <w:rPr>
          <w:rFonts w:asciiTheme="minorHAnsi" w:hAnsiTheme="minorHAnsi" w:cstheme="minorHAnsi"/>
          <w:sz w:val="22"/>
          <w:szCs w:val="22"/>
        </w:rPr>
        <w:t>-</w:t>
      </w:r>
      <w:r w:rsidRPr="003B1636">
        <w:rPr>
          <w:rFonts w:asciiTheme="minorHAnsi" w:hAnsiTheme="minorHAnsi" w:cstheme="minorHAnsi"/>
          <w:sz w:val="22"/>
          <w:szCs w:val="22"/>
        </w:rPr>
        <w:t xml:space="preserve">time </w:t>
      </w:r>
      <w:r w:rsidR="00C97996" w:rsidRPr="003B1636">
        <w:rPr>
          <w:rFonts w:asciiTheme="minorHAnsi" w:hAnsiTheme="minorHAnsi" w:cstheme="minorHAnsi"/>
          <w:sz w:val="22"/>
          <w:szCs w:val="22"/>
        </w:rPr>
        <w:t xml:space="preserve">contracts </w:t>
      </w:r>
      <w:r w:rsidRPr="003B1636">
        <w:rPr>
          <w:rFonts w:asciiTheme="minorHAnsi" w:hAnsiTheme="minorHAnsi" w:cstheme="minorHAnsi"/>
          <w:sz w:val="22"/>
          <w:szCs w:val="22"/>
        </w:rPr>
        <w:t>(202</w:t>
      </w:r>
      <w:r w:rsidR="00E45D57" w:rsidRPr="003B1636">
        <w:rPr>
          <w:rFonts w:asciiTheme="minorHAnsi" w:hAnsiTheme="minorHAnsi" w:cstheme="minorHAnsi"/>
          <w:sz w:val="22"/>
          <w:szCs w:val="22"/>
        </w:rPr>
        <w:t>2</w:t>
      </w:r>
      <w:r w:rsidR="00C97996" w:rsidRPr="003B1636">
        <w:rPr>
          <w:rFonts w:asciiTheme="minorHAnsi" w:hAnsiTheme="minorHAnsi" w:cstheme="minorHAnsi"/>
          <w:sz w:val="22"/>
          <w:szCs w:val="22"/>
        </w:rPr>
        <w:t>-23</w:t>
      </w:r>
      <w:r w:rsidRPr="003B1636">
        <w:rPr>
          <w:rFonts w:asciiTheme="minorHAnsi" w:hAnsiTheme="minorHAnsi" w:cstheme="minorHAnsi"/>
          <w:sz w:val="22"/>
          <w:szCs w:val="22"/>
        </w:rPr>
        <w:t xml:space="preserve">, </w:t>
      </w:r>
      <w:r w:rsidR="00E45D57" w:rsidRPr="003B1636">
        <w:rPr>
          <w:rFonts w:asciiTheme="minorHAnsi" w:hAnsiTheme="minorHAnsi" w:cstheme="minorHAnsi"/>
          <w:sz w:val="22"/>
          <w:szCs w:val="22"/>
        </w:rPr>
        <w:t>48.</w:t>
      </w:r>
      <w:r w:rsidR="00C97996" w:rsidRPr="003B1636">
        <w:rPr>
          <w:rFonts w:asciiTheme="minorHAnsi" w:hAnsiTheme="minorHAnsi" w:cstheme="minorHAnsi"/>
          <w:sz w:val="22"/>
          <w:szCs w:val="22"/>
        </w:rPr>
        <w:t>0</w:t>
      </w:r>
      <w:r w:rsidRPr="003B1636">
        <w:rPr>
          <w:rFonts w:asciiTheme="minorHAnsi" w:hAnsiTheme="minorHAnsi" w:cstheme="minorHAnsi"/>
          <w:sz w:val="22"/>
          <w:szCs w:val="22"/>
        </w:rPr>
        <w:t>%) and 5</w:t>
      </w:r>
      <w:r w:rsidR="001B6735">
        <w:rPr>
          <w:rFonts w:asciiTheme="minorHAnsi" w:hAnsiTheme="minorHAnsi" w:cstheme="minorHAnsi"/>
          <w:sz w:val="22"/>
          <w:szCs w:val="22"/>
        </w:rPr>
        <w:t>1.4</w:t>
      </w:r>
      <w:r w:rsidRPr="003B1636">
        <w:rPr>
          <w:rFonts w:asciiTheme="minorHAnsi" w:hAnsiTheme="minorHAnsi" w:cstheme="minorHAnsi"/>
          <w:sz w:val="22"/>
          <w:szCs w:val="22"/>
        </w:rPr>
        <w:t>% of staff working part</w:t>
      </w:r>
      <w:r w:rsidR="002E4EDC" w:rsidRPr="003B1636">
        <w:rPr>
          <w:rFonts w:asciiTheme="minorHAnsi" w:hAnsiTheme="minorHAnsi" w:cstheme="minorHAnsi"/>
          <w:sz w:val="22"/>
          <w:szCs w:val="22"/>
        </w:rPr>
        <w:t>-t</w:t>
      </w:r>
      <w:r w:rsidRPr="003B1636">
        <w:rPr>
          <w:rFonts w:asciiTheme="minorHAnsi" w:hAnsiTheme="minorHAnsi" w:cstheme="minorHAnsi"/>
          <w:sz w:val="22"/>
          <w:szCs w:val="22"/>
        </w:rPr>
        <w:t>ime</w:t>
      </w:r>
      <w:r w:rsidR="00C97996" w:rsidRPr="003B1636">
        <w:rPr>
          <w:rFonts w:asciiTheme="minorHAnsi" w:hAnsiTheme="minorHAnsi" w:cstheme="minorHAnsi"/>
          <w:sz w:val="22"/>
          <w:szCs w:val="22"/>
        </w:rPr>
        <w:t xml:space="preserve"> contracts</w:t>
      </w:r>
      <w:r w:rsidRPr="003B1636">
        <w:rPr>
          <w:rFonts w:asciiTheme="minorHAnsi" w:hAnsiTheme="minorHAnsi" w:cstheme="minorHAnsi"/>
          <w:sz w:val="22"/>
          <w:szCs w:val="22"/>
        </w:rPr>
        <w:t xml:space="preserve"> (202</w:t>
      </w:r>
      <w:r w:rsidR="00E45D57" w:rsidRPr="003B1636">
        <w:rPr>
          <w:rFonts w:asciiTheme="minorHAnsi" w:hAnsiTheme="minorHAnsi" w:cstheme="minorHAnsi"/>
          <w:sz w:val="22"/>
          <w:szCs w:val="22"/>
        </w:rPr>
        <w:t>2</w:t>
      </w:r>
      <w:r w:rsidR="00C97996" w:rsidRPr="003B1636">
        <w:rPr>
          <w:rFonts w:asciiTheme="minorHAnsi" w:hAnsiTheme="minorHAnsi" w:cstheme="minorHAnsi"/>
          <w:sz w:val="22"/>
          <w:szCs w:val="22"/>
        </w:rPr>
        <w:t>-23</w:t>
      </w:r>
      <w:r w:rsidRPr="003B1636">
        <w:rPr>
          <w:rFonts w:asciiTheme="minorHAnsi" w:hAnsiTheme="minorHAnsi" w:cstheme="minorHAnsi"/>
          <w:sz w:val="22"/>
          <w:szCs w:val="22"/>
        </w:rPr>
        <w:t>, 5</w:t>
      </w:r>
      <w:r w:rsidR="00C97996" w:rsidRPr="003B1636">
        <w:rPr>
          <w:rFonts w:asciiTheme="minorHAnsi" w:hAnsiTheme="minorHAnsi" w:cstheme="minorHAnsi"/>
          <w:sz w:val="22"/>
          <w:szCs w:val="22"/>
        </w:rPr>
        <w:t>2</w:t>
      </w:r>
      <w:r w:rsidRPr="003B1636">
        <w:rPr>
          <w:rFonts w:asciiTheme="minorHAnsi" w:hAnsiTheme="minorHAnsi" w:cstheme="minorHAnsi"/>
          <w:sz w:val="22"/>
          <w:szCs w:val="22"/>
        </w:rPr>
        <w:t>%).</w:t>
      </w:r>
    </w:p>
    <w:p w14:paraId="798E6329" w14:textId="77777777" w:rsidR="004746E3" w:rsidRPr="003B1636" w:rsidRDefault="004746E3" w:rsidP="009D1796">
      <w:pPr>
        <w:pStyle w:val="Default"/>
        <w:rPr>
          <w:rFonts w:asciiTheme="minorHAnsi" w:hAnsiTheme="minorHAnsi" w:cstheme="minorHAnsi"/>
          <w:sz w:val="22"/>
          <w:szCs w:val="22"/>
          <w:highlight w:val="yellow"/>
        </w:rPr>
      </w:pPr>
    </w:p>
    <w:p w14:paraId="3D78D1EA" w14:textId="50C6D6A7" w:rsidR="003B1636" w:rsidRDefault="004746E3" w:rsidP="009D1796">
      <w:pPr>
        <w:pStyle w:val="Default"/>
        <w:rPr>
          <w:rFonts w:asciiTheme="minorHAnsi" w:hAnsiTheme="minorHAnsi" w:cstheme="minorHAnsi"/>
          <w:b/>
          <w:bCs/>
          <w:sz w:val="22"/>
          <w:szCs w:val="22"/>
        </w:rPr>
      </w:pPr>
      <w:r w:rsidRPr="003B1636">
        <w:rPr>
          <w:rFonts w:asciiTheme="minorHAnsi" w:hAnsiTheme="minorHAnsi" w:cstheme="minorHAnsi"/>
          <w:b/>
          <w:bCs/>
          <w:sz w:val="22"/>
          <w:szCs w:val="22"/>
        </w:rPr>
        <w:t>Job Family</w:t>
      </w:r>
    </w:p>
    <w:p w14:paraId="7B190CEB" w14:textId="77777777" w:rsidR="003B1636" w:rsidRDefault="003B1636" w:rsidP="009D1796">
      <w:pPr>
        <w:pStyle w:val="Default"/>
        <w:rPr>
          <w:rFonts w:asciiTheme="minorHAnsi" w:hAnsiTheme="minorHAnsi" w:cstheme="minorHAnsi"/>
          <w:b/>
          <w:bCs/>
          <w:sz w:val="22"/>
          <w:szCs w:val="22"/>
        </w:rPr>
      </w:pPr>
    </w:p>
    <w:p w14:paraId="3651723A" w14:textId="5B6519B3" w:rsidR="004746E3" w:rsidRPr="003B1636" w:rsidRDefault="003B1636" w:rsidP="009D1796">
      <w:pPr>
        <w:pStyle w:val="Default"/>
        <w:rPr>
          <w:rFonts w:asciiTheme="minorHAnsi" w:hAnsiTheme="minorHAnsi" w:cstheme="minorHAnsi"/>
          <w:b/>
          <w:bCs/>
          <w:sz w:val="22"/>
          <w:szCs w:val="22"/>
        </w:rPr>
      </w:pPr>
      <w:r w:rsidRPr="003B1636">
        <w:rPr>
          <w:rFonts w:asciiTheme="minorHAnsi" w:hAnsiTheme="minorHAnsi" w:cstheme="minorHAnsi"/>
          <w:sz w:val="22"/>
          <w:szCs w:val="22"/>
        </w:rPr>
        <w:t xml:space="preserve">Job families categorises </w:t>
      </w:r>
      <w:r w:rsidR="004746E3" w:rsidRPr="003B1636">
        <w:rPr>
          <w:rFonts w:asciiTheme="minorHAnsi" w:hAnsiTheme="minorHAnsi" w:cstheme="minorHAnsi"/>
          <w:sz w:val="22"/>
          <w:szCs w:val="22"/>
        </w:rPr>
        <w:t>roles that are similar in the field/profession of the work</w:t>
      </w:r>
      <w:r w:rsidR="00552B22" w:rsidRPr="003B1636">
        <w:rPr>
          <w:rFonts w:asciiTheme="minorHAnsi" w:hAnsiTheme="minorHAnsi" w:cstheme="minorHAnsi"/>
          <w:sz w:val="22"/>
          <w:szCs w:val="22"/>
        </w:rPr>
        <w:t>.</w:t>
      </w:r>
    </w:p>
    <w:p w14:paraId="3F516036" w14:textId="77777777" w:rsidR="009D1796" w:rsidRPr="003B1636" w:rsidRDefault="009D1796" w:rsidP="009D1796">
      <w:pPr>
        <w:pStyle w:val="Default"/>
        <w:rPr>
          <w:rFonts w:asciiTheme="minorHAnsi" w:hAnsiTheme="minorHAnsi" w:cstheme="minorHAnsi"/>
          <w:sz w:val="22"/>
          <w:szCs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3788"/>
        <w:gridCol w:w="1165"/>
        <w:gridCol w:w="3934"/>
      </w:tblGrid>
      <w:tr w:rsidR="00001DC6" w:rsidRPr="003B1636" w14:paraId="1D37E875" w14:textId="509A9E3F" w:rsidTr="002550B6">
        <w:trPr>
          <w:trHeight w:val="166"/>
        </w:trPr>
        <w:tc>
          <w:tcPr>
            <w:tcW w:w="750" w:type="pct"/>
          </w:tcPr>
          <w:p w14:paraId="6AEA3C75" w14:textId="77777777"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b/>
                <w:bCs/>
                <w:sz w:val="22"/>
                <w:szCs w:val="22"/>
              </w:rPr>
              <w:t xml:space="preserve">AR </w:t>
            </w:r>
          </w:p>
        </w:tc>
        <w:tc>
          <w:tcPr>
            <w:tcW w:w="1811" w:type="pct"/>
          </w:tcPr>
          <w:p w14:paraId="371E372F" w14:textId="1F77C400"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sz w:val="22"/>
                <w:szCs w:val="22"/>
              </w:rPr>
              <w:t xml:space="preserve">Academic </w:t>
            </w:r>
            <w:r w:rsidR="00E62D0B" w:rsidRPr="003B1636">
              <w:rPr>
                <w:rFonts w:asciiTheme="minorHAnsi" w:hAnsiTheme="minorHAnsi" w:cstheme="minorHAnsi"/>
                <w:sz w:val="22"/>
                <w:szCs w:val="22"/>
              </w:rPr>
              <w:t>r</w:t>
            </w:r>
            <w:r w:rsidRPr="003B1636">
              <w:rPr>
                <w:rFonts w:asciiTheme="minorHAnsi" w:hAnsiTheme="minorHAnsi" w:cstheme="minorHAnsi"/>
                <w:sz w:val="22"/>
                <w:szCs w:val="22"/>
              </w:rPr>
              <w:t xml:space="preserve">esearch only </w:t>
            </w:r>
          </w:p>
        </w:tc>
        <w:tc>
          <w:tcPr>
            <w:tcW w:w="557" w:type="pct"/>
          </w:tcPr>
          <w:p w14:paraId="2BEDA9E2" w14:textId="5508F4DE"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b/>
                <w:bCs/>
                <w:sz w:val="22"/>
                <w:szCs w:val="22"/>
              </w:rPr>
              <w:t>Clerical</w:t>
            </w:r>
          </w:p>
        </w:tc>
        <w:tc>
          <w:tcPr>
            <w:tcW w:w="1881" w:type="pct"/>
          </w:tcPr>
          <w:p w14:paraId="56B5BEBC" w14:textId="53A6D0F3"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sz w:val="22"/>
                <w:szCs w:val="22"/>
              </w:rPr>
              <w:t xml:space="preserve">Clerical, secretarial </w:t>
            </w:r>
          </w:p>
        </w:tc>
      </w:tr>
      <w:tr w:rsidR="00001DC6" w:rsidRPr="003B1636" w14:paraId="0D0D224A" w14:textId="15632910" w:rsidTr="002550B6">
        <w:trPr>
          <w:trHeight w:val="166"/>
        </w:trPr>
        <w:tc>
          <w:tcPr>
            <w:tcW w:w="750" w:type="pct"/>
          </w:tcPr>
          <w:p w14:paraId="04DD96F1" w14:textId="3429B1CA"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b/>
                <w:bCs/>
                <w:sz w:val="22"/>
                <w:szCs w:val="22"/>
              </w:rPr>
              <w:t>T&amp;R</w:t>
            </w:r>
          </w:p>
        </w:tc>
        <w:tc>
          <w:tcPr>
            <w:tcW w:w="1811" w:type="pct"/>
          </w:tcPr>
          <w:p w14:paraId="43F44523" w14:textId="7D070498"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sz w:val="22"/>
                <w:szCs w:val="22"/>
              </w:rPr>
              <w:t>Academic</w:t>
            </w:r>
            <w:r w:rsidR="00E62D0B" w:rsidRPr="003B1636">
              <w:rPr>
                <w:rFonts w:asciiTheme="minorHAnsi" w:hAnsiTheme="minorHAnsi" w:cstheme="minorHAnsi"/>
                <w:sz w:val="22"/>
                <w:szCs w:val="22"/>
              </w:rPr>
              <w:t xml:space="preserve"> </w:t>
            </w:r>
            <w:r w:rsidRPr="003B1636">
              <w:rPr>
                <w:rFonts w:asciiTheme="minorHAnsi" w:hAnsiTheme="minorHAnsi" w:cstheme="minorHAnsi"/>
                <w:sz w:val="22"/>
                <w:szCs w:val="22"/>
              </w:rPr>
              <w:t xml:space="preserve">teaching and research </w:t>
            </w:r>
          </w:p>
        </w:tc>
        <w:tc>
          <w:tcPr>
            <w:tcW w:w="557" w:type="pct"/>
          </w:tcPr>
          <w:p w14:paraId="7267B59A" w14:textId="41AACE1F"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b/>
                <w:bCs/>
                <w:sz w:val="22"/>
                <w:szCs w:val="22"/>
              </w:rPr>
              <w:t>Executive</w:t>
            </w:r>
          </w:p>
        </w:tc>
        <w:tc>
          <w:tcPr>
            <w:tcW w:w="1881" w:type="pct"/>
          </w:tcPr>
          <w:p w14:paraId="182AFA78" w14:textId="50B25EEA"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sz w:val="22"/>
                <w:szCs w:val="22"/>
              </w:rPr>
              <w:t>University Executive</w:t>
            </w:r>
          </w:p>
        </w:tc>
      </w:tr>
      <w:tr w:rsidR="00001DC6" w:rsidRPr="003B1636" w14:paraId="080597B5" w14:textId="43D79526" w:rsidTr="002550B6">
        <w:trPr>
          <w:trHeight w:val="166"/>
        </w:trPr>
        <w:tc>
          <w:tcPr>
            <w:tcW w:w="750" w:type="pct"/>
          </w:tcPr>
          <w:p w14:paraId="4BE92ACD" w14:textId="2C5CBD70"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b/>
                <w:bCs/>
                <w:sz w:val="22"/>
                <w:szCs w:val="22"/>
              </w:rPr>
              <w:t>T&amp;S</w:t>
            </w:r>
          </w:p>
        </w:tc>
        <w:tc>
          <w:tcPr>
            <w:tcW w:w="1811" w:type="pct"/>
          </w:tcPr>
          <w:p w14:paraId="4B1BE3F9" w14:textId="5644E630"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sz w:val="22"/>
                <w:szCs w:val="22"/>
              </w:rPr>
              <w:t>Academic</w:t>
            </w:r>
            <w:r w:rsidR="00E62D0B" w:rsidRPr="003B1636">
              <w:rPr>
                <w:rFonts w:asciiTheme="minorHAnsi" w:hAnsiTheme="minorHAnsi" w:cstheme="minorHAnsi"/>
                <w:sz w:val="22"/>
                <w:szCs w:val="22"/>
              </w:rPr>
              <w:t xml:space="preserve"> </w:t>
            </w:r>
            <w:r w:rsidRPr="003B1636">
              <w:rPr>
                <w:rFonts w:asciiTheme="minorHAnsi" w:hAnsiTheme="minorHAnsi" w:cstheme="minorHAnsi"/>
                <w:sz w:val="22"/>
                <w:szCs w:val="22"/>
              </w:rPr>
              <w:t xml:space="preserve">teaching and scholarship </w:t>
            </w:r>
          </w:p>
        </w:tc>
        <w:tc>
          <w:tcPr>
            <w:tcW w:w="557" w:type="pct"/>
          </w:tcPr>
          <w:p w14:paraId="40A42B05" w14:textId="65F0272C"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b/>
                <w:bCs/>
                <w:sz w:val="22"/>
                <w:szCs w:val="22"/>
              </w:rPr>
              <w:t xml:space="preserve">Others </w:t>
            </w:r>
          </w:p>
        </w:tc>
        <w:tc>
          <w:tcPr>
            <w:tcW w:w="1881" w:type="pct"/>
          </w:tcPr>
          <w:p w14:paraId="4081BE8D" w14:textId="491BBFF7"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sz w:val="22"/>
                <w:szCs w:val="22"/>
              </w:rPr>
              <w:t xml:space="preserve">Other staff – not included above </w:t>
            </w:r>
          </w:p>
        </w:tc>
      </w:tr>
      <w:tr w:rsidR="00001DC6" w:rsidRPr="003B1636" w14:paraId="16093B60" w14:textId="4C7808B4" w:rsidTr="002550B6">
        <w:trPr>
          <w:trHeight w:val="166"/>
        </w:trPr>
        <w:tc>
          <w:tcPr>
            <w:tcW w:w="750" w:type="pct"/>
          </w:tcPr>
          <w:p w14:paraId="39FDCD11" w14:textId="779FEE39" w:rsidR="00001DC6" w:rsidRPr="003B1636" w:rsidRDefault="00001DC6" w:rsidP="00001DC6">
            <w:pPr>
              <w:pStyle w:val="Default"/>
              <w:rPr>
                <w:rFonts w:asciiTheme="minorHAnsi" w:hAnsiTheme="minorHAnsi" w:cstheme="minorHAnsi"/>
                <w:b/>
                <w:bCs/>
                <w:sz w:val="22"/>
                <w:szCs w:val="22"/>
              </w:rPr>
            </w:pPr>
            <w:r w:rsidRPr="003B1636">
              <w:rPr>
                <w:rFonts w:asciiTheme="minorHAnsi" w:hAnsiTheme="minorHAnsi" w:cstheme="minorHAnsi"/>
                <w:b/>
                <w:bCs/>
                <w:sz w:val="22"/>
                <w:szCs w:val="22"/>
              </w:rPr>
              <w:t xml:space="preserve">AMP </w:t>
            </w:r>
          </w:p>
        </w:tc>
        <w:tc>
          <w:tcPr>
            <w:tcW w:w="1811" w:type="pct"/>
          </w:tcPr>
          <w:p w14:paraId="58B0E9E1" w14:textId="4D82EFC0"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sz w:val="22"/>
                <w:szCs w:val="22"/>
              </w:rPr>
              <w:t xml:space="preserve">Admin, managerial, professional </w:t>
            </w:r>
          </w:p>
        </w:tc>
        <w:tc>
          <w:tcPr>
            <w:tcW w:w="557" w:type="pct"/>
          </w:tcPr>
          <w:p w14:paraId="7ACDD517" w14:textId="48A03FAC"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b/>
                <w:bCs/>
                <w:sz w:val="22"/>
                <w:szCs w:val="22"/>
              </w:rPr>
              <w:t>Professor</w:t>
            </w:r>
          </w:p>
        </w:tc>
        <w:tc>
          <w:tcPr>
            <w:tcW w:w="1881" w:type="pct"/>
          </w:tcPr>
          <w:p w14:paraId="33F2C74B" w14:textId="46B77443"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sz w:val="22"/>
                <w:szCs w:val="22"/>
              </w:rPr>
              <w:t>Professors</w:t>
            </w:r>
          </w:p>
        </w:tc>
      </w:tr>
      <w:tr w:rsidR="00001DC6" w:rsidRPr="003B1636" w14:paraId="414B04B4" w14:textId="03D4634A" w:rsidTr="002550B6">
        <w:trPr>
          <w:trHeight w:val="166"/>
        </w:trPr>
        <w:tc>
          <w:tcPr>
            <w:tcW w:w="750" w:type="pct"/>
          </w:tcPr>
          <w:p w14:paraId="0BA89960" w14:textId="00DB8720" w:rsidR="00001DC6" w:rsidRPr="003B1636" w:rsidRDefault="00001DC6" w:rsidP="00001DC6">
            <w:pPr>
              <w:pStyle w:val="Default"/>
              <w:rPr>
                <w:rFonts w:asciiTheme="minorHAnsi" w:hAnsiTheme="minorHAnsi" w:cstheme="minorHAnsi"/>
                <w:b/>
                <w:bCs/>
                <w:sz w:val="22"/>
                <w:szCs w:val="22"/>
              </w:rPr>
            </w:pPr>
            <w:r w:rsidRPr="003B1636">
              <w:rPr>
                <w:rFonts w:asciiTheme="minorHAnsi" w:hAnsiTheme="minorHAnsi" w:cstheme="minorHAnsi"/>
                <w:b/>
                <w:bCs/>
                <w:sz w:val="22"/>
                <w:szCs w:val="22"/>
              </w:rPr>
              <w:t xml:space="preserve">AWB </w:t>
            </w:r>
          </w:p>
        </w:tc>
        <w:tc>
          <w:tcPr>
            <w:tcW w:w="1811" w:type="pct"/>
          </w:tcPr>
          <w:p w14:paraId="5E10B05F" w14:textId="7AD0057F"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sz w:val="22"/>
                <w:szCs w:val="22"/>
              </w:rPr>
              <w:t xml:space="preserve">Agricultural Staff </w:t>
            </w:r>
          </w:p>
        </w:tc>
        <w:tc>
          <w:tcPr>
            <w:tcW w:w="557" w:type="pct"/>
          </w:tcPr>
          <w:p w14:paraId="2F3DD72E" w14:textId="06F412D3"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b/>
                <w:bCs/>
                <w:sz w:val="22"/>
                <w:szCs w:val="22"/>
              </w:rPr>
              <w:t>Technical</w:t>
            </w:r>
          </w:p>
        </w:tc>
        <w:tc>
          <w:tcPr>
            <w:tcW w:w="1881" w:type="pct"/>
          </w:tcPr>
          <w:p w14:paraId="05F1B599" w14:textId="5C82CC04"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sz w:val="22"/>
                <w:szCs w:val="22"/>
              </w:rPr>
              <w:t xml:space="preserve">Technical, Computer operators </w:t>
            </w:r>
          </w:p>
        </w:tc>
      </w:tr>
      <w:tr w:rsidR="00001DC6" w:rsidRPr="003B1636" w14:paraId="5600F9EE" w14:textId="24D06C66" w:rsidTr="002550B6">
        <w:trPr>
          <w:trHeight w:val="166"/>
        </w:trPr>
        <w:tc>
          <w:tcPr>
            <w:tcW w:w="750" w:type="pct"/>
            <w:tcBorders>
              <w:top w:val="single" w:sz="4" w:space="0" w:color="auto"/>
              <w:left w:val="single" w:sz="4" w:space="0" w:color="auto"/>
              <w:bottom w:val="single" w:sz="4" w:space="0" w:color="auto"/>
              <w:right w:val="single" w:sz="4" w:space="0" w:color="auto"/>
            </w:tcBorders>
          </w:tcPr>
          <w:p w14:paraId="0956667D" w14:textId="77777777" w:rsidR="00001DC6" w:rsidRPr="003B1636" w:rsidRDefault="00001DC6" w:rsidP="00001DC6">
            <w:pPr>
              <w:pStyle w:val="Default"/>
              <w:rPr>
                <w:rFonts w:asciiTheme="minorHAnsi" w:hAnsiTheme="minorHAnsi" w:cstheme="minorHAnsi"/>
                <w:b/>
                <w:bCs/>
                <w:sz w:val="22"/>
                <w:szCs w:val="22"/>
              </w:rPr>
            </w:pPr>
            <w:r w:rsidRPr="003B1636">
              <w:rPr>
                <w:rFonts w:asciiTheme="minorHAnsi" w:hAnsiTheme="minorHAnsi" w:cstheme="minorHAnsi"/>
                <w:b/>
                <w:bCs/>
                <w:sz w:val="22"/>
                <w:szCs w:val="22"/>
              </w:rPr>
              <w:t xml:space="preserve">Campus </w:t>
            </w:r>
          </w:p>
        </w:tc>
        <w:tc>
          <w:tcPr>
            <w:tcW w:w="1811" w:type="pct"/>
            <w:tcBorders>
              <w:top w:val="single" w:sz="4" w:space="0" w:color="auto"/>
              <w:left w:val="single" w:sz="4" w:space="0" w:color="auto"/>
              <w:bottom w:val="single" w:sz="4" w:space="0" w:color="auto"/>
              <w:right w:val="single" w:sz="4" w:space="0" w:color="auto"/>
            </w:tcBorders>
          </w:tcPr>
          <w:p w14:paraId="52A66F19" w14:textId="77777777" w:rsidR="00001DC6" w:rsidRPr="003B1636" w:rsidRDefault="00001DC6" w:rsidP="00001DC6">
            <w:pPr>
              <w:pStyle w:val="Default"/>
              <w:rPr>
                <w:rFonts w:asciiTheme="minorHAnsi" w:hAnsiTheme="minorHAnsi" w:cstheme="minorHAnsi"/>
                <w:sz w:val="22"/>
                <w:szCs w:val="22"/>
              </w:rPr>
            </w:pPr>
            <w:r w:rsidRPr="003B1636">
              <w:rPr>
                <w:rFonts w:asciiTheme="minorHAnsi" w:hAnsiTheme="minorHAnsi" w:cstheme="minorHAnsi"/>
                <w:sz w:val="22"/>
                <w:szCs w:val="22"/>
              </w:rPr>
              <w:t xml:space="preserve">Campus service manual jobs </w:t>
            </w:r>
          </w:p>
        </w:tc>
        <w:tc>
          <w:tcPr>
            <w:tcW w:w="557" w:type="pct"/>
            <w:tcBorders>
              <w:top w:val="single" w:sz="4" w:space="0" w:color="auto"/>
              <w:left w:val="single" w:sz="4" w:space="0" w:color="auto"/>
              <w:bottom w:val="single" w:sz="4" w:space="0" w:color="auto"/>
              <w:right w:val="single" w:sz="4" w:space="0" w:color="auto"/>
            </w:tcBorders>
          </w:tcPr>
          <w:p w14:paraId="03A6179F" w14:textId="77777777" w:rsidR="00001DC6" w:rsidRPr="003B1636" w:rsidRDefault="00001DC6" w:rsidP="00001DC6">
            <w:pPr>
              <w:pStyle w:val="Default"/>
              <w:rPr>
                <w:rFonts w:asciiTheme="minorHAnsi" w:hAnsiTheme="minorHAnsi" w:cstheme="minorHAnsi"/>
                <w:sz w:val="22"/>
                <w:szCs w:val="22"/>
              </w:rPr>
            </w:pPr>
          </w:p>
        </w:tc>
        <w:tc>
          <w:tcPr>
            <w:tcW w:w="1881" w:type="pct"/>
            <w:tcBorders>
              <w:top w:val="single" w:sz="4" w:space="0" w:color="auto"/>
              <w:left w:val="single" w:sz="4" w:space="0" w:color="auto"/>
              <w:bottom w:val="single" w:sz="4" w:space="0" w:color="auto"/>
              <w:right w:val="single" w:sz="4" w:space="0" w:color="auto"/>
            </w:tcBorders>
          </w:tcPr>
          <w:p w14:paraId="6ADB5946" w14:textId="77777777" w:rsidR="00001DC6" w:rsidRPr="003B1636" w:rsidRDefault="00001DC6" w:rsidP="00001DC6">
            <w:pPr>
              <w:pStyle w:val="Default"/>
              <w:rPr>
                <w:rFonts w:asciiTheme="minorHAnsi" w:hAnsiTheme="minorHAnsi" w:cstheme="minorHAnsi"/>
                <w:sz w:val="22"/>
                <w:szCs w:val="22"/>
              </w:rPr>
            </w:pPr>
          </w:p>
        </w:tc>
      </w:tr>
    </w:tbl>
    <w:p w14:paraId="5851D6CA" w14:textId="293B0E85" w:rsidR="00085A07" w:rsidRPr="00E62D0B" w:rsidRDefault="009D1796" w:rsidP="00833E51">
      <w:pPr>
        <w:pStyle w:val="Default"/>
        <w:rPr>
          <w:rFonts w:asciiTheme="minorHAnsi" w:hAnsiTheme="minorHAnsi" w:cstheme="minorHAnsi"/>
          <w:sz w:val="23"/>
          <w:szCs w:val="23"/>
        </w:rPr>
      </w:pPr>
      <w:r w:rsidRPr="00E62D0B">
        <w:rPr>
          <w:rFonts w:asciiTheme="minorHAnsi" w:hAnsiTheme="minorHAnsi" w:cstheme="minorHAnsi"/>
          <w:sz w:val="20"/>
          <w:szCs w:val="20"/>
        </w:rPr>
        <w:t xml:space="preserve">Table </w:t>
      </w:r>
      <w:r w:rsidR="00875815" w:rsidRPr="00E62D0B">
        <w:rPr>
          <w:rFonts w:asciiTheme="minorHAnsi" w:hAnsiTheme="minorHAnsi" w:cstheme="minorHAnsi"/>
          <w:sz w:val="20"/>
          <w:szCs w:val="20"/>
        </w:rPr>
        <w:t>2.</w:t>
      </w:r>
      <w:r w:rsidRPr="00E62D0B">
        <w:rPr>
          <w:rFonts w:asciiTheme="minorHAnsi" w:hAnsiTheme="minorHAnsi" w:cstheme="minorHAnsi"/>
          <w:sz w:val="20"/>
          <w:szCs w:val="20"/>
        </w:rPr>
        <w:t>1</w:t>
      </w:r>
      <w:r w:rsidR="00311193" w:rsidRPr="00E62D0B">
        <w:rPr>
          <w:rFonts w:asciiTheme="minorHAnsi" w:hAnsiTheme="minorHAnsi" w:cstheme="minorHAnsi"/>
          <w:sz w:val="20"/>
          <w:szCs w:val="20"/>
        </w:rPr>
        <w:t>.a</w:t>
      </w:r>
      <w:r w:rsidRPr="00E62D0B">
        <w:rPr>
          <w:rFonts w:asciiTheme="minorHAnsi" w:hAnsiTheme="minorHAnsi" w:cstheme="minorHAnsi"/>
          <w:sz w:val="20"/>
          <w:szCs w:val="20"/>
        </w:rPr>
        <w:t xml:space="preserve"> Abbreviations of Job Families</w:t>
      </w:r>
    </w:p>
    <w:p w14:paraId="56A9DF05" w14:textId="77777777" w:rsidR="009D1796" w:rsidRPr="00AF56AD" w:rsidRDefault="009D1796" w:rsidP="00833E51">
      <w:pPr>
        <w:pStyle w:val="Default"/>
        <w:rPr>
          <w:rFonts w:asciiTheme="minorHAnsi" w:hAnsiTheme="minorHAnsi" w:cstheme="minorHAnsi"/>
          <w:sz w:val="23"/>
          <w:szCs w:val="23"/>
          <w:highlight w:val="yellow"/>
        </w:rPr>
      </w:pPr>
    </w:p>
    <w:p w14:paraId="4DDDA246" w14:textId="2BF50199" w:rsidR="009D1796" w:rsidRPr="00AF56AD" w:rsidRDefault="00E62D0B" w:rsidP="00833E51">
      <w:pPr>
        <w:pStyle w:val="Default"/>
        <w:rPr>
          <w:rFonts w:asciiTheme="minorHAnsi" w:hAnsiTheme="minorHAnsi" w:cstheme="minorHAnsi"/>
          <w:sz w:val="23"/>
          <w:szCs w:val="23"/>
          <w:highlight w:val="yellow"/>
        </w:rPr>
      </w:pPr>
      <w:r>
        <w:rPr>
          <w:noProof/>
        </w:rPr>
        <w:drawing>
          <wp:inline distT="0" distB="0" distL="0" distR="0" wp14:anchorId="714B19DA" wp14:editId="310C2E4E">
            <wp:extent cx="6542690" cy="4051738"/>
            <wp:effectExtent l="0" t="0" r="10795" b="6350"/>
            <wp:docPr id="692494207" name="Chart 1">
              <a:extLst xmlns:a="http://schemas.openxmlformats.org/drawingml/2006/main">
                <a:ext uri="{FF2B5EF4-FFF2-40B4-BE49-F238E27FC236}">
                  <a16:creationId xmlns:a16="http://schemas.microsoft.com/office/drawing/2014/main" id="{48635880-8D2B-D38C-BDEC-CC731AE035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23A7AE1" w14:textId="77777777" w:rsidR="00E62D0B" w:rsidRPr="003B1636" w:rsidRDefault="009D1796" w:rsidP="00E45D57">
      <w:pPr>
        <w:pStyle w:val="Default"/>
        <w:rPr>
          <w:rFonts w:asciiTheme="minorHAnsi" w:hAnsiTheme="minorHAnsi" w:cstheme="minorHAnsi"/>
          <w:sz w:val="20"/>
          <w:szCs w:val="20"/>
        </w:rPr>
      </w:pPr>
      <w:r w:rsidRPr="003B1636">
        <w:rPr>
          <w:rFonts w:asciiTheme="minorHAnsi" w:hAnsiTheme="minorHAnsi" w:cstheme="minorHAnsi"/>
          <w:sz w:val="20"/>
          <w:szCs w:val="20"/>
        </w:rPr>
        <w:t xml:space="preserve">Graph </w:t>
      </w:r>
      <w:r w:rsidR="00875815" w:rsidRPr="003B1636">
        <w:rPr>
          <w:rFonts w:asciiTheme="minorHAnsi" w:hAnsiTheme="minorHAnsi" w:cstheme="minorHAnsi"/>
          <w:sz w:val="20"/>
          <w:szCs w:val="20"/>
        </w:rPr>
        <w:t>2.1</w:t>
      </w:r>
      <w:r w:rsidR="00311193" w:rsidRPr="003B1636">
        <w:rPr>
          <w:rFonts w:asciiTheme="minorHAnsi" w:hAnsiTheme="minorHAnsi" w:cstheme="minorHAnsi"/>
          <w:sz w:val="20"/>
          <w:szCs w:val="20"/>
        </w:rPr>
        <w:t>.a</w:t>
      </w:r>
      <w:r w:rsidRPr="003B1636">
        <w:rPr>
          <w:rFonts w:asciiTheme="minorHAnsi" w:hAnsiTheme="minorHAnsi" w:cstheme="minorHAnsi"/>
          <w:sz w:val="20"/>
          <w:szCs w:val="20"/>
        </w:rPr>
        <w:t xml:space="preserve"> </w:t>
      </w:r>
      <w:r w:rsidR="00E62D0B" w:rsidRPr="003B1636">
        <w:rPr>
          <w:rFonts w:asciiTheme="minorHAnsi" w:hAnsiTheme="minorHAnsi" w:cstheme="minorHAnsi"/>
          <w:sz w:val="20"/>
          <w:szCs w:val="20"/>
        </w:rPr>
        <w:t>Staff FTE by job family as of</w:t>
      </w:r>
      <w:r w:rsidRPr="003B1636">
        <w:rPr>
          <w:rFonts w:asciiTheme="minorHAnsi" w:hAnsiTheme="minorHAnsi" w:cstheme="minorHAnsi"/>
          <w:sz w:val="20"/>
          <w:szCs w:val="20"/>
        </w:rPr>
        <w:t xml:space="preserve"> 31.07.202</w:t>
      </w:r>
      <w:r w:rsidR="00E62D0B" w:rsidRPr="003B1636">
        <w:rPr>
          <w:rFonts w:asciiTheme="minorHAnsi" w:hAnsiTheme="minorHAnsi" w:cstheme="minorHAnsi"/>
          <w:sz w:val="20"/>
          <w:szCs w:val="20"/>
        </w:rPr>
        <w:t>4</w:t>
      </w:r>
    </w:p>
    <w:p w14:paraId="13A13832" w14:textId="77777777" w:rsidR="00E62D0B" w:rsidRPr="003B1636" w:rsidRDefault="00E62D0B" w:rsidP="00E45D57">
      <w:pPr>
        <w:pStyle w:val="Default"/>
        <w:rPr>
          <w:rFonts w:asciiTheme="minorHAnsi" w:hAnsiTheme="minorHAnsi" w:cstheme="minorHAnsi"/>
          <w:sz w:val="20"/>
          <w:szCs w:val="20"/>
        </w:rPr>
      </w:pPr>
    </w:p>
    <w:p w14:paraId="53CD9D18" w14:textId="3B56B4C9" w:rsidR="004746E3" w:rsidRPr="003B1636" w:rsidRDefault="00E62D0B" w:rsidP="00E45D57">
      <w:pPr>
        <w:pStyle w:val="Default"/>
        <w:rPr>
          <w:rFonts w:asciiTheme="minorHAnsi" w:hAnsiTheme="minorHAnsi" w:cstheme="minorHAnsi"/>
          <w:sz w:val="22"/>
          <w:szCs w:val="22"/>
          <w:highlight w:val="yellow"/>
        </w:rPr>
      </w:pPr>
      <w:r w:rsidRPr="003B1636">
        <w:rPr>
          <w:rFonts w:asciiTheme="minorHAnsi" w:hAnsiTheme="minorHAnsi" w:cstheme="minorHAnsi"/>
          <w:sz w:val="22"/>
          <w:szCs w:val="22"/>
        </w:rPr>
        <w:t xml:space="preserve">Job families as a percentage of staff FTE have remained relatively stable over recent years, with only Academic job families (AR, T&amp;T and T&amp;S) showing </w:t>
      </w:r>
      <w:r w:rsidR="003B1636" w:rsidRPr="003B1636">
        <w:rPr>
          <w:rFonts w:asciiTheme="minorHAnsi" w:hAnsiTheme="minorHAnsi" w:cstheme="minorHAnsi"/>
          <w:sz w:val="22"/>
          <w:szCs w:val="22"/>
        </w:rPr>
        <w:t xml:space="preserve">proportion </w:t>
      </w:r>
      <w:r w:rsidRPr="003B1636">
        <w:rPr>
          <w:rFonts w:asciiTheme="minorHAnsi" w:hAnsiTheme="minorHAnsi" w:cstheme="minorHAnsi"/>
          <w:sz w:val="22"/>
          <w:szCs w:val="22"/>
        </w:rPr>
        <w:t xml:space="preserve">fluctuations, whilst </w:t>
      </w:r>
      <w:r w:rsidR="003B1636" w:rsidRPr="003B1636">
        <w:rPr>
          <w:rFonts w:asciiTheme="minorHAnsi" w:hAnsiTheme="minorHAnsi" w:cstheme="minorHAnsi"/>
          <w:sz w:val="22"/>
          <w:szCs w:val="22"/>
        </w:rPr>
        <w:t xml:space="preserve">marginally </w:t>
      </w:r>
      <w:r w:rsidRPr="003B1636">
        <w:rPr>
          <w:rFonts w:asciiTheme="minorHAnsi" w:hAnsiTheme="minorHAnsi" w:cstheme="minorHAnsi"/>
          <w:sz w:val="22"/>
          <w:szCs w:val="22"/>
        </w:rPr>
        <w:t>growing in FTE numbers a whole</w:t>
      </w:r>
      <w:r w:rsidR="003B1636" w:rsidRPr="003B1636">
        <w:rPr>
          <w:rFonts w:asciiTheme="minorHAnsi" w:hAnsiTheme="minorHAnsi" w:cstheme="minorHAnsi"/>
          <w:sz w:val="22"/>
          <w:szCs w:val="22"/>
        </w:rPr>
        <w:t xml:space="preserve">. </w:t>
      </w:r>
      <w:r w:rsidR="004746E3" w:rsidRPr="003B1636">
        <w:rPr>
          <w:rFonts w:asciiTheme="minorHAnsi" w:hAnsiTheme="minorHAnsi" w:cstheme="minorHAnsi"/>
          <w:sz w:val="22"/>
          <w:szCs w:val="22"/>
          <w:highlight w:val="yellow"/>
        </w:rPr>
        <w:br w:type="page"/>
      </w:r>
    </w:p>
    <w:p w14:paraId="7667E487" w14:textId="67762D3F" w:rsidR="009D1796" w:rsidRPr="00B97792" w:rsidRDefault="009D1796" w:rsidP="00AC60AD">
      <w:pPr>
        <w:pStyle w:val="Heading3"/>
      </w:pPr>
      <w:bookmarkStart w:id="16" w:name="_Toc189132436"/>
      <w:bookmarkStart w:id="17" w:name="_Toc189168686"/>
      <w:r w:rsidRPr="00B97792">
        <w:lastRenderedPageBreak/>
        <w:t>2.</w:t>
      </w:r>
      <w:r w:rsidR="00875815" w:rsidRPr="00B97792">
        <w:t>2</w:t>
      </w:r>
      <w:r w:rsidRPr="00B97792">
        <w:t xml:space="preserve"> </w:t>
      </w:r>
      <w:r w:rsidR="00CB0205" w:rsidRPr="00B97792">
        <w:t>S</w:t>
      </w:r>
      <w:r w:rsidR="00BF77AA" w:rsidRPr="00B97792">
        <w:t>ex</w:t>
      </w:r>
      <w:bookmarkEnd w:id="16"/>
      <w:bookmarkEnd w:id="17"/>
    </w:p>
    <w:p w14:paraId="0AB6F6AC" w14:textId="77777777" w:rsidR="009D1796" w:rsidRPr="00B97792" w:rsidRDefault="009D1796" w:rsidP="009D1796">
      <w:pPr>
        <w:pStyle w:val="Default"/>
        <w:rPr>
          <w:rFonts w:asciiTheme="minorHAnsi" w:hAnsiTheme="minorHAnsi" w:cstheme="minorHAnsi"/>
          <w:sz w:val="23"/>
          <w:szCs w:val="23"/>
        </w:rPr>
      </w:pPr>
    </w:p>
    <w:p w14:paraId="52071C37" w14:textId="45B05F14" w:rsidR="007C197D" w:rsidRPr="00B97792" w:rsidRDefault="009D1796" w:rsidP="009D1796">
      <w:pPr>
        <w:pStyle w:val="Default"/>
        <w:rPr>
          <w:rFonts w:asciiTheme="minorHAnsi" w:hAnsiTheme="minorHAnsi" w:cstheme="minorHAnsi"/>
          <w:sz w:val="23"/>
          <w:szCs w:val="23"/>
        </w:rPr>
      </w:pPr>
      <w:r w:rsidRPr="00B97792">
        <w:rPr>
          <w:rFonts w:asciiTheme="minorHAnsi" w:hAnsiTheme="minorHAnsi" w:cstheme="minorHAnsi"/>
          <w:sz w:val="23"/>
          <w:szCs w:val="23"/>
        </w:rPr>
        <w:t>The breakdown</w:t>
      </w:r>
      <w:r w:rsidR="003B1636" w:rsidRPr="00B97792">
        <w:rPr>
          <w:rFonts w:asciiTheme="minorHAnsi" w:hAnsiTheme="minorHAnsi" w:cstheme="minorHAnsi"/>
          <w:sz w:val="23"/>
          <w:szCs w:val="23"/>
        </w:rPr>
        <w:t xml:space="preserve"> of</w:t>
      </w:r>
      <w:r w:rsidRPr="00B97792">
        <w:rPr>
          <w:rFonts w:asciiTheme="minorHAnsi" w:hAnsiTheme="minorHAnsi" w:cstheme="minorHAnsi"/>
          <w:sz w:val="23"/>
          <w:szCs w:val="23"/>
        </w:rPr>
        <w:t xml:space="preserve"> staff </w:t>
      </w:r>
      <w:r w:rsidR="003B1636" w:rsidRPr="00B97792">
        <w:rPr>
          <w:rFonts w:asciiTheme="minorHAnsi" w:hAnsiTheme="minorHAnsi" w:cstheme="minorHAnsi"/>
          <w:sz w:val="23"/>
          <w:szCs w:val="23"/>
        </w:rPr>
        <w:t xml:space="preserve">headcount by sex </w:t>
      </w:r>
      <w:r w:rsidR="00C526BA" w:rsidRPr="00B97792">
        <w:rPr>
          <w:rFonts w:asciiTheme="minorHAnsi" w:hAnsiTheme="minorHAnsi" w:cstheme="minorHAnsi"/>
          <w:sz w:val="23"/>
          <w:szCs w:val="23"/>
        </w:rPr>
        <w:t>in</w:t>
      </w:r>
      <w:r w:rsidRPr="00B97792">
        <w:rPr>
          <w:rFonts w:asciiTheme="minorHAnsi" w:hAnsiTheme="minorHAnsi" w:cstheme="minorHAnsi"/>
          <w:sz w:val="23"/>
          <w:szCs w:val="23"/>
        </w:rPr>
        <w:t xml:space="preserve"> 202</w:t>
      </w:r>
      <w:r w:rsidR="0021338C" w:rsidRPr="00B97792">
        <w:rPr>
          <w:rFonts w:asciiTheme="minorHAnsi" w:hAnsiTheme="minorHAnsi" w:cstheme="minorHAnsi"/>
          <w:sz w:val="23"/>
          <w:szCs w:val="23"/>
        </w:rPr>
        <w:t>3</w:t>
      </w:r>
      <w:r w:rsidR="003B1636" w:rsidRPr="00B97792">
        <w:rPr>
          <w:rFonts w:asciiTheme="minorHAnsi" w:hAnsiTheme="minorHAnsi" w:cstheme="minorHAnsi"/>
          <w:sz w:val="23"/>
          <w:szCs w:val="23"/>
        </w:rPr>
        <w:t>-24</w:t>
      </w:r>
      <w:r w:rsidRPr="00B97792">
        <w:rPr>
          <w:rFonts w:asciiTheme="minorHAnsi" w:hAnsiTheme="minorHAnsi" w:cstheme="minorHAnsi"/>
          <w:sz w:val="23"/>
          <w:szCs w:val="23"/>
        </w:rPr>
        <w:t xml:space="preserve"> </w:t>
      </w:r>
      <w:r w:rsidR="00C526BA" w:rsidRPr="00B97792">
        <w:rPr>
          <w:rFonts w:asciiTheme="minorHAnsi" w:hAnsiTheme="minorHAnsi" w:cstheme="minorHAnsi"/>
          <w:sz w:val="23"/>
          <w:szCs w:val="23"/>
        </w:rPr>
        <w:t>was</w:t>
      </w:r>
      <w:r w:rsidRPr="00B97792">
        <w:rPr>
          <w:rFonts w:asciiTheme="minorHAnsi" w:hAnsiTheme="minorHAnsi" w:cstheme="minorHAnsi"/>
          <w:sz w:val="23"/>
          <w:szCs w:val="23"/>
        </w:rPr>
        <w:t xml:space="preserve"> female 1</w:t>
      </w:r>
      <w:r w:rsidR="00B97792" w:rsidRPr="00B97792">
        <w:rPr>
          <w:rFonts w:asciiTheme="minorHAnsi" w:hAnsiTheme="minorHAnsi" w:cstheme="minorHAnsi"/>
          <w:sz w:val="23"/>
          <w:szCs w:val="23"/>
        </w:rPr>
        <w:t>,023</w:t>
      </w:r>
      <w:r w:rsidRPr="00B97792">
        <w:rPr>
          <w:rFonts w:asciiTheme="minorHAnsi" w:hAnsiTheme="minorHAnsi" w:cstheme="minorHAnsi"/>
          <w:sz w:val="23"/>
          <w:szCs w:val="23"/>
        </w:rPr>
        <w:t xml:space="preserve"> (5</w:t>
      </w:r>
      <w:r w:rsidR="0021338C" w:rsidRPr="00B97792">
        <w:rPr>
          <w:rFonts w:asciiTheme="minorHAnsi" w:hAnsiTheme="minorHAnsi" w:cstheme="minorHAnsi"/>
          <w:sz w:val="23"/>
          <w:szCs w:val="23"/>
        </w:rPr>
        <w:t>3.</w:t>
      </w:r>
      <w:r w:rsidR="00B97792" w:rsidRPr="00B97792">
        <w:rPr>
          <w:rFonts w:asciiTheme="minorHAnsi" w:hAnsiTheme="minorHAnsi" w:cstheme="minorHAnsi"/>
          <w:sz w:val="23"/>
          <w:szCs w:val="23"/>
        </w:rPr>
        <w:t>9</w:t>
      </w:r>
      <w:r w:rsidRPr="00B97792">
        <w:rPr>
          <w:rFonts w:asciiTheme="minorHAnsi" w:hAnsiTheme="minorHAnsi" w:cstheme="minorHAnsi"/>
          <w:sz w:val="23"/>
          <w:szCs w:val="23"/>
        </w:rPr>
        <w:t xml:space="preserve">%) and male </w:t>
      </w:r>
      <w:r w:rsidR="00B97792" w:rsidRPr="00B97792">
        <w:rPr>
          <w:rFonts w:asciiTheme="minorHAnsi" w:hAnsiTheme="minorHAnsi" w:cstheme="minorHAnsi"/>
          <w:sz w:val="23"/>
          <w:szCs w:val="23"/>
        </w:rPr>
        <w:t>875</w:t>
      </w:r>
      <w:r w:rsidRPr="00B97792">
        <w:rPr>
          <w:rFonts w:asciiTheme="minorHAnsi" w:hAnsiTheme="minorHAnsi" w:cstheme="minorHAnsi"/>
          <w:sz w:val="23"/>
          <w:szCs w:val="23"/>
        </w:rPr>
        <w:t xml:space="preserve"> (46</w:t>
      </w:r>
      <w:r w:rsidR="00C526BA" w:rsidRPr="00B97792">
        <w:rPr>
          <w:rFonts w:asciiTheme="minorHAnsi" w:hAnsiTheme="minorHAnsi" w:cstheme="minorHAnsi"/>
          <w:sz w:val="23"/>
          <w:szCs w:val="23"/>
        </w:rPr>
        <w:t>.</w:t>
      </w:r>
      <w:r w:rsidR="00B97792" w:rsidRPr="00B97792">
        <w:rPr>
          <w:rFonts w:asciiTheme="minorHAnsi" w:hAnsiTheme="minorHAnsi" w:cstheme="minorHAnsi"/>
          <w:sz w:val="23"/>
          <w:szCs w:val="23"/>
        </w:rPr>
        <w:t>1</w:t>
      </w:r>
      <w:r w:rsidRPr="00B97792">
        <w:rPr>
          <w:rFonts w:asciiTheme="minorHAnsi" w:hAnsiTheme="minorHAnsi" w:cstheme="minorHAnsi"/>
          <w:sz w:val="23"/>
          <w:szCs w:val="23"/>
        </w:rPr>
        <w:t>%)</w:t>
      </w:r>
      <w:r w:rsidR="00B97792" w:rsidRPr="00B97792">
        <w:rPr>
          <w:rFonts w:asciiTheme="minorHAnsi" w:hAnsiTheme="minorHAnsi" w:cstheme="minorHAnsi"/>
          <w:sz w:val="23"/>
          <w:szCs w:val="23"/>
        </w:rPr>
        <w:t>.</w:t>
      </w:r>
      <w:r w:rsidRPr="00B97792">
        <w:rPr>
          <w:rFonts w:asciiTheme="minorHAnsi" w:hAnsiTheme="minorHAnsi" w:cstheme="minorHAnsi"/>
          <w:sz w:val="23"/>
          <w:szCs w:val="23"/>
        </w:rPr>
        <w:t xml:space="preserve"> </w:t>
      </w:r>
      <w:r w:rsidR="00CD02E0" w:rsidRPr="00B97792">
        <w:rPr>
          <w:rFonts w:asciiTheme="minorHAnsi" w:hAnsiTheme="minorHAnsi" w:cstheme="minorHAnsi"/>
          <w:sz w:val="23"/>
          <w:szCs w:val="23"/>
        </w:rPr>
        <w:t>In</w:t>
      </w:r>
      <w:r w:rsidR="00234029" w:rsidRPr="00B97792">
        <w:rPr>
          <w:rFonts w:asciiTheme="minorHAnsi" w:hAnsiTheme="minorHAnsi" w:cstheme="minorHAnsi"/>
          <w:sz w:val="23"/>
          <w:szCs w:val="23"/>
        </w:rPr>
        <w:t xml:space="preserve"> 202</w:t>
      </w:r>
      <w:r w:rsidR="00C526BA" w:rsidRPr="00B97792">
        <w:rPr>
          <w:rFonts w:asciiTheme="minorHAnsi" w:hAnsiTheme="minorHAnsi" w:cstheme="minorHAnsi"/>
          <w:sz w:val="23"/>
          <w:szCs w:val="23"/>
        </w:rPr>
        <w:t>3</w:t>
      </w:r>
      <w:r w:rsidR="00B97792" w:rsidRPr="00B97792">
        <w:rPr>
          <w:rFonts w:asciiTheme="minorHAnsi" w:hAnsiTheme="minorHAnsi" w:cstheme="minorHAnsi"/>
          <w:sz w:val="23"/>
          <w:szCs w:val="23"/>
        </w:rPr>
        <w:t>-24</w:t>
      </w:r>
      <w:r w:rsidR="00234029" w:rsidRPr="00B97792">
        <w:rPr>
          <w:rFonts w:asciiTheme="minorHAnsi" w:hAnsiTheme="minorHAnsi" w:cstheme="minorHAnsi"/>
          <w:sz w:val="23"/>
          <w:szCs w:val="23"/>
        </w:rPr>
        <w:t xml:space="preserve"> </w:t>
      </w:r>
      <w:r w:rsidR="00CD02E0" w:rsidRPr="00B97792">
        <w:rPr>
          <w:rFonts w:asciiTheme="minorHAnsi" w:hAnsiTheme="minorHAnsi" w:cstheme="minorHAnsi"/>
          <w:sz w:val="23"/>
          <w:szCs w:val="23"/>
        </w:rPr>
        <w:t xml:space="preserve">there was </w:t>
      </w:r>
      <w:r w:rsidR="00234029" w:rsidRPr="00B97792">
        <w:rPr>
          <w:rFonts w:asciiTheme="minorHAnsi" w:hAnsiTheme="minorHAnsi" w:cstheme="minorHAnsi"/>
          <w:sz w:val="23"/>
          <w:szCs w:val="23"/>
        </w:rPr>
        <w:t xml:space="preserve">a </w:t>
      </w:r>
      <w:r w:rsidR="00C526BA" w:rsidRPr="00B97792">
        <w:rPr>
          <w:rFonts w:asciiTheme="minorHAnsi" w:hAnsiTheme="minorHAnsi" w:cstheme="minorHAnsi"/>
          <w:sz w:val="23"/>
          <w:szCs w:val="23"/>
        </w:rPr>
        <w:t>de</w:t>
      </w:r>
      <w:r w:rsidR="00234029" w:rsidRPr="00B97792">
        <w:rPr>
          <w:rFonts w:asciiTheme="minorHAnsi" w:hAnsiTheme="minorHAnsi" w:cstheme="minorHAnsi"/>
          <w:sz w:val="23"/>
          <w:szCs w:val="23"/>
        </w:rPr>
        <w:t>crease in</w:t>
      </w:r>
      <w:r w:rsidR="00F75004" w:rsidRPr="00B97792">
        <w:rPr>
          <w:rFonts w:asciiTheme="minorHAnsi" w:hAnsiTheme="minorHAnsi" w:cstheme="minorHAnsi"/>
          <w:sz w:val="23"/>
          <w:szCs w:val="23"/>
        </w:rPr>
        <w:t xml:space="preserve"> total staff</w:t>
      </w:r>
      <w:r w:rsidR="00B97792" w:rsidRPr="00B97792">
        <w:rPr>
          <w:rFonts w:asciiTheme="minorHAnsi" w:hAnsiTheme="minorHAnsi" w:cstheme="minorHAnsi"/>
          <w:sz w:val="23"/>
          <w:szCs w:val="23"/>
        </w:rPr>
        <w:t xml:space="preserve"> headcount (-2.7%)</w:t>
      </w:r>
      <w:r w:rsidR="00F75004" w:rsidRPr="00B97792">
        <w:rPr>
          <w:rFonts w:asciiTheme="minorHAnsi" w:hAnsiTheme="minorHAnsi" w:cstheme="minorHAnsi"/>
          <w:sz w:val="23"/>
          <w:szCs w:val="23"/>
        </w:rPr>
        <w:t xml:space="preserve">, with a higher percentage drop in </w:t>
      </w:r>
      <w:r w:rsidR="00C526BA" w:rsidRPr="00B97792">
        <w:rPr>
          <w:rFonts w:asciiTheme="minorHAnsi" w:hAnsiTheme="minorHAnsi" w:cstheme="minorHAnsi"/>
          <w:sz w:val="23"/>
          <w:szCs w:val="23"/>
        </w:rPr>
        <w:t xml:space="preserve">female </w:t>
      </w:r>
      <w:r w:rsidR="00234029" w:rsidRPr="00B97792">
        <w:rPr>
          <w:rFonts w:asciiTheme="minorHAnsi" w:hAnsiTheme="minorHAnsi" w:cstheme="minorHAnsi"/>
          <w:sz w:val="23"/>
          <w:szCs w:val="23"/>
        </w:rPr>
        <w:t>staff</w:t>
      </w:r>
      <w:r w:rsidR="00B97792" w:rsidRPr="00B97792">
        <w:rPr>
          <w:rFonts w:asciiTheme="minorHAnsi" w:hAnsiTheme="minorHAnsi" w:cstheme="minorHAnsi"/>
          <w:sz w:val="23"/>
          <w:szCs w:val="23"/>
        </w:rPr>
        <w:t xml:space="preserve"> (-2.9%) compared to male staff (2.5%).</w:t>
      </w:r>
    </w:p>
    <w:p w14:paraId="1E9A7FCD" w14:textId="77777777" w:rsidR="007C197D" w:rsidRPr="00B97792" w:rsidRDefault="007C197D" w:rsidP="009D1796">
      <w:pPr>
        <w:pStyle w:val="Default"/>
        <w:rPr>
          <w:rFonts w:asciiTheme="minorHAnsi" w:hAnsiTheme="minorHAnsi" w:cstheme="minorHAnsi"/>
          <w:sz w:val="23"/>
          <w:szCs w:val="23"/>
        </w:rPr>
      </w:pPr>
    </w:p>
    <w:p w14:paraId="35D02087" w14:textId="4FF71A49" w:rsidR="00615D11" w:rsidRPr="00B97792" w:rsidRDefault="0015219E" w:rsidP="009D1796">
      <w:pPr>
        <w:pStyle w:val="Default"/>
        <w:rPr>
          <w:rFonts w:asciiTheme="minorHAnsi" w:hAnsiTheme="minorHAnsi" w:cstheme="minorHAnsi"/>
          <w:sz w:val="23"/>
          <w:szCs w:val="23"/>
        </w:rPr>
      </w:pPr>
      <w:r w:rsidRPr="00B97792">
        <w:rPr>
          <w:rFonts w:asciiTheme="minorHAnsi" w:hAnsiTheme="minorHAnsi" w:cstheme="minorHAnsi"/>
          <w:sz w:val="23"/>
          <w:szCs w:val="23"/>
        </w:rPr>
        <w:t>Graph 2.2.a</w:t>
      </w:r>
      <w:r w:rsidR="009D1796" w:rsidRPr="00B97792">
        <w:rPr>
          <w:rFonts w:asciiTheme="minorHAnsi" w:hAnsiTheme="minorHAnsi" w:cstheme="minorHAnsi"/>
          <w:sz w:val="23"/>
          <w:szCs w:val="23"/>
        </w:rPr>
        <w:t xml:space="preserve"> below, indicat</w:t>
      </w:r>
      <w:r w:rsidR="00234029" w:rsidRPr="00B97792">
        <w:rPr>
          <w:rFonts w:asciiTheme="minorHAnsi" w:hAnsiTheme="minorHAnsi" w:cstheme="minorHAnsi"/>
          <w:sz w:val="23"/>
          <w:szCs w:val="23"/>
        </w:rPr>
        <w:t>es</w:t>
      </w:r>
      <w:r w:rsidR="009D1796" w:rsidRPr="00B97792">
        <w:rPr>
          <w:rFonts w:asciiTheme="minorHAnsi" w:hAnsiTheme="minorHAnsi" w:cstheme="minorHAnsi"/>
          <w:sz w:val="23"/>
          <w:szCs w:val="23"/>
        </w:rPr>
        <w:t xml:space="preserve"> a </w:t>
      </w:r>
      <w:r w:rsidR="00234029" w:rsidRPr="00B97792">
        <w:rPr>
          <w:rFonts w:asciiTheme="minorHAnsi" w:hAnsiTheme="minorHAnsi" w:cstheme="minorHAnsi"/>
          <w:sz w:val="23"/>
          <w:szCs w:val="23"/>
        </w:rPr>
        <w:t xml:space="preserve">relatively stable </w:t>
      </w:r>
      <w:r w:rsidR="009D1796" w:rsidRPr="00B97792">
        <w:rPr>
          <w:rFonts w:asciiTheme="minorHAnsi" w:hAnsiTheme="minorHAnsi" w:cstheme="minorHAnsi"/>
          <w:sz w:val="23"/>
          <w:szCs w:val="23"/>
        </w:rPr>
        <w:t xml:space="preserve">trend in </w:t>
      </w:r>
      <w:r w:rsidR="00B97792" w:rsidRPr="00B97792">
        <w:rPr>
          <w:rFonts w:asciiTheme="minorHAnsi" w:hAnsiTheme="minorHAnsi" w:cstheme="minorHAnsi"/>
          <w:sz w:val="23"/>
          <w:szCs w:val="23"/>
        </w:rPr>
        <w:t xml:space="preserve">the breakdown of </w:t>
      </w:r>
      <w:r w:rsidR="009D1796" w:rsidRPr="00B97792">
        <w:rPr>
          <w:rFonts w:asciiTheme="minorHAnsi" w:hAnsiTheme="minorHAnsi" w:cstheme="minorHAnsi"/>
          <w:sz w:val="23"/>
          <w:szCs w:val="23"/>
        </w:rPr>
        <w:t xml:space="preserve">staff </w:t>
      </w:r>
      <w:r w:rsidR="00B97792" w:rsidRPr="00B97792">
        <w:rPr>
          <w:rFonts w:asciiTheme="minorHAnsi" w:hAnsiTheme="minorHAnsi" w:cstheme="minorHAnsi"/>
          <w:sz w:val="23"/>
          <w:szCs w:val="23"/>
        </w:rPr>
        <w:t xml:space="preserve">by sex </w:t>
      </w:r>
      <w:r w:rsidR="009D1796" w:rsidRPr="00B97792">
        <w:rPr>
          <w:rFonts w:asciiTheme="minorHAnsi" w:hAnsiTheme="minorHAnsi" w:cstheme="minorHAnsi"/>
          <w:sz w:val="23"/>
          <w:szCs w:val="23"/>
        </w:rPr>
        <w:t>over the last five years</w:t>
      </w:r>
      <w:r w:rsidR="00234029" w:rsidRPr="00B97792">
        <w:rPr>
          <w:rFonts w:asciiTheme="minorHAnsi" w:hAnsiTheme="minorHAnsi" w:cstheme="minorHAnsi"/>
          <w:sz w:val="23"/>
          <w:szCs w:val="23"/>
        </w:rPr>
        <w:t>.</w:t>
      </w:r>
    </w:p>
    <w:p w14:paraId="23552545" w14:textId="77777777" w:rsidR="00CD02E0" w:rsidRPr="00B97792" w:rsidRDefault="00CD02E0" w:rsidP="009D1796">
      <w:pPr>
        <w:pStyle w:val="Default"/>
        <w:rPr>
          <w:rFonts w:asciiTheme="minorHAnsi" w:hAnsiTheme="minorHAnsi" w:cstheme="minorHAnsi"/>
          <w:sz w:val="23"/>
          <w:szCs w:val="23"/>
        </w:rPr>
      </w:pPr>
    </w:p>
    <w:tbl>
      <w:tblPr>
        <w:tblStyle w:val="TableGrid"/>
        <w:tblW w:w="5000" w:type="pct"/>
        <w:tblLook w:val="04A0" w:firstRow="1" w:lastRow="0" w:firstColumn="1" w:lastColumn="0" w:noHBand="0" w:noVBand="1"/>
      </w:tblPr>
      <w:tblGrid>
        <w:gridCol w:w="2440"/>
        <w:gridCol w:w="1947"/>
        <w:gridCol w:w="1947"/>
        <w:gridCol w:w="1947"/>
        <w:gridCol w:w="2175"/>
      </w:tblGrid>
      <w:tr w:rsidR="008D613F" w:rsidRPr="00B97792" w14:paraId="1A5813D3" w14:textId="77777777" w:rsidTr="008D613F">
        <w:tc>
          <w:tcPr>
            <w:tcW w:w="1167" w:type="pct"/>
            <w:shd w:val="clear" w:color="auto" w:fill="8EAADB" w:themeFill="accent1" w:themeFillTint="99"/>
          </w:tcPr>
          <w:p w14:paraId="79C04A41" w14:textId="5F518104" w:rsidR="008D613F" w:rsidRPr="00B97792" w:rsidRDefault="008D613F" w:rsidP="008D613F">
            <w:pPr>
              <w:pStyle w:val="Default"/>
              <w:rPr>
                <w:rFonts w:asciiTheme="minorHAnsi" w:hAnsiTheme="minorHAnsi" w:cstheme="minorHAnsi"/>
                <w:b/>
                <w:sz w:val="22"/>
                <w:szCs w:val="23"/>
              </w:rPr>
            </w:pPr>
            <w:r>
              <w:rPr>
                <w:rFonts w:asciiTheme="minorHAnsi" w:hAnsiTheme="minorHAnsi" w:cstheme="minorHAnsi"/>
                <w:b/>
                <w:sz w:val="22"/>
                <w:szCs w:val="23"/>
              </w:rPr>
              <w:t>Headcount</w:t>
            </w:r>
          </w:p>
        </w:tc>
        <w:tc>
          <w:tcPr>
            <w:tcW w:w="931" w:type="pct"/>
            <w:shd w:val="clear" w:color="auto" w:fill="8EAADB" w:themeFill="accent1" w:themeFillTint="99"/>
          </w:tcPr>
          <w:p w14:paraId="4A1D169D" w14:textId="2824E72F" w:rsidR="008D613F" w:rsidRPr="00B97792" w:rsidRDefault="008D613F" w:rsidP="008D613F">
            <w:pPr>
              <w:pStyle w:val="Default"/>
              <w:rPr>
                <w:rFonts w:asciiTheme="minorHAnsi" w:hAnsiTheme="minorHAnsi" w:cstheme="minorHAnsi"/>
                <w:b/>
                <w:sz w:val="22"/>
                <w:szCs w:val="23"/>
              </w:rPr>
            </w:pPr>
            <w:r w:rsidRPr="00B97792">
              <w:rPr>
                <w:rFonts w:asciiTheme="minorHAnsi" w:hAnsiTheme="minorHAnsi" w:cstheme="minorHAnsi"/>
                <w:b/>
                <w:sz w:val="22"/>
                <w:szCs w:val="23"/>
              </w:rPr>
              <w:t>2020-21</w:t>
            </w:r>
          </w:p>
        </w:tc>
        <w:tc>
          <w:tcPr>
            <w:tcW w:w="931" w:type="pct"/>
            <w:shd w:val="clear" w:color="auto" w:fill="8EAADB" w:themeFill="accent1" w:themeFillTint="99"/>
          </w:tcPr>
          <w:p w14:paraId="5C4477B3" w14:textId="32A77207" w:rsidR="008D613F" w:rsidRPr="00B97792" w:rsidRDefault="008D613F" w:rsidP="008D613F">
            <w:pPr>
              <w:pStyle w:val="Default"/>
              <w:rPr>
                <w:rFonts w:asciiTheme="minorHAnsi" w:hAnsiTheme="minorHAnsi" w:cstheme="minorHAnsi"/>
                <w:b/>
                <w:sz w:val="22"/>
                <w:szCs w:val="23"/>
              </w:rPr>
            </w:pPr>
            <w:r w:rsidRPr="00B97792">
              <w:rPr>
                <w:rFonts w:asciiTheme="minorHAnsi" w:hAnsiTheme="minorHAnsi" w:cstheme="minorHAnsi"/>
                <w:b/>
                <w:sz w:val="22"/>
                <w:szCs w:val="23"/>
              </w:rPr>
              <w:t>2021-22</w:t>
            </w:r>
          </w:p>
        </w:tc>
        <w:tc>
          <w:tcPr>
            <w:tcW w:w="931" w:type="pct"/>
            <w:shd w:val="clear" w:color="auto" w:fill="8EAADB" w:themeFill="accent1" w:themeFillTint="99"/>
          </w:tcPr>
          <w:p w14:paraId="0765EB30" w14:textId="610E530C" w:rsidR="008D613F" w:rsidRPr="00B97792" w:rsidRDefault="008D613F" w:rsidP="008D613F">
            <w:pPr>
              <w:pStyle w:val="Default"/>
              <w:rPr>
                <w:rFonts w:asciiTheme="minorHAnsi" w:hAnsiTheme="minorHAnsi" w:cstheme="minorHAnsi"/>
                <w:b/>
                <w:sz w:val="22"/>
                <w:szCs w:val="23"/>
              </w:rPr>
            </w:pPr>
            <w:r w:rsidRPr="00B97792">
              <w:rPr>
                <w:rFonts w:asciiTheme="minorHAnsi" w:hAnsiTheme="minorHAnsi" w:cstheme="minorHAnsi"/>
                <w:b/>
                <w:sz w:val="22"/>
                <w:szCs w:val="23"/>
              </w:rPr>
              <w:t>2022-23</w:t>
            </w:r>
          </w:p>
        </w:tc>
        <w:tc>
          <w:tcPr>
            <w:tcW w:w="1041" w:type="pct"/>
            <w:shd w:val="clear" w:color="auto" w:fill="8EAADB" w:themeFill="accent1" w:themeFillTint="99"/>
          </w:tcPr>
          <w:p w14:paraId="0A3CFCF6" w14:textId="166D0A49" w:rsidR="008D613F" w:rsidRPr="00B97792" w:rsidRDefault="008D613F" w:rsidP="008D613F">
            <w:pPr>
              <w:pStyle w:val="Default"/>
              <w:rPr>
                <w:rFonts w:asciiTheme="minorHAnsi" w:hAnsiTheme="minorHAnsi" w:cstheme="minorHAnsi"/>
                <w:b/>
                <w:sz w:val="22"/>
                <w:szCs w:val="23"/>
              </w:rPr>
            </w:pPr>
            <w:r w:rsidRPr="00B97792">
              <w:rPr>
                <w:rFonts w:asciiTheme="minorHAnsi" w:hAnsiTheme="minorHAnsi" w:cstheme="minorHAnsi"/>
                <w:b/>
                <w:sz w:val="22"/>
                <w:szCs w:val="23"/>
              </w:rPr>
              <w:t>2023-24</w:t>
            </w:r>
          </w:p>
        </w:tc>
      </w:tr>
      <w:tr w:rsidR="008D613F" w:rsidRPr="00B97792" w14:paraId="2C97A242" w14:textId="77777777" w:rsidTr="008D613F">
        <w:tc>
          <w:tcPr>
            <w:tcW w:w="1167" w:type="pct"/>
          </w:tcPr>
          <w:p w14:paraId="3FFD47F7" w14:textId="3CD2E73D" w:rsidR="008D613F" w:rsidRPr="00B97792" w:rsidRDefault="008D613F" w:rsidP="008D613F">
            <w:pPr>
              <w:pStyle w:val="Default"/>
              <w:rPr>
                <w:rFonts w:asciiTheme="minorHAnsi" w:hAnsiTheme="minorHAnsi" w:cstheme="minorHAnsi"/>
                <w:b/>
                <w:sz w:val="22"/>
                <w:szCs w:val="23"/>
              </w:rPr>
            </w:pPr>
            <w:r w:rsidRPr="00B97792">
              <w:rPr>
                <w:rFonts w:asciiTheme="minorHAnsi" w:hAnsiTheme="minorHAnsi" w:cstheme="minorHAnsi"/>
                <w:b/>
                <w:sz w:val="22"/>
                <w:szCs w:val="23"/>
              </w:rPr>
              <w:t>Female</w:t>
            </w:r>
          </w:p>
        </w:tc>
        <w:tc>
          <w:tcPr>
            <w:tcW w:w="931" w:type="pct"/>
          </w:tcPr>
          <w:p w14:paraId="73F86F2E" w14:textId="2AC5AC19" w:rsidR="008D613F" w:rsidRPr="00B97792" w:rsidRDefault="008D613F" w:rsidP="008D613F">
            <w:pPr>
              <w:pStyle w:val="Default"/>
              <w:rPr>
                <w:rFonts w:asciiTheme="minorHAnsi" w:hAnsiTheme="minorHAnsi" w:cstheme="minorHAnsi"/>
                <w:sz w:val="22"/>
                <w:szCs w:val="23"/>
              </w:rPr>
            </w:pPr>
            <w:r w:rsidRPr="00B97792">
              <w:rPr>
                <w:rFonts w:asciiTheme="minorHAnsi" w:hAnsiTheme="minorHAnsi" w:cstheme="minorHAnsi"/>
                <w:sz w:val="22"/>
                <w:szCs w:val="23"/>
              </w:rPr>
              <w:t>1066 (53.8%)</w:t>
            </w:r>
          </w:p>
        </w:tc>
        <w:tc>
          <w:tcPr>
            <w:tcW w:w="931" w:type="pct"/>
          </w:tcPr>
          <w:p w14:paraId="2203DB98" w14:textId="5CCE473D" w:rsidR="008D613F" w:rsidRPr="00B97792" w:rsidRDefault="008D613F" w:rsidP="008D613F">
            <w:pPr>
              <w:pStyle w:val="Default"/>
              <w:rPr>
                <w:rFonts w:asciiTheme="minorHAnsi" w:hAnsiTheme="minorHAnsi" w:cstheme="minorHAnsi"/>
                <w:sz w:val="22"/>
                <w:szCs w:val="23"/>
              </w:rPr>
            </w:pPr>
            <w:r w:rsidRPr="00B97792">
              <w:rPr>
                <w:rFonts w:asciiTheme="minorHAnsi" w:hAnsiTheme="minorHAnsi" w:cstheme="minorHAnsi"/>
                <w:sz w:val="22"/>
                <w:szCs w:val="23"/>
              </w:rPr>
              <w:t>1084 (54.4%)</w:t>
            </w:r>
          </w:p>
        </w:tc>
        <w:tc>
          <w:tcPr>
            <w:tcW w:w="931" w:type="pct"/>
          </w:tcPr>
          <w:p w14:paraId="4A725AE6" w14:textId="7D94EA7E" w:rsidR="008D613F" w:rsidRPr="00B97792" w:rsidRDefault="008D613F" w:rsidP="008D613F">
            <w:pPr>
              <w:pStyle w:val="Default"/>
              <w:rPr>
                <w:rFonts w:asciiTheme="minorHAnsi" w:hAnsiTheme="minorHAnsi" w:cstheme="minorHAnsi"/>
                <w:sz w:val="22"/>
                <w:szCs w:val="23"/>
              </w:rPr>
            </w:pPr>
            <w:r w:rsidRPr="00B97792">
              <w:rPr>
                <w:rFonts w:asciiTheme="minorHAnsi" w:hAnsiTheme="minorHAnsi" w:cstheme="minorHAnsi"/>
                <w:sz w:val="22"/>
                <w:szCs w:val="23"/>
              </w:rPr>
              <w:t>1049 (53.8%)</w:t>
            </w:r>
          </w:p>
        </w:tc>
        <w:tc>
          <w:tcPr>
            <w:tcW w:w="1041" w:type="pct"/>
          </w:tcPr>
          <w:p w14:paraId="6E05FEE9" w14:textId="05B2680E" w:rsidR="008D613F" w:rsidRPr="00B97792" w:rsidRDefault="008D613F" w:rsidP="008D613F">
            <w:pPr>
              <w:pStyle w:val="Default"/>
              <w:rPr>
                <w:rFonts w:asciiTheme="minorHAnsi" w:hAnsiTheme="minorHAnsi" w:cstheme="minorHAnsi"/>
                <w:sz w:val="22"/>
                <w:szCs w:val="23"/>
              </w:rPr>
            </w:pPr>
            <w:r w:rsidRPr="00B97792">
              <w:rPr>
                <w:rFonts w:asciiTheme="minorHAnsi" w:hAnsiTheme="minorHAnsi" w:cstheme="minorHAnsi"/>
                <w:sz w:val="22"/>
                <w:szCs w:val="23"/>
              </w:rPr>
              <w:t>1023 (53.9%)</w:t>
            </w:r>
          </w:p>
        </w:tc>
      </w:tr>
      <w:tr w:rsidR="008D613F" w:rsidRPr="00B97792" w14:paraId="0595DAEB" w14:textId="77777777" w:rsidTr="008D613F">
        <w:tc>
          <w:tcPr>
            <w:tcW w:w="1167" w:type="pct"/>
          </w:tcPr>
          <w:p w14:paraId="5038890E" w14:textId="1BD934E0" w:rsidR="008D613F" w:rsidRPr="00B97792" w:rsidRDefault="008D613F" w:rsidP="008D613F">
            <w:pPr>
              <w:pStyle w:val="Default"/>
              <w:rPr>
                <w:rFonts w:asciiTheme="minorHAnsi" w:hAnsiTheme="minorHAnsi" w:cstheme="minorHAnsi"/>
                <w:b/>
                <w:sz w:val="22"/>
                <w:szCs w:val="23"/>
              </w:rPr>
            </w:pPr>
            <w:r w:rsidRPr="00B97792">
              <w:rPr>
                <w:rFonts w:asciiTheme="minorHAnsi" w:hAnsiTheme="minorHAnsi" w:cstheme="minorHAnsi"/>
                <w:b/>
                <w:sz w:val="22"/>
                <w:szCs w:val="23"/>
              </w:rPr>
              <w:t>Male</w:t>
            </w:r>
          </w:p>
        </w:tc>
        <w:tc>
          <w:tcPr>
            <w:tcW w:w="931" w:type="pct"/>
          </w:tcPr>
          <w:p w14:paraId="2B69BE9B" w14:textId="7C68137E" w:rsidR="008D613F" w:rsidRPr="00B97792" w:rsidRDefault="008D613F" w:rsidP="008D613F">
            <w:pPr>
              <w:pStyle w:val="Default"/>
              <w:rPr>
                <w:rFonts w:asciiTheme="minorHAnsi" w:hAnsiTheme="minorHAnsi" w:cstheme="minorHAnsi"/>
                <w:sz w:val="22"/>
                <w:szCs w:val="23"/>
              </w:rPr>
            </w:pPr>
            <w:r w:rsidRPr="00B97792">
              <w:rPr>
                <w:rFonts w:asciiTheme="minorHAnsi" w:hAnsiTheme="minorHAnsi" w:cstheme="minorHAnsi"/>
                <w:sz w:val="22"/>
                <w:szCs w:val="23"/>
              </w:rPr>
              <w:t>916 (46.2%)</w:t>
            </w:r>
          </w:p>
        </w:tc>
        <w:tc>
          <w:tcPr>
            <w:tcW w:w="931" w:type="pct"/>
          </w:tcPr>
          <w:p w14:paraId="2FCB2D18" w14:textId="708FE10C" w:rsidR="008D613F" w:rsidRPr="00B97792" w:rsidRDefault="008D613F" w:rsidP="008D613F">
            <w:pPr>
              <w:pStyle w:val="Default"/>
              <w:rPr>
                <w:rFonts w:asciiTheme="minorHAnsi" w:hAnsiTheme="minorHAnsi" w:cstheme="minorHAnsi"/>
                <w:sz w:val="22"/>
                <w:szCs w:val="23"/>
              </w:rPr>
            </w:pPr>
            <w:r w:rsidRPr="00B97792">
              <w:rPr>
                <w:rFonts w:asciiTheme="minorHAnsi" w:hAnsiTheme="minorHAnsi" w:cstheme="minorHAnsi"/>
                <w:sz w:val="22"/>
                <w:szCs w:val="23"/>
              </w:rPr>
              <w:t>910 (45.6%)</w:t>
            </w:r>
          </w:p>
        </w:tc>
        <w:tc>
          <w:tcPr>
            <w:tcW w:w="931" w:type="pct"/>
          </w:tcPr>
          <w:p w14:paraId="09F9EF6F" w14:textId="54F4DCA2" w:rsidR="008D613F" w:rsidRPr="00B97792" w:rsidRDefault="008D613F" w:rsidP="008D613F">
            <w:pPr>
              <w:pStyle w:val="Default"/>
              <w:rPr>
                <w:rFonts w:asciiTheme="minorHAnsi" w:hAnsiTheme="minorHAnsi" w:cstheme="minorHAnsi"/>
                <w:sz w:val="22"/>
                <w:szCs w:val="23"/>
              </w:rPr>
            </w:pPr>
            <w:r w:rsidRPr="00B97792">
              <w:rPr>
                <w:rFonts w:asciiTheme="minorHAnsi" w:hAnsiTheme="minorHAnsi" w:cstheme="minorHAnsi"/>
                <w:sz w:val="22"/>
                <w:szCs w:val="23"/>
              </w:rPr>
              <w:t>901 (46.2%)</w:t>
            </w:r>
          </w:p>
        </w:tc>
        <w:tc>
          <w:tcPr>
            <w:tcW w:w="1041" w:type="pct"/>
          </w:tcPr>
          <w:p w14:paraId="67E259B8" w14:textId="6AFF1A77" w:rsidR="008D613F" w:rsidRPr="00B97792" w:rsidRDefault="008D613F" w:rsidP="008D613F">
            <w:pPr>
              <w:pStyle w:val="Default"/>
              <w:rPr>
                <w:rFonts w:asciiTheme="minorHAnsi" w:hAnsiTheme="minorHAnsi" w:cstheme="minorHAnsi"/>
                <w:sz w:val="22"/>
                <w:szCs w:val="23"/>
              </w:rPr>
            </w:pPr>
            <w:r w:rsidRPr="00B97792">
              <w:rPr>
                <w:rFonts w:asciiTheme="minorHAnsi" w:hAnsiTheme="minorHAnsi" w:cstheme="minorHAnsi"/>
                <w:sz w:val="22"/>
                <w:szCs w:val="23"/>
              </w:rPr>
              <w:t>875 (46.1%)</w:t>
            </w:r>
          </w:p>
        </w:tc>
      </w:tr>
      <w:tr w:rsidR="008D613F" w:rsidRPr="00B97792" w14:paraId="1A8EE47C" w14:textId="77777777" w:rsidTr="008D613F">
        <w:tc>
          <w:tcPr>
            <w:tcW w:w="1167" w:type="pct"/>
            <w:shd w:val="clear" w:color="auto" w:fill="D9E2F3" w:themeFill="accent1" w:themeFillTint="33"/>
          </w:tcPr>
          <w:p w14:paraId="65974995" w14:textId="06DA115F" w:rsidR="008D613F" w:rsidRPr="00B97792" w:rsidRDefault="008D613F" w:rsidP="008D613F">
            <w:pPr>
              <w:pStyle w:val="Default"/>
              <w:rPr>
                <w:rFonts w:asciiTheme="minorHAnsi" w:hAnsiTheme="minorHAnsi" w:cstheme="minorHAnsi"/>
                <w:b/>
                <w:sz w:val="22"/>
                <w:szCs w:val="23"/>
              </w:rPr>
            </w:pPr>
            <w:r w:rsidRPr="00B97792">
              <w:rPr>
                <w:rFonts w:asciiTheme="minorHAnsi" w:hAnsiTheme="minorHAnsi" w:cstheme="minorHAnsi"/>
                <w:b/>
                <w:sz w:val="22"/>
                <w:szCs w:val="23"/>
              </w:rPr>
              <w:t>Total</w:t>
            </w:r>
          </w:p>
        </w:tc>
        <w:tc>
          <w:tcPr>
            <w:tcW w:w="931" w:type="pct"/>
            <w:shd w:val="clear" w:color="auto" w:fill="D9E2F3" w:themeFill="accent1" w:themeFillTint="33"/>
          </w:tcPr>
          <w:p w14:paraId="384FF98F" w14:textId="3FC0D5DD" w:rsidR="008D613F" w:rsidRPr="00B97792" w:rsidRDefault="008D613F" w:rsidP="008D613F">
            <w:pPr>
              <w:pStyle w:val="Default"/>
              <w:rPr>
                <w:rFonts w:asciiTheme="minorHAnsi" w:hAnsiTheme="minorHAnsi" w:cstheme="minorHAnsi"/>
                <w:b/>
                <w:sz w:val="22"/>
                <w:szCs w:val="23"/>
              </w:rPr>
            </w:pPr>
            <w:r w:rsidRPr="00B97792">
              <w:rPr>
                <w:rFonts w:asciiTheme="minorHAnsi" w:hAnsiTheme="minorHAnsi" w:cstheme="minorHAnsi"/>
                <w:b/>
                <w:sz w:val="22"/>
                <w:szCs w:val="23"/>
              </w:rPr>
              <w:t>1982</w:t>
            </w:r>
          </w:p>
        </w:tc>
        <w:tc>
          <w:tcPr>
            <w:tcW w:w="931" w:type="pct"/>
            <w:shd w:val="clear" w:color="auto" w:fill="D9E2F3" w:themeFill="accent1" w:themeFillTint="33"/>
          </w:tcPr>
          <w:p w14:paraId="77F85EF3" w14:textId="5AB98D28" w:rsidR="008D613F" w:rsidRPr="00B97792" w:rsidRDefault="008D613F" w:rsidP="008D613F">
            <w:pPr>
              <w:pStyle w:val="Default"/>
              <w:rPr>
                <w:rFonts w:asciiTheme="minorHAnsi" w:hAnsiTheme="minorHAnsi" w:cstheme="minorHAnsi"/>
                <w:b/>
                <w:sz w:val="22"/>
                <w:szCs w:val="23"/>
              </w:rPr>
            </w:pPr>
            <w:r w:rsidRPr="00B97792">
              <w:rPr>
                <w:rFonts w:asciiTheme="minorHAnsi" w:hAnsiTheme="minorHAnsi" w:cstheme="minorHAnsi"/>
                <w:b/>
                <w:sz w:val="22"/>
                <w:szCs w:val="23"/>
              </w:rPr>
              <w:t>1994</w:t>
            </w:r>
          </w:p>
        </w:tc>
        <w:tc>
          <w:tcPr>
            <w:tcW w:w="931" w:type="pct"/>
            <w:shd w:val="clear" w:color="auto" w:fill="D9E2F3" w:themeFill="accent1" w:themeFillTint="33"/>
          </w:tcPr>
          <w:p w14:paraId="79E4E05E" w14:textId="50C10C3E" w:rsidR="008D613F" w:rsidRPr="00B97792" w:rsidRDefault="008D613F" w:rsidP="008D613F">
            <w:pPr>
              <w:pStyle w:val="Default"/>
              <w:rPr>
                <w:rFonts w:asciiTheme="minorHAnsi" w:hAnsiTheme="minorHAnsi" w:cstheme="minorHAnsi"/>
                <w:b/>
                <w:sz w:val="22"/>
                <w:szCs w:val="23"/>
              </w:rPr>
            </w:pPr>
            <w:r w:rsidRPr="00B97792">
              <w:rPr>
                <w:rFonts w:asciiTheme="minorHAnsi" w:hAnsiTheme="minorHAnsi" w:cstheme="minorHAnsi"/>
                <w:b/>
                <w:sz w:val="22"/>
                <w:szCs w:val="23"/>
              </w:rPr>
              <w:t>1950</w:t>
            </w:r>
          </w:p>
        </w:tc>
        <w:tc>
          <w:tcPr>
            <w:tcW w:w="1041" w:type="pct"/>
            <w:shd w:val="clear" w:color="auto" w:fill="D9E2F3" w:themeFill="accent1" w:themeFillTint="33"/>
          </w:tcPr>
          <w:p w14:paraId="0CB2A398" w14:textId="423C3AD2" w:rsidR="008D613F" w:rsidRPr="00B97792" w:rsidRDefault="008D613F" w:rsidP="008D613F">
            <w:pPr>
              <w:pStyle w:val="Default"/>
              <w:rPr>
                <w:rFonts w:asciiTheme="minorHAnsi" w:hAnsiTheme="minorHAnsi" w:cstheme="minorHAnsi"/>
                <w:b/>
                <w:sz w:val="22"/>
                <w:szCs w:val="23"/>
              </w:rPr>
            </w:pPr>
            <w:r w:rsidRPr="00B97792">
              <w:rPr>
                <w:rFonts w:asciiTheme="minorHAnsi" w:hAnsiTheme="minorHAnsi" w:cstheme="minorHAnsi"/>
                <w:b/>
                <w:sz w:val="22"/>
                <w:szCs w:val="23"/>
              </w:rPr>
              <w:t>1898</w:t>
            </w:r>
          </w:p>
        </w:tc>
      </w:tr>
    </w:tbl>
    <w:p w14:paraId="062FBF00" w14:textId="219A2661" w:rsidR="0040129A" w:rsidRPr="00B97792" w:rsidRDefault="00875815" w:rsidP="009D1796">
      <w:pPr>
        <w:pStyle w:val="Default"/>
        <w:rPr>
          <w:rFonts w:asciiTheme="minorHAnsi" w:hAnsiTheme="minorHAnsi" w:cstheme="minorHAnsi"/>
          <w:sz w:val="20"/>
          <w:szCs w:val="20"/>
        </w:rPr>
      </w:pPr>
      <w:r w:rsidRPr="00B97792">
        <w:rPr>
          <w:rFonts w:asciiTheme="minorHAnsi" w:hAnsiTheme="minorHAnsi" w:cstheme="minorHAnsi"/>
          <w:sz w:val="20"/>
          <w:szCs w:val="20"/>
        </w:rPr>
        <w:t xml:space="preserve">Table 2.2.a </w:t>
      </w:r>
      <w:r w:rsidR="00FA5471" w:rsidRPr="00B97792">
        <w:rPr>
          <w:rFonts w:asciiTheme="minorHAnsi" w:hAnsiTheme="minorHAnsi" w:cstheme="minorHAnsi"/>
          <w:sz w:val="20"/>
          <w:szCs w:val="20"/>
        </w:rPr>
        <w:t>Staff headcount by sex</w:t>
      </w:r>
      <w:r w:rsidR="00F75004" w:rsidRPr="00B97792">
        <w:rPr>
          <w:rFonts w:asciiTheme="minorHAnsi" w:hAnsiTheme="minorHAnsi" w:cstheme="minorHAnsi"/>
          <w:sz w:val="20"/>
          <w:szCs w:val="20"/>
        </w:rPr>
        <w:t>.</w:t>
      </w:r>
    </w:p>
    <w:p w14:paraId="6ED96BF6" w14:textId="77777777" w:rsidR="0040129A" w:rsidRPr="00B97792" w:rsidRDefault="0040129A" w:rsidP="009D1796">
      <w:pPr>
        <w:pStyle w:val="Default"/>
        <w:rPr>
          <w:rFonts w:asciiTheme="minorHAnsi" w:hAnsiTheme="minorHAnsi" w:cstheme="minorHAnsi"/>
          <w:sz w:val="23"/>
          <w:szCs w:val="23"/>
        </w:rPr>
      </w:pPr>
    </w:p>
    <w:p w14:paraId="49166737" w14:textId="24DD6DE5" w:rsidR="009D1796" w:rsidRPr="00B97792" w:rsidRDefault="00FA5471" w:rsidP="009D1796">
      <w:pPr>
        <w:pStyle w:val="Default"/>
        <w:rPr>
          <w:rFonts w:asciiTheme="minorHAnsi" w:hAnsiTheme="minorHAnsi" w:cstheme="minorHAnsi"/>
          <w:sz w:val="23"/>
          <w:szCs w:val="23"/>
        </w:rPr>
      </w:pPr>
      <w:r w:rsidRPr="00B97792">
        <w:rPr>
          <w:noProof/>
        </w:rPr>
        <w:drawing>
          <wp:inline distT="0" distB="0" distL="0" distR="0" wp14:anchorId="5DCDBF29" wp14:editId="54CF4CC5">
            <wp:extent cx="6598920" cy="2575560"/>
            <wp:effectExtent l="0" t="0" r="11430" b="15240"/>
            <wp:docPr id="108271801" name="Chart 1">
              <a:extLst xmlns:a="http://schemas.openxmlformats.org/drawingml/2006/main">
                <a:ext uri="{FF2B5EF4-FFF2-40B4-BE49-F238E27FC236}">
                  <a16:creationId xmlns:a16="http://schemas.microsoft.com/office/drawing/2014/main" id="{73023C0E-D32F-AB76-A63F-6F360646AC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B82794D" w14:textId="532A91BB" w:rsidR="009D1796" w:rsidRPr="00B97792" w:rsidRDefault="009D1796" w:rsidP="009D1796">
      <w:pPr>
        <w:pStyle w:val="Default"/>
        <w:rPr>
          <w:rFonts w:asciiTheme="minorHAnsi" w:hAnsiTheme="minorHAnsi" w:cstheme="minorHAnsi"/>
          <w:sz w:val="20"/>
          <w:szCs w:val="20"/>
        </w:rPr>
      </w:pPr>
      <w:r w:rsidRPr="00B97792">
        <w:rPr>
          <w:rFonts w:asciiTheme="minorHAnsi" w:hAnsiTheme="minorHAnsi" w:cstheme="minorHAnsi"/>
          <w:sz w:val="20"/>
          <w:szCs w:val="20"/>
        </w:rPr>
        <w:t xml:space="preserve">Graph </w:t>
      </w:r>
      <w:r w:rsidR="00875815" w:rsidRPr="00B97792">
        <w:rPr>
          <w:rFonts w:asciiTheme="minorHAnsi" w:hAnsiTheme="minorHAnsi" w:cstheme="minorHAnsi"/>
          <w:sz w:val="20"/>
          <w:szCs w:val="20"/>
        </w:rPr>
        <w:t>2.2.a</w:t>
      </w:r>
      <w:r w:rsidRPr="00B97792">
        <w:rPr>
          <w:rFonts w:asciiTheme="minorHAnsi" w:hAnsiTheme="minorHAnsi" w:cstheme="minorHAnsi"/>
          <w:sz w:val="20"/>
          <w:szCs w:val="20"/>
        </w:rPr>
        <w:t xml:space="preserve"> </w:t>
      </w:r>
      <w:r w:rsidR="00FA5471" w:rsidRPr="00B97792">
        <w:rPr>
          <w:rFonts w:asciiTheme="minorHAnsi" w:hAnsiTheme="minorHAnsi" w:cstheme="minorHAnsi"/>
          <w:sz w:val="20"/>
          <w:szCs w:val="20"/>
        </w:rPr>
        <w:t xml:space="preserve">Staff </w:t>
      </w:r>
      <w:r w:rsidRPr="00B97792">
        <w:rPr>
          <w:rFonts w:asciiTheme="minorHAnsi" w:hAnsiTheme="minorHAnsi" w:cstheme="minorHAnsi"/>
          <w:sz w:val="20"/>
          <w:szCs w:val="20"/>
        </w:rPr>
        <w:t xml:space="preserve">headcount </w:t>
      </w:r>
      <w:r w:rsidR="00FA5471" w:rsidRPr="00B97792">
        <w:rPr>
          <w:rFonts w:asciiTheme="minorHAnsi" w:hAnsiTheme="minorHAnsi" w:cstheme="minorHAnsi"/>
          <w:sz w:val="20"/>
          <w:szCs w:val="20"/>
        </w:rPr>
        <w:t xml:space="preserve">by sex from </w:t>
      </w:r>
      <w:r w:rsidRPr="00B97792">
        <w:rPr>
          <w:rFonts w:asciiTheme="minorHAnsi" w:hAnsiTheme="minorHAnsi" w:cstheme="minorHAnsi"/>
          <w:sz w:val="20"/>
          <w:szCs w:val="20"/>
        </w:rPr>
        <w:t>31.07.202</w:t>
      </w:r>
      <w:r w:rsidR="00FA5471" w:rsidRPr="00B97792">
        <w:rPr>
          <w:rFonts w:asciiTheme="minorHAnsi" w:hAnsiTheme="minorHAnsi" w:cstheme="minorHAnsi"/>
          <w:sz w:val="20"/>
          <w:szCs w:val="20"/>
        </w:rPr>
        <w:t>4</w:t>
      </w:r>
      <w:r w:rsidR="00875815" w:rsidRPr="00B97792">
        <w:rPr>
          <w:rFonts w:asciiTheme="minorHAnsi" w:hAnsiTheme="minorHAnsi" w:cstheme="minorHAnsi"/>
          <w:sz w:val="20"/>
          <w:szCs w:val="20"/>
        </w:rPr>
        <w:t xml:space="preserve"> dated back to 31.07.201</w:t>
      </w:r>
      <w:r w:rsidR="00FA5471" w:rsidRPr="00B97792">
        <w:rPr>
          <w:rFonts w:asciiTheme="minorHAnsi" w:hAnsiTheme="minorHAnsi" w:cstheme="minorHAnsi"/>
          <w:sz w:val="20"/>
          <w:szCs w:val="20"/>
        </w:rPr>
        <w:t>9</w:t>
      </w:r>
      <w:r w:rsidR="00F75004" w:rsidRPr="00B97792">
        <w:rPr>
          <w:rFonts w:asciiTheme="minorHAnsi" w:hAnsiTheme="minorHAnsi" w:cstheme="minorHAnsi"/>
          <w:sz w:val="20"/>
          <w:szCs w:val="20"/>
        </w:rPr>
        <w:t>.</w:t>
      </w:r>
    </w:p>
    <w:p w14:paraId="4A3C0F5B" w14:textId="6226C3A8" w:rsidR="00862E23" w:rsidRPr="00AF56AD" w:rsidRDefault="00862E23" w:rsidP="009D1796">
      <w:pPr>
        <w:pStyle w:val="Default"/>
        <w:rPr>
          <w:rFonts w:asciiTheme="minorHAnsi" w:hAnsiTheme="minorHAnsi" w:cstheme="minorHAnsi"/>
          <w:sz w:val="20"/>
          <w:szCs w:val="20"/>
          <w:highlight w:val="yellow"/>
        </w:rPr>
      </w:pPr>
    </w:p>
    <w:p w14:paraId="1DA93094" w14:textId="49BE4408" w:rsidR="004C4078" w:rsidRPr="002C2896" w:rsidRDefault="004C4078" w:rsidP="0015219E">
      <w:pPr>
        <w:pStyle w:val="Default"/>
        <w:rPr>
          <w:rFonts w:asciiTheme="minorHAnsi" w:hAnsiTheme="minorHAnsi" w:cstheme="minorHAnsi"/>
          <w:b/>
          <w:bCs/>
          <w:sz w:val="23"/>
          <w:szCs w:val="23"/>
        </w:rPr>
      </w:pPr>
      <w:r w:rsidRPr="002C2896">
        <w:rPr>
          <w:rFonts w:asciiTheme="minorHAnsi" w:hAnsiTheme="minorHAnsi" w:cstheme="minorHAnsi"/>
          <w:b/>
          <w:bCs/>
          <w:sz w:val="23"/>
          <w:szCs w:val="23"/>
        </w:rPr>
        <w:t>Part-time (PT) and Full-time (FT) Staff</w:t>
      </w:r>
    </w:p>
    <w:p w14:paraId="2B3CD1D8" w14:textId="77777777" w:rsidR="004C4078" w:rsidRPr="00AF56AD" w:rsidRDefault="004C4078" w:rsidP="0015219E">
      <w:pPr>
        <w:pStyle w:val="Default"/>
        <w:rPr>
          <w:rFonts w:asciiTheme="minorHAnsi" w:hAnsiTheme="minorHAnsi" w:cstheme="minorHAnsi"/>
          <w:sz w:val="23"/>
          <w:szCs w:val="23"/>
          <w:highlight w:val="yellow"/>
        </w:rPr>
      </w:pPr>
    </w:p>
    <w:p w14:paraId="66023EB4" w14:textId="7D9CC76B" w:rsidR="0015219E" w:rsidRDefault="0015219E" w:rsidP="009D1796">
      <w:pPr>
        <w:pStyle w:val="Default"/>
        <w:rPr>
          <w:rFonts w:asciiTheme="minorHAnsi" w:hAnsiTheme="minorHAnsi" w:cstheme="minorHAnsi"/>
          <w:sz w:val="23"/>
          <w:szCs w:val="23"/>
        </w:rPr>
      </w:pPr>
      <w:r w:rsidRPr="002C2896">
        <w:rPr>
          <w:rFonts w:asciiTheme="minorHAnsi" w:hAnsiTheme="minorHAnsi" w:cstheme="minorHAnsi"/>
          <w:sz w:val="23"/>
          <w:szCs w:val="23"/>
        </w:rPr>
        <w:t xml:space="preserve">The percentage of female staff </w:t>
      </w:r>
      <w:r w:rsidR="002D304E" w:rsidRPr="002C2896">
        <w:rPr>
          <w:rFonts w:asciiTheme="minorHAnsi" w:hAnsiTheme="minorHAnsi" w:cstheme="minorHAnsi"/>
          <w:sz w:val="23"/>
          <w:szCs w:val="23"/>
        </w:rPr>
        <w:t>on</w:t>
      </w:r>
      <w:r w:rsidRPr="002C2896">
        <w:rPr>
          <w:rFonts w:asciiTheme="minorHAnsi" w:hAnsiTheme="minorHAnsi" w:cstheme="minorHAnsi"/>
          <w:sz w:val="23"/>
          <w:szCs w:val="23"/>
        </w:rPr>
        <w:t xml:space="preserve"> full-time </w:t>
      </w:r>
      <w:r w:rsidR="002D304E" w:rsidRPr="002C2896">
        <w:rPr>
          <w:rFonts w:asciiTheme="minorHAnsi" w:hAnsiTheme="minorHAnsi" w:cstheme="minorHAnsi"/>
          <w:sz w:val="23"/>
          <w:szCs w:val="23"/>
        </w:rPr>
        <w:t>contracts has in</w:t>
      </w:r>
      <w:r w:rsidR="004E0AD6" w:rsidRPr="002C2896">
        <w:rPr>
          <w:rFonts w:asciiTheme="minorHAnsi" w:hAnsiTheme="minorHAnsi" w:cstheme="minorHAnsi"/>
          <w:sz w:val="23"/>
          <w:szCs w:val="23"/>
        </w:rPr>
        <w:t xml:space="preserve">creased to </w:t>
      </w:r>
      <w:r w:rsidR="002D304E" w:rsidRPr="002C2896">
        <w:rPr>
          <w:rFonts w:asciiTheme="minorHAnsi" w:hAnsiTheme="minorHAnsi" w:cstheme="minorHAnsi"/>
          <w:sz w:val="23"/>
          <w:szCs w:val="23"/>
        </w:rPr>
        <w:t xml:space="preserve">40% </w:t>
      </w:r>
      <w:r w:rsidRPr="002C2896">
        <w:rPr>
          <w:rFonts w:asciiTheme="minorHAnsi" w:hAnsiTheme="minorHAnsi" w:cstheme="minorHAnsi"/>
          <w:sz w:val="23"/>
          <w:szCs w:val="23"/>
        </w:rPr>
        <w:t>from 3</w:t>
      </w:r>
      <w:r w:rsidR="004E0AD6" w:rsidRPr="002C2896">
        <w:rPr>
          <w:rFonts w:asciiTheme="minorHAnsi" w:hAnsiTheme="minorHAnsi" w:cstheme="minorHAnsi"/>
          <w:sz w:val="23"/>
          <w:szCs w:val="23"/>
        </w:rPr>
        <w:t>8.</w:t>
      </w:r>
      <w:r w:rsidR="002D304E" w:rsidRPr="002C2896">
        <w:rPr>
          <w:rFonts w:asciiTheme="minorHAnsi" w:hAnsiTheme="minorHAnsi" w:cstheme="minorHAnsi"/>
          <w:sz w:val="23"/>
          <w:szCs w:val="23"/>
        </w:rPr>
        <w:t>4</w:t>
      </w:r>
      <w:r w:rsidR="004E0AD6" w:rsidRPr="002C2896">
        <w:rPr>
          <w:rFonts w:asciiTheme="minorHAnsi" w:hAnsiTheme="minorHAnsi" w:cstheme="minorHAnsi"/>
          <w:sz w:val="23"/>
          <w:szCs w:val="23"/>
        </w:rPr>
        <w:t>%</w:t>
      </w:r>
      <w:r w:rsidRPr="002C2896">
        <w:rPr>
          <w:rFonts w:asciiTheme="minorHAnsi" w:hAnsiTheme="minorHAnsi" w:cstheme="minorHAnsi"/>
          <w:sz w:val="23"/>
          <w:szCs w:val="23"/>
        </w:rPr>
        <w:t xml:space="preserve"> (</w:t>
      </w:r>
      <w:r w:rsidR="002D304E" w:rsidRPr="002C2896">
        <w:rPr>
          <w:rFonts w:asciiTheme="minorHAnsi" w:hAnsiTheme="minorHAnsi" w:cstheme="minorHAnsi"/>
          <w:sz w:val="23"/>
          <w:szCs w:val="23"/>
        </w:rPr>
        <w:t xml:space="preserve">in </w:t>
      </w:r>
      <w:r w:rsidRPr="002C2896">
        <w:rPr>
          <w:rFonts w:asciiTheme="minorHAnsi" w:hAnsiTheme="minorHAnsi" w:cstheme="minorHAnsi"/>
          <w:sz w:val="23"/>
          <w:szCs w:val="23"/>
        </w:rPr>
        <w:t>202</w:t>
      </w:r>
      <w:r w:rsidR="004E0AD6" w:rsidRPr="002C2896">
        <w:rPr>
          <w:rFonts w:asciiTheme="minorHAnsi" w:hAnsiTheme="minorHAnsi" w:cstheme="minorHAnsi"/>
          <w:sz w:val="23"/>
          <w:szCs w:val="23"/>
        </w:rPr>
        <w:t>2</w:t>
      </w:r>
      <w:r w:rsidR="002D304E" w:rsidRPr="002C2896">
        <w:rPr>
          <w:rFonts w:asciiTheme="minorHAnsi" w:hAnsiTheme="minorHAnsi" w:cstheme="minorHAnsi"/>
          <w:sz w:val="23"/>
          <w:szCs w:val="23"/>
        </w:rPr>
        <w:t>-23</w:t>
      </w:r>
      <w:r w:rsidRPr="002C2896">
        <w:rPr>
          <w:rFonts w:asciiTheme="minorHAnsi" w:hAnsiTheme="minorHAnsi" w:cstheme="minorHAnsi"/>
          <w:sz w:val="23"/>
          <w:szCs w:val="23"/>
        </w:rPr>
        <w:t>), with the majority still working part-time</w:t>
      </w:r>
      <w:r w:rsidR="002D304E" w:rsidRPr="002C2896">
        <w:rPr>
          <w:rFonts w:asciiTheme="minorHAnsi" w:hAnsiTheme="minorHAnsi" w:cstheme="minorHAnsi"/>
          <w:sz w:val="23"/>
          <w:szCs w:val="23"/>
        </w:rPr>
        <w:t xml:space="preserve"> contracts</w:t>
      </w:r>
      <w:r w:rsidRPr="002C2896">
        <w:rPr>
          <w:rFonts w:asciiTheme="minorHAnsi" w:hAnsiTheme="minorHAnsi" w:cstheme="minorHAnsi"/>
          <w:sz w:val="23"/>
          <w:szCs w:val="23"/>
        </w:rPr>
        <w:t xml:space="preserve"> 6</w:t>
      </w:r>
      <w:r w:rsidR="002D304E" w:rsidRPr="002C2896">
        <w:rPr>
          <w:rFonts w:asciiTheme="minorHAnsi" w:hAnsiTheme="minorHAnsi" w:cstheme="minorHAnsi"/>
          <w:sz w:val="23"/>
          <w:szCs w:val="23"/>
        </w:rPr>
        <w:t>0</w:t>
      </w:r>
      <w:r w:rsidRPr="002C2896">
        <w:rPr>
          <w:rFonts w:asciiTheme="minorHAnsi" w:hAnsiTheme="minorHAnsi" w:cstheme="minorHAnsi"/>
          <w:sz w:val="23"/>
          <w:szCs w:val="23"/>
        </w:rPr>
        <w:t>% compared to 6</w:t>
      </w:r>
      <w:r w:rsidR="004E0AD6" w:rsidRPr="002C2896">
        <w:rPr>
          <w:rFonts w:asciiTheme="minorHAnsi" w:hAnsiTheme="minorHAnsi" w:cstheme="minorHAnsi"/>
          <w:sz w:val="23"/>
          <w:szCs w:val="23"/>
        </w:rPr>
        <w:t>1</w:t>
      </w:r>
      <w:r w:rsidRPr="002C2896">
        <w:rPr>
          <w:rFonts w:asciiTheme="minorHAnsi" w:hAnsiTheme="minorHAnsi" w:cstheme="minorHAnsi"/>
          <w:sz w:val="23"/>
          <w:szCs w:val="23"/>
        </w:rPr>
        <w:t>.</w:t>
      </w:r>
      <w:r w:rsidR="002D304E" w:rsidRPr="002C2896">
        <w:rPr>
          <w:rFonts w:asciiTheme="minorHAnsi" w:hAnsiTheme="minorHAnsi" w:cstheme="minorHAnsi"/>
          <w:sz w:val="23"/>
          <w:szCs w:val="23"/>
        </w:rPr>
        <w:t>5</w:t>
      </w:r>
      <w:r w:rsidRPr="002C2896">
        <w:rPr>
          <w:rFonts w:asciiTheme="minorHAnsi" w:hAnsiTheme="minorHAnsi" w:cstheme="minorHAnsi"/>
          <w:sz w:val="23"/>
          <w:szCs w:val="23"/>
        </w:rPr>
        <w:t>% (202</w:t>
      </w:r>
      <w:r w:rsidR="004E0AD6" w:rsidRPr="002C2896">
        <w:rPr>
          <w:rFonts w:asciiTheme="minorHAnsi" w:hAnsiTheme="minorHAnsi" w:cstheme="minorHAnsi"/>
          <w:sz w:val="23"/>
          <w:szCs w:val="23"/>
        </w:rPr>
        <w:t>2</w:t>
      </w:r>
      <w:r w:rsidR="002D304E" w:rsidRPr="002C2896">
        <w:rPr>
          <w:rFonts w:asciiTheme="minorHAnsi" w:hAnsiTheme="minorHAnsi" w:cstheme="minorHAnsi"/>
          <w:sz w:val="23"/>
          <w:szCs w:val="23"/>
        </w:rPr>
        <w:t>-23</w:t>
      </w:r>
      <w:r w:rsidRPr="002C2896">
        <w:rPr>
          <w:rFonts w:asciiTheme="minorHAnsi" w:hAnsiTheme="minorHAnsi" w:cstheme="minorHAnsi"/>
          <w:sz w:val="23"/>
          <w:szCs w:val="23"/>
        </w:rPr>
        <w:t xml:space="preserve">). The percentage of male staff </w:t>
      </w:r>
      <w:r w:rsidR="002D304E" w:rsidRPr="002C2896">
        <w:rPr>
          <w:rFonts w:asciiTheme="minorHAnsi" w:hAnsiTheme="minorHAnsi" w:cstheme="minorHAnsi"/>
          <w:sz w:val="23"/>
          <w:szCs w:val="23"/>
        </w:rPr>
        <w:t>on</w:t>
      </w:r>
      <w:r w:rsidRPr="002C2896">
        <w:rPr>
          <w:rFonts w:asciiTheme="minorHAnsi" w:hAnsiTheme="minorHAnsi" w:cstheme="minorHAnsi"/>
          <w:sz w:val="23"/>
          <w:szCs w:val="23"/>
        </w:rPr>
        <w:t xml:space="preserve"> full-time </w:t>
      </w:r>
      <w:r w:rsidR="002D304E" w:rsidRPr="002C2896">
        <w:rPr>
          <w:rFonts w:asciiTheme="minorHAnsi" w:hAnsiTheme="minorHAnsi" w:cstheme="minorHAnsi"/>
          <w:sz w:val="23"/>
          <w:szCs w:val="23"/>
        </w:rPr>
        <w:t xml:space="preserve">contract </w:t>
      </w:r>
      <w:r w:rsidRPr="002C2896">
        <w:rPr>
          <w:rFonts w:asciiTheme="minorHAnsi" w:hAnsiTheme="minorHAnsi" w:cstheme="minorHAnsi"/>
          <w:sz w:val="23"/>
          <w:szCs w:val="23"/>
        </w:rPr>
        <w:t>continues to decrease</w:t>
      </w:r>
      <w:r w:rsidR="002D304E" w:rsidRPr="002C2896">
        <w:rPr>
          <w:rFonts w:asciiTheme="minorHAnsi" w:hAnsiTheme="minorHAnsi" w:cstheme="minorHAnsi"/>
          <w:sz w:val="23"/>
          <w:szCs w:val="23"/>
        </w:rPr>
        <w:t xml:space="preserve"> year-on-year</w:t>
      </w:r>
      <w:r w:rsidRPr="002C2896">
        <w:rPr>
          <w:rFonts w:asciiTheme="minorHAnsi" w:hAnsiTheme="minorHAnsi" w:cstheme="minorHAnsi"/>
          <w:sz w:val="23"/>
          <w:szCs w:val="23"/>
        </w:rPr>
        <w:t>, but it remains the majority at 6</w:t>
      </w:r>
      <w:r w:rsidR="004E0AD6" w:rsidRPr="002C2896">
        <w:rPr>
          <w:rFonts w:asciiTheme="minorHAnsi" w:hAnsiTheme="minorHAnsi" w:cstheme="minorHAnsi"/>
          <w:sz w:val="23"/>
          <w:szCs w:val="23"/>
        </w:rPr>
        <w:t>0</w:t>
      </w:r>
      <w:r w:rsidRPr="002C2896">
        <w:rPr>
          <w:rFonts w:asciiTheme="minorHAnsi" w:hAnsiTheme="minorHAnsi" w:cstheme="minorHAnsi"/>
          <w:sz w:val="23"/>
          <w:szCs w:val="23"/>
        </w:rPr>
        <w:t>.</w:t>
      </w:r>
      <w:r w:rsidR="002D304E" w:rsidRPr="002C2896">
        <w:rPr>
          <w:rFonts w:asciiTheme="minorHAnsi" w:hAnsiTheme="minorHAnsi" w:cstheme="minorHAnsi"/>
          <w:sz w:val="23"/>
          <w:szCs w:val="23"/>
        </w:rPr>
        <w:t>1</w:t>
      </w:r>
      <w:r w:rsidRPr="002C2896">
        <w:rPr>
          <w:rFonts w:asciiTheme="minorHAnsi" w:hAnsiTheme="minorHAnsi" w:cstheme="minorHAnsi"/>
          <w:sz w:val="23"/>
          <w:szCs w:val="23"/>
        </w:rPr>
        <w:t>%, falling from 6</w:t>
      </w:r>
      <w:r w:rsidR="002D304E" w:rsidRPr="002C2896">
        <w:rPr>
          <w:rFonts w:asciiTheme="minorHAnsi" w:hAnsiTheme="minorHAnsi" w:cstheme="minorHAnsi"/>
          <w:sz w:val="23"/>
          <w:szCs w:val="23"/>
        </w:rPr>
        <w:t>0.3</w:t>
      </w:r>
      <w:r w:rsidRPr="002C2896">
        <w:rPr>
          <w:rFonts w:asciiTheme="minorHAnsi" w:hAnsiTheme="minorHAnsi" w:cstheme="minorHAnsi"/>
          <w:sz w:val="23"/>
          <w:szCs w:val="23"/>
        </w:rPr>
        <w:t>% (</w:t>
      </w:r>
      <w:r w:rsidR="002D304E" w:rsidRPr="002C2896">
        <w:rPr>
          <w:rFonts w:asciiTheme="minorHAnsi" w:hAnsiTheme="minorHAnsi" w:cstheme="minorHAnsi"/>
          <w:sz w:val="23"/>
          <w:szCs w:val="23"/>
        </w:rPr>
        <w:t xml:space="preserve">in </w:t>
      </w:r>
      <w:r w:rsidRPr="002C2896">
        <w:rPr>
          <w:rFonts w:asciiTheme="minorHAnsi" w:hAnsiTheme="minorHAnsi" w:cstheme="minorHAnsi"/>
          <w:sz w:val="23"/>
          <w:szCs w:val="23"/>
        </w:rPr>
        <w:t>202</w:t>
      </w:r>
      <w:r w:rsidR="004E0AD6" w:rsidRPr="002C2896">
        <w:rPr>
          <w:rFonts w:asciiTheme="minorHAnsi" w:hAnsiTheme="minorHAnsi" w:cstheme="minorHAnsi"/>
          <w:sz w:val="23"/>
          <w:szCs w:val="23"/>
        </w:rPr>
        <w:t>2</w:t>
      </w:r>
      <w:r w:rsidR="002D304E" w:rsidRPr="002C2896">
        <w:rPr>
          <w:rFonts w:asciiTheme="minorHAnsi" w:hAnsiTheme="minorHAnsi" w:cstheme="minorHAnsi"/>
          <w:sz w:val="23"/>
          <w:szCs w:val="23"/>
        </w:rPr>
        <w:t>-23</w:t>
      </w:r>
      <w:r w:rsidRPr="002C2896">
        <w:rPr>
          <w:rFonts w:asciiTheme="minorHAnsi" w:hAnsiTheme="minorHAnsi" w:cstheme="minorHAnsi"/>
          <w:sz w:val="23"/>
          <w:szCs w:val="23"/>
        </w:rPr>
        <w:t xml:space="preserve">). With </w:t>
      </w:r>
      <w:r w:rsidR="002D304E" w:rsidRPr="002C2896">
        <w:rPr>
          <w:rFonts w:asciiTheme="minorHAnsi" w:hAnsiTheme="minorHAnsi" w:cstheme="minorHAnsi"/>
          <w:sz w:val="23"/>
          <w:szCs w:val="23"/>
        </w:rPr>
        <w:t xml:space="preserve">male staff on </w:t>
      </w:r>
      <w:r w:rsidRPr="002C2896">
        <w:rPr>
          <w:rFonts w:asciiTheme="minorHAnsi" w:hAnsiTheme="minorHAnsi" w:cstheme="minorHAnsi"/>
          <w:sz w:val="23"/>
          <w:szCs w:val="23"/>
        </w:rPr>
        <w:t>part</w:t>
      </w:r>
      <w:r w:rsidR="002E4EDC" w:rsidRPr="002C2896">
        <w:rPr>
          <w:rFonts w:asciiTheme="minorHAnsi" w:hAnsiTheme="minorHAnsi" w:cstheme="minorHAnsi"/>
          <w:sz w:val="23"/>
          <w:szCs w:val="23"/>
        </w:rPr>
        <w:t>-</w:t>
      </w:r>
      <w:r w:rsidRPr="002C2896">
        <w:rPr>
          <w:rFonts w:asciiTheme="minorHAnsi" w:hAnsiTheme="minorHAnsi" w:cstheme="minorHAnsi"/>
          <w:sz w:val="23"/>
          <w:szCs w:val="23"/>
        </w:rPr>
        <w:t xml:space="preserve">time </w:t>
      </w:r>
      <w:r w:rsidR="002D304E" w:rsidRPr="002C2896">
        <w:rPr>
          <w:rFonts w:asciiTheme="minorHAnsi" w:hAnsiTheme="minorHAnsi" w:cstheme="minorHAnsi"/>
          <w:sz w:val="23"/>
          <w:szCs w:val="23"/>
        </w:rPr>
        <w:t xml:space="preserve">contracts </w:t>
      </w:r>
      <w:r w:rsidRPr="002C2896">
        <w:rPr>
          <w:rFonts w:asciiTheme="minorHAnsi" w:hAnsiTheme="minorHAnsi" w:cstheme="minorHAnsi"/>
          <w:sz w:val="23"/>
          <w:szCs w:val="23"/>
        </w:rPr>
        <w:t>increasing to 39</w:t>
      </w:r>
      <w:r w:rsidR="004E0AD6" w:rsidRPr="002C2896">
        <w:rPr>
          <w:rFonts w:asciiTheme="minorHAnsi" w:hAnsiTheme="minorHAnsi" w:cstheme="minorHAnsi"/>
          <w:sz w:val="23"/>
          <w:szCs w:val="23"/>
        </w:rPr>
        <w:t>.</w:t>
      </w:r>
      <w:r w:rsidR="002D304E" w:rsidRPr="002C2896">
        <w:rPr>
          <w:rFonts w:asciiTheme="minorHAnsi" w:hAnsiTheme="minorHAnsi" w:cstheme="minorHAnsi"/>
          <w:sz w:val="23"/>
          <w:szCs w:val="23"/>
        </w:rPr>
        <w:t>9</w:t>
      </w:r>
      <w:r w:rsidRPr="002C2896">
        <w:rPr>
          <w:rFonts w:asciiTheme="minorHAnsi" w:hAnsiTheme="minorHAnsi" w:cstheme="minorHAnsi"/>
          <w:sz w:val="23"/>
          <w:szCs w:val="23"/>
        </w:rPr>
        <w:t>% from 3</w:t>
      </w:r>
      <w:r w:rsidR="004E0AD6" w:rsidRPr="002C2896">
        <w:rPr>
          <w:rFonts w:asciiTheme="minorHAnsi" w:hAnsiTheme="minorHAnsi" w:cstheme="minorHAnsi"/>
          <w:sz w:val="23"/>
          <w:szCs w:val="23"/>
        </w:rPr>
        <w:t>9</w:t>
      </w:r>
      <w:r w:rsidR="002C2896" w:rsidRPr="002C2896">
        <w:rPr>
          <w:rFonts w:asciiTheme="minorHAnsi" w:hAnsiTheme="minorHAnsi" w:cstheme="minorHAnsi"/>
          <w:sz w:val="23"/>
          <w:szCs w:val="23"/>
        </w:rPr>
        <w:t>.7</w:t>
      </w:r>
      <w:r w:rsidRPr="002C2896">
        <w:rPr>
          <w:rFonts w:asciiTheme="minorHAnsi" w:hAnsiTheme="minorHAnsi" w:cstheme="minorHAnsi"/>
          <w:sz w:val="23"/>
          <w:szCs w:val="23"/>
        </w:rPr>
        <w:t>% (202</w:t>
      </w:r>
      <w:r w:rsidR="004E0AD6" w:rsidRPr="002C2896">
        <w:rPr>
          <w:rFonts w:asciiTheme="minorHAnsi" w:hAnsiTheme="minorHAnsi" w:cstheme="minorHAnsi"/>
          <w:sz w:val="23"/>
          <w:szCs w:val="23"/>
        </w:rPr>
        <w:t>2</w:t>
      </w:r>
      <w:r w:rsidR="002C2896" w:rsidRPr="002C2896">
        <w:rPr>
          <w:rFonts w:asciiTheme="minorHAnsi" w:hAnsiTheme="minorHAnsi" w:cstheme="minorHAnsi"/>
          <w:sz w:val="23"/>
          <w:szCs w:val="23"/>
        </w:rPr>
        <w:t>-23</w:t>
      </w:r>
      <w:r w:rsidRPr="002C2896">
        <w:rPr>
          <w:rFonts w:asciiTheme="minorHAnsi" w:hAnsiTheme="minorHAnsi" w:cstheme="minorHAnsi"/>
          <w:sz w:val="23"/>
          <w:szCs w:val="23"/>
        </w:rPr>
        <w:t>).</w:t>
      </w:r>
    </w:p>
    <w:p w14:paraId="2F519C6D" w14:textId="77777777" w:rsidR="00533476" w:rsidRDefault="00533476" w:rsidP="009D1796">
      <w:pPr>
        <w:pStyle w:val="Default"/>
        <w:rPr>
          <w:rFonts w:asciiTheme="minorHAnsi" w:hAnsiTheme="minorHAnsi" w:cstheme="minorHAnsi"/>
          <w:sz w:val="23"/>
          <w:szCs w:val="23"/>
        </w:rPr>
      </w:pPr>
    </w:p>
    <w:p w14:paraId="128CE4E9" w14:textId="55B84918" w:rsidR="00533476" w:rsidRPr="002C2896" w:rsidRDefault="00533476" w:rsidP="009D1796">
      <w:pPr>
        <w:pStyle w:val="Default"/>
        <w:rPr>
          <w:rFonts w:asciiTheme="minorHAnsi" w:hAnsiTheme="minorHAnsi" w:cstheme="minorHAnsi"/>
          <w:sz w:val="23"/>
          <w:szCs w:val="23"/>
        </w:rPr>
      </w:pPr>
      <w:r>
        <w:rPr>
          <w:rFonts w:asciiTheme="minorHAnsi" w:hAnsiTheme="minorHAnsi" w:cstheme="minorHAnsi"/>
          <w:sz w:val="23"/>
          <w:szCs w:val="23"/>
        </w:rPr>
        <w:t>In comparison, HE sector shows that Female staff are split (FT 62%, PT 38%), and Male split (FT 76%, PT 24%).</w:t>
      </w:r>
    </w:p>
    <w:p w14:paraId="680B28B1" w14:textId="77777777" w:rsidR="0015219E" w:rsidRPr="00AF56AD" w:rsidRDefault="0015219E" w:rsidP="009D1796">
      <w:pPr>
        <w:pStyle w:val="Default"/>
        <w:rPr>
          <w:rFonts w:asciiTheme="minorHAnsi" w:hAnsiTheme="minorHAnsi" w:cstheme="minorHAnsi"/>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1533"/>
        <w:gridCol w:w="1081"/>
        <w:gridCol w:w="1081"/>
        <w:gridCol w:w="1081"/>
        <w:gridCol w:w="1081"/>
        <w:gridCol w:w="1081"/>
        <w:gridCol w:w="1081"/>
        <w:gridCol w:w="1079"/>
      </w:tblGrid>
      <w:tr w:rsidR="008D613F" w:rsidRPr="002D304E" w14:paraId="5572C8D3" w14:textId="77777777" w:rsidTr="008D613F">
        <w:trPr>
          <w:trHeight w:val="290"/>
        </w:trPr>
        <w:tc>
          <w:tcPr>
            <w:tcW w:w="5000" w:type="pct"/>
            <w:gridSpan w:val="9"/>
            <w:shd w:val="clear" w:color="auto" w:fill="8EAADB" w:themeFill="accent1" w:themeFillTint="99"/>
            <w:noWrap/>
            <w:vAlign w:val="bottom"/>
          </w:tcPr>
          <w:p w14:paraId="70CF22B1" w14:textId="37EDC15B" w:rsidR="008D613F" w:rsidRPr="002D304E" w:rsidRDefault="008D613F" w:rsidP="008D613F">
            <w:pPr>
              <w:spacing w:after="0" w:line="240" w:lineRule="auto"/>
              <w:jc w:val="center"/>
              <w:rPr>
                <w:rFonts w:eastAsia="Times New Roman" w:cstheme="minorHAnsi"/>
                <w:b/>
                <w:color w:val="000000"/>
                <w:lang w:eastAsia="en-GB"/>
              </w:rPr>
            </w:pPr>
            <w:r w:rsidRPr="002D304E">
              <w:rPr>
                <w:rFonts w:eastAsia="Times New Roman" w:cstheme="minorHAnsi"/>
                <w:b/>
                <w:color w:val="000000"/>
                <w:lang w:eastAsia="en-GB"/>
              </w:rPr>
              <w:t>FT and PT Staf</w:t>
            </w:r>
            <w:r>
              <w:rPr>
                <w:rFonts w:eastAsia="Times New Roman" w:cstheme="minorHAnsi"/>
                <w:b/>
                <w:color w:val="000000"/>
                <w:lang w:eastAsia="en-GB"/>
              </w:rPr>
              <w:t xml:space="preserve">f </w:t>
            </w:r>
            <w:r w:rsidRPr="002D304E">
              <w:rPr>
                <w:rFonts w:eastAsia="Times New Roman" w:cstheme="minorHAnsi"/>
                <w:b/>
                <w:color w:val="000000"/>
                <w:lang w:eastAsia="en-GB"/>
              </w:rPr>
              <w:t>(by headcount)</w:t>
            </w:r>
          </w:p>
        </w:tc>
      </w:tr>
      <w:tr w:rsidR="008D613F" w:rsidRPr="002D304E" w14:paraId="4F0C8B73" w14:textId="77777777" w:rsidTr="008D613F">
        <w:trPr>
          <w:trHeight w:val="290"/>
        </w:trPr>
        <w:tc>
          <w:tcPr>
            <w:tcW w:w="649" w:type="pct"/>
            <w:shd w:val="clear" w:color="auto" w:fill="8EAADB" w:themeFill="accent1" w:themeFillTint="99"/>
            <w:noWrap/>
            <w:vAlign w:val="bottom"/>
            <w:hideMark/>
          </w:tcPr>
          <w:p w14:paraId="7E1FF2DE" w14:textId="77777777" w:rsidR="008D613F" w:rsidRPr="002D304E" w:rsidRDefault="008D613F" w:rsidP="008D613F">
            <w:pPr>
              <w:spacing w:after="0" w:line="240" w:lineRule="auto"/>
              <w:rPr>
                <w:rFonts w:eastAsia="Times New Roman" w:cstheme="minorHAnsi"/>
                <w:lang w:eastAsia="en-GB"/>
              </w:rPr>
            </w:pPr>
          </w:p>
        </w:tc>
        <w:tc>
          <w:tcPr>
            <w:tcW w:w="733" w:type="pct"/>
            <w:shd w:val="clear" w:color="auto" w:fill="8EAADB" w:themeFill="accent1" w:themeFillTint="99"/>
            <w:noWrap/>
            <w:vAlign w:val="bottom"/>
            <w:hideMark/>
          </w:tcPr>
          <w:p w14:paraId="2AB538F8" w14:textId="43E7559E" w:rsidR="008D613F" w:rsidRPr="002D304E" w:rsidRDefault="008D613F" w:rsidP="008D613F">
            <w:pPr>
              <w:spacing w:after="0" w:line="240" w:lineRule="auto"/>
              <w:rPr>
                <w:rFonts w:eastAsia="Times New Roman" w:cstheme="minorHAnsi"/>
                <w:lang w:eastAsia="en-GB"/>
              </w:rPr>
            </w:pPr>
          </w:p>
        </w:tc>
        <w:tc>
          <w:tcPr>
            <w:tcW w:w="517" w:type="pct"/>
            <w:shd w:val="clear" w:color="auto" w:fill="8EAADB" w:themeFill="accent1" w:themeFillTint="99"/>
            <w:vAlign w:val="bottom"/>
          </w:tcPr>
          <w:p w14:paraId="7D4FD007" w14:textId="17BD91DB" w:rsidR="008D613F" w:rsidRPr="002D304E" w:rsidRDefault="008D613F" w:rsidP="008D613F">
            <w:pPr>
              <w:spacing w:after="0" w:line="240" w:lineRule="auto"/>
              <w:jc w:val="center"/>
              <w:rPr>
                <w:rFonts w:eastAsia="Times New Roman" w:cstheme="minorHAnsi"/>
                <w:b/>
                <w:color w:val="000000"/>
                <w:lang w:eastAsia="en-GB"/>
              </w:rPr>
            </w:pPr>
            <w:r w:rsidRPr="002D304E">
              <w:rPr>
                <w:rFonts w:eastAsia="Times New Roman" w:cstheme="minorHAnsi"/>
                <w:b/>
                <w:color w:val="000000"/>
                <w:lang w:eastAsia="en-GB"/>
              </w:rPr>
              <w:t>2017-18</w:t>
            </w:r>
          </w:p>
        </w:tc>
        <w:tc>
          <w:tcPr>
            <w:tcW w:w="517" w:type="pct"/>
            <w:shd w:val="clear" w:color="auto" w:fill="8EAADB" w:themeFill="accent1" w:themeFillTint="99"/>
            <w:vAlign w:val="bottom"/>
          </w:tcPr>
          <w:p w14:paraId="28FCC46E" w14:textId="2B93C003" w:rsidR="008D613F" w:rsidRPr="002D304E" w:rsidRDefault="008D613F" w:rsidP="008D613F">
            <w:pPr>
              <w:spacing w:after="0" w:line="240" w:lineRule="auto"/>
              <w:jc w:val="center"/>
              <w:rPr>
                <w:rFonts w:eastAsia="Times New Roman" w:cstheme="minorHAnsi"/>
                <w:b/>
                <w:color w:val="000000"/>
                <w:lang w:eastAsia="en-GB"/>
              </w:rPr>
            </w:pPr>
            <w:r w:rsidRPr="002D304E">
              <w:rPr>
                <w:rFonts w:eastAsia="Times New Roman" w:cstheme="minorHAnsi"/>
                <w:b/>
                <w:color w:val="000000"/>
                <w:lang w:eastAsia="en-GB"/>
              </w:rPr>
              <w:t>2018-19</w:t>
            </w:r>
          </w:p>
        </w:tc>
        <w:tc>
          <w:tcPr>
            <w:tcW w:w="517" w:type="pct"/>
            <w:shd w:val="clear" w:color="auto" w:fill="8EAADB" w:themeFill="accent1" w:themeFillTint="99"/>
            <w:vAlign w:val="bottom"/>
          </w:tcPr>
          <w:p w14:paraId="64C6C018" w14:textId="3AD23833" w:rsidR="008D613F" w:rsidRPr="002D304E" w:rsidRDefault="008D613F" w:rsidP="008D613F">
            <w:pPr>
              <w:spacing w:after="0" w:line="240" w:lineRule="auto"/>
              <w:jc w:val="center"/>
              <w:rPr>
                <w:rFonts w:eastAsia="Times New Roman" w:cstheme="minorHAnsi"/>
                <w:b/>
                <w:color w:val="000000"/>
                <w:lang w:eastAsia="en-GB"/>
              </w:rPr>
            </w:pPr>
            <w:r w:rsidRPr="002D304E">
              <w:rPr>
                <w:rFonts w:eastAsia="Times New Roman" w:cstheme="minorHAnsi"/>
                <w:b/>
                <w:color w:val="000000"/>
                <w:lang w:eastAsia="en-GB"/>
              </w:rPr>
              <w:t>2019-20</w:t>
            </w:r>
          </w:p>
        </w:tc>
        <w:tc>
          <w:tcPr>
            <w:tcW w:w="517" w:type="pct"/>
            <w:shd w:val="clear" w:color="auto" w:fill="8EAADB" w:themeFill="accent1" w:themeFillTint="99"/>
            <w:vAlign w:val="bottom"/>
          </w:tcPr>
          <w:p w14:paraId="41E3B62C" w14:textId="3A5B7DDF" w:rsidR="008D613F" w:rsidRPr="002D304E" w:rsidRDefault="008D613F" w:rsidP="008D613F">
            <w:pPr>
              <w:spacing w:after="0" w:line="240" w:lineRule="auto"/>
              <w:jc w:val="center"/>
              <w:rPr>
                <w:rFonts w:eastAsia="Times New Roman" w:cstheme="minorHAnsi"/>
                <w:b/>
                <w:color w:val="000000"/>
                <w:lang w:eastAsia="en-GB"/>
              </w:rPr>
            </w:pPr>
            <w:r w:rsidRPr="002D304E">
              <w:rPr>
                <w:rFonts w:eastAsia="Times New Roman" w:cstheme="minorHAnsi"/>
                <w:b/>
                <w:color w:val="000000"/>
                <w:lang w:eastAsia="en-GB"/>
              </w:rPr>
              <w:t>2020-21</w:t>
            </w:r>
          </w:p>
        </w:tc>
        <w:tc>
          <w:tcPr>
            <w:tcW w:w="517" w:type="pct"/>
            <w:shd w:val="clear" w:color="auto" w:fill="8EAADB" w:themeFill="accent1" w:themeFillTint="99"/>
            <w:vAlign w:val="bottom"/>
          </w:tcPr>
          <w:p w14:paraId="3A602E76" w14:textId="29507C96" w:rsidR="008D613F" w:rsidRPr="002D304E" w:rsidRDefault="008D613F" w:rsidP="008D613F">
            <w:pPr>
              <w:spacing w:after="0" w:line="240" w:lineRule="auto"/>
              <w:jc w:val="center"/>
              <w:rPr>
                <w:rFonts w:eastAsia="Times New Roman" w:cstheme="minorHAnsi"/>
                <w:b/>
                <w:color w:val="000000"/>
                <w:lang w:eastAsia="en-GB"/>
              </w:rPr>
            </w:pPr>
            <w:r w:rsidRPr="002D304E">
              <w:rPr>
                <w:rFonts w:eastAsia="Times New Roman" w:cstheme="minorHAnsi"/>
                <w:b/>
                <w:color w:val="000000"/>
                <w:lang w:eastAsia="en-GB"/>
              </w:rPr>
              <w:t>2021-22</w:t>
            </w:r>
          </w:p>
        </w:tc>
        <w:tc>
          <w:tcPr>
            <w:tcW w:w="517" w:type="pct"/>
            <w:shd w:val="clear" w:color="auto" w:fill="8EAADB" w:themeFill="accent1" w:themeFillTint="99"/>
          </w:tcPr>
          <w:p w14:paraId="1364DFCF" w14:textId="195FC46C" w:rsidR="008D613F" w:rsidRPr="002D304E" w:rsidRDefault="008D613F" w:rsidP="008D613F">
            <w:pPr>
              <w:spacing w:after="0" w:line="240" w:lineRule="auto"/>
              <w:jc w:val="center"/>
              <w:rPr>
                <w:rFonts w:eastAsia="Times New Roman" w:cstheme="minorHAnsi"/>
                <w:b/>
                <w:color w:val="000000"/>
                <w:lang w:eastAsia="en-GB"/>
              </w:rPr>
            </w:pPr>
            <w:r w:rsidRPr="002D304E">
              <w:rPr>
                <w:rFonts w:eastAsia="Times New Roman" w:cstheme="minorHAnsi"/>
                <w:b/>
                <w:color w:val="000000"/>
                <w:lang w:eastAsia="en-GB"/>
              </w:rPr>
              <w:t>2022-23</w:t>
            </w:r>
          </w:p>
        </w:tc>
        <w:tc>
          <w:tcPr>
            <w:tcW w:w="516" w:type="pct"/>
            <w:shd w:val="clear" w:color="auto" w:fill="8EAADB" w:themeFill="accent1" w:themeFillTint="99"/>
          </w:tcPr>
          <w:p w14:paraId="7B6498E3" w14:textId="2ED2AE4E" w:rsidR="008D613F" w:rsidRPr="002D304E" w:rsidRDefault="008D613F" w:rsidP="008D613F">
            <w:pPr>
              <w:spacing w:after="0" w:line="240" w:lineRule="auto"/>
              <w:jc w:val="center"/>
              <w:rPr>
                <w:rFonts w:eastAsia="Times New Roman" w:cstheme="minorHAnsi"/>
                <w:b/>
                <w:color w:val="000000"/>
                <w:lang w:eastAsia="en-GB"/>
              </w:rPr>
            </w:pPr>
            <w:r w:rsidRPr="002D304E">
              <w:rPr>
                <w:rFonts w:eastAsia="Times New Roman" w:cstheme="minorHAnsi"/>
                <w:b/>
                <w:color w:val="000000"/>
                <w:lang w:eastAsia="en-GB"/>
              </w:rPr>
              <w:t>2023-24</w:t>
            </w:r>
          </w:p>
        </w:tc>
      </w:tr>
      <w:tr w:rsidR="008D613F" w:rsidRPr="002D304E" w14:paraId="42854ED1" w14:textId="77777777" w:rsidTr="008D613F">
        <w:trPr>
          <w:trHeight w:val="290"/>
        </w:trPr>
        <w:tc>
          <w:tcPr>
            <w:tcW w:w="649" w:type="pct"/>
            <w:vMerge w:val="restart"/>
            <w:shd w:val="clear" w:color="auto" w:fill="auto"/>
            <w:noWrap/>
            <w:vAlign w:val="center"/>
          </w:tcPr>
          <w:p w14:paraId="770F0C0F" w14:textId="22BBD404" w:rsidR="008D613F" w:rsidRPr="002D304E" w:rsidRDefault="008D613F" w:rsidP="008D613F">
            <w:pPr>
              <w:spacing w:after="0" w:line="240" w:lineRule="auto"/>
              <w:rPr>
                <w:rFonts w:eastAsia="Times New Roman" w:cstheme="minorHAnsi"/>
                <w:color w:val="000000"/>
                <w:lang w:eastAsia="en-GB"/>
              </w:rPr>
            </w:pPr>
            <w:r w:rsidRPr="002D304E">
              <w:rPr>
                <w:rFonts w:eastAsia="Times New Roman" w:cstheme="minorHAnsi"/>
                <w:color w:val="000000"/>
                <w:lang w:eastAsia="en-GB"/>
              </w:rPr>
              <w:t>Female</w:t>
            </w:r>
          </w:p>
        </w:tc>
        <w:tc>
          <w:tcPr>
            <w:tcW w:w="733" w:type="pct"/>
            <w:shd w:val="clear" w:color="auto" w:fill="auto"/>
            <w:noWrap/>
            <w:vAlign w:val="bottom"/>
          </w:tcPr>
          <w:p w14:paraId="174E8C5E" w14:textId="4874089B" w:rsidR="008D613F" w:rsidRPr="002D304E" w:rsidRDefault="008D613F" w:rsidP="008D613F">
            <w:pPr>
              <w:spacing w:after="0" w:line="240" w:lineRule="auto"/>
              <w:rPr>
                <w:rFonts w:eastAsia="Times New Roman" w:cstheme="minorHAnsi"/>
                <w:color w:val="000000"/>
                <w:lang w:eastAsia="en-GB"/>
              </w:rPr>
            </w:pPr>
            <w:r w:rsidRPr="002D304E">
              <w:rPr>
                <w:rFonts w:eastAsia="Times New Roman" w:cstheme="minorHAnsi"/>
                <w:color w:val="000000"/>
                <w:lang w:eastAsia="en-GB"/>
              </w:rPr>
              <w:t>FT</w:t>
            </w:r>
          </w:p>
        </w:tc>
        <w:tc>
          <w:tcPr>
            <w:tcW w:w="517" w:type="pct"/>
            <w:vAlign w:val="bottom"/>
          </w:tcPr>
          <w:p w14:paraId="06710FB0" w14:textId="5E913E52"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46.0%</w:t>
            </w:r>
          </w:p>
        </w:tc>
        <w:tc>
          <w:tcPr>
            <w:tcW w:w="517" w:type="pct"/>
            <w:vAlign w:val="bottom"/>
          </w:tcPr>
          <w:p w14:paraId="52E0FA14" w14:textId="5E39F074"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44.6%</w:t>
            </w:r>
          </w:p>
        </w:tc>
        <w:tc>
          <w:tcPr>
            <w:tcW w:w="517" w:type="pct"/>
            <w:vAlign w:val="bottom"/>
          </w:tcPr>
          <w:p w14:paraId="01C530B9" w14:textId="2DC2CB0E"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35.1%</w:t>
            </w:r>
          </w:p>
        </w:tc>
        <w:tc>
          <w:tcPr>
            <w:tcW w:w="517" w:type="pct"/>
            <w:vAlign w:val="bottom"/>
          </w:tcPr>
          <w:p w14:paraId="782FF78D" w14:textId="62F89B1E"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36.1%</w:t>
            </w:r>
          </w:p>
        </w:tc>
        <w:tc>
          <w:tcPr>
            <w:tcW w:w="517" w:type="pct"/>
            <w:vAlign w:val="bottom"/>
          </w:tcPr>
          <w:p w14:paraId="26905B70" w14:textId="0FC852C6"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38.7%</w:t>
            </w:r>
          </w:p>
        </w:tc>
        <w:tc>
          <w:tcPr>
            <w:tcW w:w="517" w:type="pct"/>
          </w:tcPr>
          <w:p w14:paraId="09BEBE14" w14:textId="09FF3536"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38.4%</w:t>
            </w:r>
          </w:p>
        </w:tc>
        <w:tc>
          <w:tcPr>
            <w:tcW w:w="516" w:type="pct"/>
          </w:tcPr>
          <w:p w14:paraId="02BE8C9D" w14:textId="37B36C03"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40.0%</w:t>
            </w:r>
          </w:p>
        </w:tc>
      </w:tr>
      <w:tr w:rsidR="008D613F" w:rsidRPr="002D304E" w14:paraId="79AD5616" w14:textId="77777777" w:rsidTr="008D613F">
        <w:trPr>
          <w:trHeight w:val="290"/>
        </w:trPr>
        <w:tc>
          <w:tcPr>
            <w:tcW w:w="649" w:type="pct"/>
            <w:vMerge/>
            <w:shd w:val="clear" w:color="auto" w:fill="auto"/>
            <w:noWrap/>
            <w:vAlign w:val="center"/>
          </w:tcPr>
          <w:p w14:paraId="0F2D88A9" w14:textId="77777777" w:rsidR="008D613F" w:rsidRPr="002D304E" w:rsidRDefault="008D613F" w:rsidP="008D613F">
            <w:pPr>
              <w:spacing w:after="0" w:line="240" w:lineRule="auto"/>
              <w:rPr>
                <w:rFonts w:eastAsia="Times New Roman" w:cstheme="minorHAnsi"/>
                <w:color w:val="000000"/>
                <w:lang w:eastAsia="en-GB"/>
              </w:rPr>
            </w:pPr>
          </w:p>
        </w:tc>
        <w:tc>
          <w:tcPr>
            <w:tcW w:w="733" w:type="pct"/>
            <w:shd w:val="clear" w:color="auto" w:fill="auto"/>
            <w:noWrap/>
            <w:vAlign w:val="bottom"/>
          </w:tcPr>
          <w:p w14:paraId="60E081FA" w14:textId="5E55A63B" w:rsidR="008D613F" w:rsidRPr="002D304E" w:rsidRDefault="008D613F" w:rsidP="008D613F">
            <w:pPr>
              <w:spacing w:after="0" w:line="240" w:lineRule="auto"/>
              <w:rPr>
                <w:rFonts w:eastAsia="Times New Roman" w:cstheme="minorHAnsi"/>
                <w:color w:val="000000"/>
                <w:lang w:eastAsia="en-GB"/>
              </w:rPr>
            </w:pPr>
            <w:r w:rsidRPr="002D304E">
              <w:rPr>
                <w:rFonts w:eastAsia="Times New Roman" w:cstheme="minorHAnsi"/>
                <w:color w:val="000000"/>
                <w:lang w:eastAsia="en-GB"/>
              </w:rPr>
              <w:t>PT</w:t>
            </w:r>
          </w:p>
        </w:tc>
        <w:tc>
          <w:tcPr>
            <w:tcW w:w="517" w:type="pct"/>
            <w:vAlign w:val="bottom"/>
          </w:tcPr>
          <w:p w14:paraId="7CF8622D" w14:textId="0510BFBC"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54.0%</w:t>
            </w:r>
          </w:p>
        </w:tc>
        <w:tc>
          <w:tcPr>
            <w:tcW w:w="517" w:type="pct"/>
            <w:vAlign w:val="bottom"/>
          </w:tcPr>
          <w:p w14:paraId="7EFF1148" w14:textId="6FCA8946"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55.4%</w:t>
            </w:r>
          </w:p>
        </w:tc>
        <w:tc>
          <w:tcPr>
            <w:tcW w:w="517" w:type="pct"/>
            <w:vAlign w:val="bottom"/>
          </w:tcPr>
          <w:p w14:paraId="3F88C99D" w14:textId="24F4995A"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64.9%</w:t>
            </w:r>
          </w:p>
        </w:tc>
        <w:tc>
          <w:tcPr>
            <w:tcW w:w="517" w:type="pct"/>
            <w:vAlign w:val="bottom"/>
          </w:tcPr>
          <w:p w14:paraId="18A6652D" w14:textId="7663B632"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63.9%</w:t>
            </w:r>
          </w:p>
        </w:tc>
        <w:tc>
          <w:tcPr>
            <w:tcW w:w="517" w:type="pct"/>
            <w:vAlign w:val="bottom"/>
          </w:tcPr>
          <w:p w14:paraId="168C26DA" w14:textId="131C25F6"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61.3%</w:t>
            </w:r>
          </w:p>
        </w:tc>
        <w:tc>
          <w:tcPr>
            <w:tcW w:w="517" w:type="pct"/>
          </w:tcPr>
          <w:p w14:paraId="7DD0F406" w14:textId="1EA91829"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61.6%</w:t>
            </w:r>
          </w:p>
        </w:tc>
        <w:tc>
          <w:tcPr>
            <w:tcW w:w="516" w:type="pct"/>
          </w:tcPr>
          <w:p w14:paraId="2341B5B8" w14:textId="2CF1DAC4"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60.0%</w:t>
            </w:r>
          </w:p>
        </w:tc>
      </w:tr>
      <w:tr w:rsidR="008D613F" w:rsidRPr="002D304E" w14:paraId="795CA0D6" w14:textId="77777777" w:rsidTr="008D613F">
        <w:trPr>
          <w:trHeight w:val="290"/>
        </w:trPr>
        <w:tc>
          <w:tcPr>
            <w:tcW w:w="649" w:type="pct"/>
            <w:vMerge w:val="restart"/>
            <w:shd w:val="clear" w:color="auto" w:fill="auto"/>
            <w:noWrap/>
            <w:vAlign w:val="center"/>
            <w:hideMark/>
          </w:tcPr>
          <w:p w14:paraId="2F4E87CE" w14:textId="77777777" w:rsidR="008D613F" w:rsidRPr="002D304E" w:rsidRDefault="008D613F" w:rsidP="008D613F">
            <w:pPr>
              <w:spacing w:after="0" w:line="240" w:lineRule="auto"/>
              <w:rPr>
                <w:rFonts w:eastAsia="Times New Roman" w:cstheme="minorHAnsi"/>
                <w:color w:val="000000"/>
                <w:lang w:eastAsia="en-GB"/>
              </w:rPr>
            </w:pPr>
            <w:r w:rsidRPr="002D304E">
              <w:rPr>
                <w:rFonts w:eastAsia="Times New Roman" w:cstheme="minorHAnsi"/>
                <w:color w:val="000000"/>
                <w:lang w:eastAsia="en-GB"/>
              </w:rPr>
              <w:t>Male</w:t>
            </w:r>
          </w:p>
        </w:tc>
        <w:tc>
          <w:tcPr>
            <w:tcW w:w="733" w:type="pct"/>
            <w:shd w:val="clear" w:color="auto" w:fill="auto"/>
            <w:noWrap/>
            <w:vAlign w:val="bottom"/>
            <w:hideMark/>
          </w:tcPr>
          <w:p w14:paraId="72BCB92F" w14:textId="77777777" w:rsidR="008D613F" w:rsidRPr="002D304E" w:rsidRDefault="008D613F" w:rsidP="008D613F">
            <w:pPr>
              <w:spacing w:after="0" w:line="240" w:lineRule="auto"/>
              <w:rPr>
                <w:rFonts w:eastAsia="Times New Roman" w:cstheme="minorHAnsi"/>
                <w:color w:val="000000"/>
                <w:lang w:eastAsia="en-GB"/>
              </w:rPr>
            </w:pPr>
            <w:r w:rsidRPr="002D304E">
              <w:rPr>
                <w:rFonts w:eastAsia="Times New Roman" w:cstheme="minorHAnsi"/>
                <w:color w:val="000000"/>
                <w:lang w:eastAsia="en-GB"/>
              </w:rPr>
              <w:t>FT</w:t>
            </w:r>
          </w:p>
        </w:tc>
        <w:tc>
          <w:tcPr>
            <w:tcW w:w="517" w:type="pct"/>
            <w:vAlign w:val="bottom"/>
          </w:tcPr>
          <w:p w14:paraId="7CCFABBE" w14:textId="6E985102"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69.4%</w:t>
            </w:r>
          </w:p>
        </w:tc>
        <w:tc>
          <w:tcPr>
            <w:tcW w:w="517" w:type="pct"/>
            <w:vAlign w:val="bottom"/>
          </w:tcPr>
          <w:p w14:paraId="302D4EED" w14:textId="48013B4A"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71.1%</w:t>
            </w:r>
          </w:p>
        </w:tc>
        <w:tc>
          <w:tcPr>
            <w:tcW w:w="517" w:type="pct"/>
            <w:vAlign w:val="bottom"/>
          </w:tcPr>
          <w:p w14:paraId="3286E283" w14:textId="56ABCD30"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65.3%</w:t>
            </w:r>
          </w:p>
        </w:tc>
        <w:tc>
          <w:tcPr>
            <w:tcW w:w="517" w:type="pct"/>
            <w:vAlign w:val="bottom"/>
          </w:tcPr>
          <w:p w14:paraId="63D3D7D4" w14:textId="6A51965F"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62.7%</w:t>
            </w:r>
          </w:p>
        </w:tc>
        <w:tc>
          <w:tcPr>
            <w:tcW w:w="517" w:type="pct"/>
            <w:vAlign w:val="bottom"/>
          </w:tcPr>
          <w:p w14:paraId="3F6DD479" w14:textId="39E91267"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62.1%</w:t>
            </w:r>
          </w:p>
        </w:tc>
        <w:tc>
          <w:tcPr>
            <w:tcW w:w="517" w:type="pct"/>
          </w:tcPr>
          <w:p w14:paraId="14F34C38" w14:textId="58109191"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60.3%</w:t>
            </w:r>
          </w:p>
        </w:tc>
        <w:tc>
          <w:tcPr>
            <w:tcW w:w="516" w:type="pct"/>
          </w:tcPr>
          <w:p w14:paraId="336737A5" w14:textId="3A7AE4A3"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60.1%</w:t>
            </w:r>
          </w:p>
        </w:tc>
      </w:tr>
      <w:tr w:rsidR="008D613F" w:rsidRPr="002D304E" w14:paraId="53EE5F62" w14:textId="77777777" w:rsidTr="008D613F">
        <w:trPr>
          <w:trHeight w:val="290"/>
        </w:trPr>
        <w:tc>
          <w:tcPr>
            <w:tcW w:w="649" w:type="pct"/>
            <w:vMerge/>
            <w:shd w:val="clear" w:color="auto" w:fill="auto"/>
            <w:noWrap/>
            <w:vAlign w:val="center"/>
            <w:hideMark/>
          </w:tcPr>
          <w:p w14:paraId="71933670" w14:textId="77777777" w:rsidR="008D613F" w:rsidRPr="002D304E" w:rsidRDefault="008D613F" w:rsidP="008D613F">
            <w:pPr>
              <w:spacing w:after="0" w:line="240" w:lineRule="auto"/>
              <w:rPr>
                <w:rFonts w:eastAsia="Times New Roman" w:cstheme="minorHAnsi"/>
                <w:color w:val="000000"/>
                <w:lang w:eastAsia="en-GB"/>
              </w:rPr>
            </w:pPr>
          </w:p>
        </w:tc>
        <w:tc>
          <w:tcPr>
            <w:tcW w:w="733" w:type="pct"/>
            <w:shd w:val="clear" w:color="auto" w:fill="auto"/>
            <w:noWrap/>
            <w:vAlign w:val="bottom"/>
            <w:hideMark/>
          </w:tcPr>
          <w:p w14:paraId="379C5AE7" w14:textId="77777777" w:rsidR="008D613F" w:rsidRPr="002D304E" w:rsidRDefault="008D613F" w:rsidP="008D613F">
            <w:pPr>
              <w:spacing w:after="0" w:line="240" w:lineRule="auto"/>
              <w:rPr>
                <w:rFonts w:eastAsia="Times New Roman" w:cstheme="minorHAnsi"/>
                <w:color w:val="000000"/>
                <w:lang w:eastAsia="en-GB"/>
              </w:rPr>
            </w:pPr>
            <w:r w:rsidRPr="002D304E">
              <w:rPr>
                <w:rFonts w:eastAsia="Times New Roman" w:cstheme="minorHAnsi"/>
                <w:color w:val="000000"/>
                <w:lang w:eastAsia="en-GB"/>
              </w:rPr>
              <w:t>PT</w:t>
            </w:r>
          </w:p>
        </w:tc>
        <w:tc>
          <w:tcPr>
            <w:tcW w:w="517" w:type="pct"/>
            <w:vAlign w:val="bottom"/>
          </w:tcPr>
          <w:p w14:paraId="0557A708" w14:textId="64689F07"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30.6%</w:t>
            </w:r>
          </w:p>
        </w:tc>
        <w:tc>
          <w:tcPr>
            <w:tcW w:w="517" w:type="pct"/>
            <w:vAlign w:val="bottom"/>
          </w:tcPr>
          <w:p w14:paraId="229BE5A5" w14:textId="724C5F45"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28.9%</w:t>
            </w:r>
          </w:p>
        </w:tc>
        <w:tc>
          <w:tcPr>
            <w:tcW w:w="517" w:type="pct"/>
            <w:vAlign w:val="bottom"/>
          </w:tcPr>
          <w:p w14:paraId="24D6C6B0" w14:textId="17EB8CD2"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34.7%</w:t>
            </w:r>
          </w:p>
        </w:tc>
        <w:tc>
          <w:tcPr>
            <w:tcW w:w="517" w:type="pct"/>
            <w:vAlign w:val="bottom"/>
          </w:tcPr>
          <w:p w14:paraId="4D808EB7" w14:textId="57029E3D"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37.3%</w:t>
            </w:r>
          </w:p>
        </w:tc>
        <w:tc>
          <w:tcPr>
            <w:tcW w:w="517" w:type="pct"/>
            <w:vAlign w:val="bottom"/>
          </w:tcPr>
          <w:p w14:paraId="1B883CA4" w14:textId="3D73D08F"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37.9%</w:t>
            </w:r>
          </w:p>
        </w:tc>
        <w:tc>
          <w:tcPr>
            <w:tcW w:w="517" w:type="pct"/>
          </w:tcPr>
          <w:p w14:paraId="5A0BE954" w14:textId="0EAD5C1E"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39.7%</w:t>
            </w:r>
          </w:p>
        </w:tc>
        <w:tc>
          <w:tcPr>
            <w:tcW w:w="516" w:type="pct"/>
          </w:tcPr>
          <w:p w14:paraId="24DDD99B" w14:textId="3E9914EB"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39.9%</w:t>
            </w:r>
          </w:p>
        </w:tc>
      </w:tr>
      <w:tr w:rsidR="008D613F" w:rsidRPr="002D304E" w14:paraId="2D5E3AB9" w14:textId="77777777" w:rsidTr="008D613F">
        <w:trPr>
          <w:trHeight w:val="290"/>
        </w:trPr>
        <w:tc>
          <w:tcPr>
            <w:tcW w:w="649" w:type="pct"/>
            <w:vMerge w:val="restart"/>
            <w:shd w:val="clear" w:color="auto" w:fill="D9E2F3" w:themeFill="accent1" w:themeFillTint="33"/>
            <w:noWrap/>
            <w:vAlign w:val="center"/>
            <w:hideMark/>
          </w:tcPr>
          <w:p w14:paraId="3D2424BD" w14:textId="77777777" w:rsidR="008D613F" w:rsidRPr="002D304E" w:rsidRDefault="008D613F" w:rsidP="008D613F">
            <w:pPr>
              <w:spacing w:after="0" w:line="240" w:lineRule="auto"/>
              <w:rPr>
                <w:rFonts w:eastAsia="Times New Roman" w:cstheme="minorHAnsi"/>
                <w:color w:val="000000"/>
                <w:lang w:eastAsia="en-GB"/>
              </w:rPr>
            </w:pPr>
            <w:r w:rsidRPr="002D304E">
              <w:rPr>
                <w:rFonts w:eastAsia="Times New Roman" w:cstheme="minorHAnsi"/>
                <w:color w:val="000000"/>
                <w:lang w:eastAsia="en-GB"/>
              </w:rPr>
              <w:t>All</w:t>
            </w:r>
          </w:p>
        </w:tc>
        <w:tc>
          <w:tcPr>
            <w:tcW w:w="733" w:type="pct"/>
            <w:shd w:val="clear" w:color="auto" w:fill="D9E2F3" w:themeFill="accent1" w:themeFillTint="33"/>
            <w:noWrap/>
            <w:vAlign w:val="bottom"/>
            <w:hideMark/>
          </w:tcPr>
          <w:p w14:paraId="2EA24093" w14:textId="77777777" w:rsidR="008D613F" w:rsidRPr="002D304E" w:rsidRDefault="008D613F" w:rsidP="008D613F">
            <w:pPr>
              <w:spacing w:after="0" w:line="240" w:lineRule="auto"/>
              <w:rPr>
                <w:rFonts w:eastAsia="Times New Roman" w:cstheme="minorHAnsi"/>
                <w:color w:val="000000"/>
                <w:lang w:eastAsia="en-GB"/>
              </w:rPr>
            </w:pPr>
            <w:r w:rsidRPr="002D304E">
              <w:rPr>
                <w:rFonts w:eastAsia="Times New Roman" w:cstheme="minorHAnsi"/>
                <w:color w:val="000000"/>
                <w:lang w:eastAsia="en-GB"/>
              </w:rPr>
              <w:t>FT</w:t>
            </w:r>
          </w:p>
        </w:tc>
        <w:tc>
          <w:tcPr>
            <w:tcW w:w="517" w:type="pct"/>
            <w:shd w:val="clear" w:color="auto" w:fill="D9E2F3" w:themeFill="accent1" w:themeFillTint="33"/>
            <w:vAlign w:val="bottom"/>
          </w:tcPr>
          <w:p w14:paraId="0185C179" w14:textId="1CA9BF90"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57.4%</w:t>
            </w:r>
          </w:p>
        </w:tc>
        <w:tc>
          <w:tcPr>
            <w:tcW w:w="517" w:type="pct"/>
            <w:shd w:val="clear" w:color="auto" w:fill="D9E2F3" w:themeFill="accent1" w:themeFillTint="33"/>
            <w:vAlign w:val="bottom"/>
          </w:tcPr>
          <w:p w14:paraId="283DFF4F" w14:textId="76EFCEA7"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57.4%</w:t>
            </w:r>
          </w:p>
        </w:tc>
        <w:tc>
          <w:tcPr>
            <w:tcW w:w="517" w:type="pct"/>
            <w:shd w:val="clear" w:color="auto" w:fill="D9E2F3" w:themeFill="accent1" w:themeFillTint="33"/>
            <w:vAlign w:val="bottom"/>
          </w:tcPr>
          <w:p w14:paraId="0181D10A" w14:textId="42861AB9"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48.4%</w:t>
            </w:r>
          </w:p>
        </w:tc>
        <w:tc>
          <w:tcPr>
            <w:tcW w:w="517" w:type="pct"/>
            <w:shd w:val="clear" w:color="auto" w:fill="D9E2F3" w:themeFill="accent1" w:themeFillTint="33"/>
            <w:vAlign w:val="bottom"/>
          </w:tcPr>
          <w:p w14:paraId="2ACC85F8" w14:textId="1A7D814C"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47.9%</w:t>
            </w:r>
          </w:p>
        </w:tc>
        <w:tc>
          <w:tcPr>
            <w:tcW w:w="517" w:type="pct"/>
            <w:shd w:val="clear" w:color="auto" w:fill="D9E2F3" w:themeFill="accent1" w:themeFillTint="33"/>
            <w:vAlign w:val="bottom"/>
          </w:tcPr>
          <w:p w14:paraId="773B882F" w14:textId="1F14E14E"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48.9%</w:t>
            </w:r>
          </w:p>
        </w:tc>
        <w:tc>
          <w:tcPr>
            <w:tcW w:w="517" w:type="pct"/>
            <w:shd w:val="clear" w:color="auto" w:fill="D9E2F3" w:themeFill="accent1" w:themeFillTint="33"/>
          </w:tcPr>
          <w:p w14:paraId="13144AAB" w14:textId="2BB3A8B7"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48.0%</w:t>
            </w:r>
          </w:p>
        </w:tc>
        <w:tc>
          <w:tcPr>
            <w:tcW w:w="516" w:type="pct"/>
            <w:shd w:val="clear" w:color="auto" w:fill="D9E2F3" w:themeFill="accent1" w:themeFillTint="33"/>
          </w:tcPr>
          <w:p w14:paraId="711A900C" w14:textId="316AE84B"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48.6%</w:t>
            </w:r>
          </w:p>
        </w:tc>
      </w:tr>
      <w:tr w:rsidR="008D613F" w:rsidRPr="002D304E" w14:paraId="0D47FD1E" w14:textId="77777777" w:rsidTr="008D613F">
        <w:trPr>
          <w:trHeight w:val="290"/>
        </w:trPr>
        <w:tc>
          <w:tcPr>
            <w:tcW w:w="649" w:type="pct"/>
            <w:vMerge/>
            <w:shd w:val="clear" w:color="auto" w:fill="D9E2F3" w:themeFill="accent1" w:themeFillTint="33"/>
            <w:noWrap/>
            <w:vAlign w:val="bottom"/>
            <w:hideMark/>
          </w:tcPr>
          <w:p w14:paraId="12FF9FA7" w14:textId="77777777" w:rsidR="008D613F" w:rsidRPr="002D304E" w:rsidRDefault="008D613F" w:rsidP="008D613F">
            <w:pPr>
              <w:spacing w:after="0" w:line="240" w:lineRule="auto"/>
              <w:jc w:val="right"/>
              <w:rPr>
                <w:rFonts w:eastAsia="Times New Roman" w:cstheme="minorHAnsi"/>
                <w:color w:val="000000"/>
                <w:lang w:eastAsia="en-GB"/>
              </w:rPr>
            </w:pPr>
          </w:p>
        </w:tc>
        <w:tc>
          <w:tcPr>
            <w:tcW w:w="733" w:type="pct"/>
            <w:shd w:val="clear" w:color="auto" w:fill="D9E2F3" w:themeFill="accent1" w:themeFillTint="33"/>
            <w:noWrap/>
            <w:vAlign w:val="bottom"/>
            <w:hideMark/>
          </w:tcPr>
          <w:p w14:paraId="739C9857" w14:textId="77777777" w:rsidR="008D613F" w:rsidRPr="002D304E" w:rsidRDefault="008D613F" w:rsidP="008D613F">
            <w:pPr>
              <w:spacing w:after="0" w:line="240" w:lineRule="auto"/>
              <w:rPr>
                <w:rFonts w:eastAsia="Times New Roman" w:cstheme="minorHAnsi"/>
                <w:color w:val="000000"/>
                <w:lang w:eastAsia="en-GB"/>
              </w:rPr>
            </w:pPr>
            <w:r w:rsidRPr="002D304E">
              <w:rPr>
                <w:rFonts w:eastAsia="Times New Roman" w:cstheme="minorHAnsi"/>
                <w:color w:val="000000"/>
                <w:lang w:eastAsia="en-GB"/>
              </w:rPr>
              <w:t>PT</w:t>
            </w:r>
          </w:p>
        </w:tc>
        <w:tc>
          <w:tcPr>
            <w:tcW w:w="517" w:type="pct"/>
            <w:shd w:val="clear" w:color="auto" w:fill="D9E2F3" w:themeFill="accent1" w:themeFillTint="33"/>
            <w:vAlign w:val="bottom"/>
          </w:tcPr>
          <w:p w14:paraId="7B78A696" w14:textId="3726BFFE"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42.6%</w:t>
            </w:r>
          </w:p>
        </w:tc>
        <w:tc>
          <w:tcPr>
            <w:tcW w:w="517" w:type="pct"/>
            <w:shd w:val="clear" w:color="auto" w:fill="D9E2F3" w:themeFill="accent1" w:themeFillTint="33"/>
            <w:vAlign w:val="bottom"/>
          </w:tcPr>
          <w:p w14:paraId="389A6FCD" w14:textId="68D7CEC8"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42.6%</w:t>
            </w:r>
          </w:p>
        </w:tc>
        <w:tc>
          <w:tcPr>
            <w:tcW w:w="517" w:type="pct"/>
            <w:shd w:val="clear" w:color="auto" w:fill="D9E2F3" w:themeFill="accent1" w:themeFillTint="33"/>
            <w:vAlign w:val="bottom"/>
          </w:tcPr>
          <w:p w14:paraId="7E56773E" w14:textId="2DBBFB28"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51.6%</w:t>
            </w:r>
          </w:p>
        </w:tc>
        <w:tc>
          <w:tcPr>
            <w:tcW w:w="517" w:type="pct"/>
            <w:shd w:val="clear" w:color="auto" w:fill="D9E2F3" w:themeFill="accent1" w:themeFillTint="33"/>
            <w:vAlign w:val="bottom"/>
          </w:tcPr>
          <w:p w14:paraId="37C7BDB8" w14:textId="5BD6131B"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52.1%</w:t>
            </w:r>
          </w:p>
        </w:tc>
        <w:tc>
          <w:tcPr>
            <w:tcW w:w="517" w:type="pct"/>
            <w:shd w:val="clear" w:color="auto" w:fill="D9E2F3" w:themeFill="accent1" w:themeFillTint="33"/>
            <w:vAlign w:val="bottom"/>
          </w:tcPr>
          <w:p w14:paraId="7460B9F3" w14:textId="7F1441A0"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51.1%</w:t>
            </w:r>
          </w:p>
        </w:tc>
        <w:tc>
          <w:tcPr>
            <w:tcW w:w="517" w:type="pct"/>
            <w:shd w:val="clear" w:color="auto" w:fill="D9E2F3" w:themeFill="accent1" w:themeFillTint="33"/>
          </w:tcPr>
          <w:p w14:paraId="553111E6" w14:textId="265C48B4"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52.0%</w:t>
            </w:r>
          </w:p>
        </w:tc>
        <w:tc>
          <w:tcPr>
            <w:tcW w:w="516" w:type="pct"/>
            <w:shd w:val="clear" w:color="auto" w:fill="D9E2F3" w:themeFill="accent1" w:themeFillTint="33"/>
          </w:tcPr>
          <w:p w14:paraId="7B269B5E" w14:textId="57EE669D" w:rsidR="008D613F" w:rsidRPr="002D304E" w:rsidRDefault="008D613F" w:rsidP="008D613F">
            <w:pPr>
              <w:spacing w:after="0" w:line="240" w:lineRule="auto"/>
              <w:jc w:val="center"/>
              <w:rPr>
                <w:rFonts w:eastAsia="Times New Roman" w:cstheme="minorHAnsi"/>
                <w:color w:val="000000"/>
                <w:lang w:eastAsia="en-GB"/>
              </w:rPr>
            </w:pPr>
            <w:r w:rsidRPr="002D304E">
              <w:rPr>
                <w:rFonts w:eastAsia="Times New Roman" w:cstheme="minorHAnsi"/>
                <w:color w:val="000000"/>
                <w:lang w:eastAsia="en-GB"/>
              </w:rPr>
              <w:t>51.4%</w:t>
            </w:r>
          </w:p>
        </w:tc>
      </w:tr>
    </w:tbl>
    <w:p w14:paraId="354E46C2" w14:textId="371FA19E" w:rsidR="00862E23" w:rsidRPr="00AF56AD" w:rsidRDefault="00875815" w:rsidP="009D1796">
      <w:pPr>
        <w:pStyle w:val="Default"/>
        <w:rPr>
          <w:rFonts w:asciiTheme="minorHAnsi" w:hAnsiTheme="minorHAnsi" w:cstheme="minorHAnsi"/>
          <w:sz w:val="20"/>
          <w:szCs w:val="20"/>
          <w:highlight w:val="yellow"/>
        </w:rPr>
      </w:pPr>
      <w:r w:rsidRPr="002D304E">
        <w:rPr>
          <w:rFonts w:asciiTheme="minorHAnsi" w:hAnsiTheme="minorHAnsi" w:cstheme="minorHAnsi"/>
          <w:sz w:val="20"/>
          <w:szCs w:val="20"/>
        </w:rPr>
        <w:t xml:space="preserve">Table 2.2.b </w:t>
      </w:r>
      <w:r w:rsidR="002D304E" w:rsidRPr="002D304E">
        <w:rPr>
          <w:rFonts w:asciiTheme="minorHAnsi" w:hAnsiTheme="minorHAnsi" w:cstheme="minorHAnsi"/>
          <w:sz w:val="20"/>
          <w:szCs w:val="20"/>
        </w:rPr>
        <w:t xml:space="preserve">Staff </w:t>
      </w:r>
      <w:r w:rsidRPr="002D304E">
        <w:rPr>
          <w:rFonts w:asciiTheme="minorHAnsi" w:hAnsiTheme="minorHAnsi" w:cstheme="minorHAnsi"/>
          <w:sz w:val="20"/>
          <w:szCs w:val="20"/>
        </w:rPr>
        <w:t xml:space="preserve">headcount by </w:t>
      </w:r>
      <w:r w:rsidR="00CB0205" w:rsidRPr="002D304E">
        <w:rPr>
          <w:rFonts w:asciiTheme="minorHAnsi" w:hAnsiTheme="minorHAnsi" w:cstheme="minorHAnsi"/>
          <w:sz w:val="20"/>
          <w:szCs w:val="20"/>
        </w:rPr>
        <w:t>Sex</w:t>
      </w:r>
      <w:r w:rsidRPr="002D304E">
        <w:rPr>
          <w:rFonts w:asciiTheme="minorHAnsi" w:hAnsiTheme="minorHAnsi" w:cstheme="minorHAnsi"/>
          <w:sz w:val="20"/>
          <w:szCs w:val="20"/>
        </w:rPr>
        <w:t xml:space="preserve"> </w:t>
      </w:r>
      <w:r w:rsidR="002C2896">
        <w:rPr>
          <w:rFonts w:asciiTheme="minorHAnsi" w:hAnsiTheme="minorHAnsi" w:cstheme="minorHAnsi"/>
          <w:sz w:val="20"/>
          <w:szCs w:val="20"/>
        </w:rPr>
        <w:t>on FT and PT contracts.</w:t>
      </w:r>
    </w:p>
    <w:p w14:paraId="11649CC1" w14:textId="04B58096" w:rsidR="00862E23" w:rsidRPr="004E5B0E" w:rsidRDefault="004E5B0E" w:rsidP="009D1796">
      <w:pPr>
        <w:pStyle w:val="Default"/>
        <w:rPr>
          <w:rFonts w:asciiTheme="minorHAnsi" w:hAnsiTheme="minorHAnsi" w:cstheme="minorHAnsi"/>
          <w:sz w:val="20"/>
          <w:szCs w:val="20"/>
        </w:rPr>
      </w:pPr>
      <w:r w:rsidRPr="004E5B0E">
        <w:rPr>
          <w:noProof/>
        </w:rPr>
        <w:lastRenderedPageBreak/>
        <w:drawing>
          <wp:inline distT="0" distB="0" distL="0" distR="0" wp14:anchorId="4212A3DA" wp14:editId="6D5A3DBB">
            <wp:extent cx="6645910" cy="3034665"/>
            <wp:effectExtent l="0" t="0" r="2540" b="13335"/>
            <wp:docPr id="765981626" name="Chart 1">
              <a:extLst xmlns:a="http://schemas.openxmlformats.org/drawingml/2006/main">
                <a:ext uri="{FF2B5EF4-FFF2-40B4-BE49-F238E27FC236}">
                  <a16:creationId xmlns:a16="http://schemas.microsoft.com/office/drawing/2014/main" id="{BB3274C9-C47C-2822-AC7A-3AD941C055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9A1C5B8" w14:textId="5E9DDA16" w:rsidR="009D1796" w:rsidRPr="004E5B0E" w:rsidRDefault="009D1796" w:rsidP="009D1796">
      <w:pPr>
        <w:pStyle w:val="Default"/>
        <w:rPr>
          <w:rFonts w:asciiTheme="minorHAnsi" w:hAnsiTheme="minorHAnsi" w:cstheme="minorHAnsi"/>
          <w:sz w:val="20"/>
          <w:szCs w:val="20"/>
        </w:rPr>
      </w:pPr>
      <w:r w:rsidRPr="004E5B0E">
        <w:rPr>
          <w:rFonts w:asciiTheme="minorHAnsi" w:hAnsiTheme="minorHAnsi" w:cstheme="minorHAnsi"/>
          <w:sz w:val="20"/>
          <w:szCs w:val="20"/>
        </w:rPr>
        <w:t xml:space="preserve">Graph </w:t>
      </w:r>
      <w:r w:rsidR="00875815" w:rsidRPr="004E5B0E">
        <w:rPr>
          <w:rFonts w:asciiTheme="minorHAnsi" w:hAnsiTheme="minorHAnsi" w:cstheme="minorHAnsi"/>
          <w:sz w:val="20"/>
          <w:szCs w:val="20"/>
        </w:rPr>
        <w:t>2.2.b</w:t>
      </w:r>
      <w:r w:rsidRPr="004E5B0E">
        <w:rPr>
          <w:rFonts w:asciiTheme="minorHAnsi" w:hAnsiTheme="minorHAnsi" w:cstheme="minorHAnsi"/>
          <w:sz w:val="20"/>
          <w:szCs w:val="20"/>
        </w:rPr>
        <w:t xml:space="preserve"> </w:t>
      </w:r>
      <w:r w:rsidR="004E5B0E" w:rsidRPr="004E5B0E">
        <w:rPr>
          <w:rFonts w:asciiTheme="minorHAnsi" w:hAnsiTheme="minorHAnsi" w:cstheme="minorHAnsi"/>
          <w:sz w:val="20"/>
          <w:szCs w:val="20"/>
        </w:rPr>
        <w:t>Staff on PT and FT contracts by sex</w:t>
      </w:r>
    </w:p>
    <w:p w14:paraId="7033E137" w14:textId="77777777" w:rsidR="00572099" w:rsidRPr="00AF56AD" w:rsidRDefault="00572099" w:rsidP="009D1796">
      <w:pPr>
        <w:pStyle w:val="Default"/>
        <w:rPr>
          <w:rFonts w:asciiTheme="minorHAnsi" w:hAnsiTheme="minorHAnsi" w:cstheme="minorHAnsi"/>
          <w:sz w:val="20"/>
          <w:szCs w:val="20"/>
          <w:highlight w:val="yellow"/>
        </w:rPr>
      </w:pPr>
    </w:p>
    <w:p w14:paraId="5BB30472" w14:textId="2467C37B" w:rsidR="00572099" w:rsidRPr="005A2177" w:rsidRDefault="00572099" w:rsidP="009D1796">
      <w:pPr>
        <w:pStyle w:val="Default"/>
        <w:rPr>
          <w:rFonts w:asciiTheme="minorHAnsi" w:hAnsiTheme="minorHAnsi" w:cstheme="minorHAnsi"/>
          <w:sz w:val="23"/>
          <w:szCs w:val="23"/>
        </w:rPr>
      </w:pPr>
      <w:r w:rsidRPr="005A2177">
        <w:rPr>
          <w:rFonts w:asciiTheme="minorHAnsi" w:hAnsiTheme="minorHAnsi" w:cstheme="minorHAnsi"/>
          <w:sz w:val="23"/>
          <w:szCs w:val="23"/>
        </w:rPr>
        <w:t>The increase of Male PT staff shows fluctuations across all job families, but with a noticeable increase in male PT staff in the ‘Admin Managerial and Professional’</w:t>
      </w:r>
      <w:r w:rsidR="005A2177" w:rsidRPr="005A2177">
        <w:rPr>
          <w:rFonts w:asciiTheme="minorHAnsi" w:hAnsiTheme="minorHAnsi" w:cstheme="minorHAnsi"/>
          <w:sz w:val="23"/>
          <w:szCs w:val="23"/>
        </w:rPr>
        <w:t xml:space="preserve">, ‘Academic Research’ </w:t>
      </w:r>
      <w:r w:rsidRPr="005A2177">
        <w:rPr>
          <w:rFonts w:asciiTheme="minorHAnsi" w:hAnsiTheme="minorHAnsi" w:cstheme="minorHAnsi"/>
          <w:sz w:val="23"/>
          <w:szCs w:val="23"/>
        </w:rPr>
        <w:t xml:space="preserve">and ‘Campus services’. The latter </w:t>
      </w:r>
      <w:r w:rsidR="006A3B36" w:rsidRPr="005A2177">
        <w:rPr>
          <w:rFonts w:asciiTheme="minorHAnsi" w:hAnsiTheme="minorHAnsi" w:cstheme="minorHAnsi"/>
          <w:sz w:val="23"/>
          <w:szCs w:val="23"/>
        </w:rPr>
        <w:t xml:space="preserve">in the age range of 21-30 with the recruitment of ‘Summer Cleaning Operatives’ and </w:t>
      </w:r>
      <w:r w:rsidR="005A2177" w:rsidRPr="005A2177">
        <w:rPr>
          <w:rFonts w:asciiTheme="minorHAnsi" w:hAnsiTheme="minorHAnsi" w:cstheme="minorHAnsi"/>
          <w:sz w:val="23"/>
          <w:szCs w:val="23"/>
        </w:rPr>
        <w:t>‘Sports Centre attendant/lifeguard’</w:t>
      </w:r>
      <w:r w:rsidR="006A3B36" w:rsidRPr="005A2177">
        <w:rPr>
          <w:rFonts w:asciiTheme="minorHAnsi" w:hAnsiTheme="minorHAnsi" w:cstheme="minorHAnsi"/>
          <w:sz w:val="23"/>
          <w:szCs w:val="23"/>
        </w:rPr>
        <w:t>.</w:t>
      </w:r>
    </w:p>
    <w:p w14:paraId="3E2AEFD2" w14:textId="77777777" w:rsidR="009D1796" w:rsidRPr="005A2177" w:rsidRDefault="009D1796" w:rsidP="009D1796">
      <w:pPr>
        <w:pStyle w:val="Default"/>
        <w:rPr>
          <w:rFonts w:asciiTheme="minorHAnsi" w:hAnsiTheme="minorHAnsi" w:cstheme="minorHAnsi"/>
          <w:sz w:val="23"/>
          <w:szCs w:val="23"/>
        </w:rPr>
      </w:pPr>
    </w:p>
    <w:p w14:paraId="55D79E7B" w14:textId="62BF9C11" w:rsidR="00BE499D" w:rsidRDefault="00BE499D" w:rsidP="009D1796">
      <w:pPr>
        <w:pStyle w:val="Default"/>
        <w:rPr>
          <w:rFonts w:asciiTheme="minorHAnsi" w:hAnsiTheme="minorHAnsi" w:cstheme="minorHAnsi"/>
          <w:sz w:val="23"/>
          <w:szCs w:val="23"/>
        </w:rPr>
      </w:pPr>
      <w:r w:rsidRPr="005A2177">
        <w:rPr>
          <w:rFonts w:asciiTheme="minorHAnsi" w:hAnsiTheme="minorHAnsi" w:cstheme="minorHAnsi"/>
          <w:sz w:val="23"/>
          <w:szCs w:val="23"/>
        </w:rPr>
        <w:t xml:space="preserve">The split is also a positive reflection of the University’s approach to flexible working, whereby staff have confidence in considering their options </w:t>
      </w:r>
      <w:r w:rsidR="005A2177" w:rsidRPr="005A2177">
        <w:rPr>
          <w:rFonts w:asciiTheme="minorHAnsi" w:hAnsiTheme="minorHAnsi" w:cstheme="minorHAnsi"/>
          <w:sz w:val="23"/>
          <w:szCs w:val="23"/>
        </w:rPr>
        <w:t xml:space="preserve">when work and personal circumstances </w:t>
      </w:r>
      <w:r w:rsidRPr="005A2177">
        <w:rPr>
          <w:rFonts w:asciiTheme="minorHAnsi" w:hAnsiTheme="minorHAnsi" w:cstheme="minorHAnsi"/>
          <w:sz w:val="23"/>
          <w:szCs w:val="23"/>
        </w:rPr>
        <w:t>change</w:t>
      </w:r>
      <w:r w:rsidR="005A2177" w:rsidRPr="005A2177">
        <w:rPr>
          <w:rFonts w:asciiTheme="minorHAnsi" w:hAnsiTheme="minorHAnsi" w:cstheme="minorHAnsi"/>
          <w:sz w:val="23"/>
          <w:szCs w:val="23"/>
        </w:rPr>
        <w:t>.</w:t>
      </w:r>
    </w:p>
    <w:p w14:paraId="11E8864E" w14:textId="77777777" w:rsidR="004E5B0E" w:rsidRDefault="004E5B0E" w:rsidP="009D1796">
      <w:pPr>
        <w:pStyle w:val="Default"/>
        <w:rPr>
          <w:rFonts w:asciiTheme="minorHAnsi" w:hAnsiTheme="minorHAnsi" w:cstheme="minorHAnsi"/>
          <w:sz w:val="23"/>
          <w:szCs w:val="23"/>
        </w:rPr>
      </w:pPr>
    </w:p>
    <w:p w14:paraId="5AA0AA55" w14:textId="77777777" w:rsidR="00905314" w:rsidRDefault="00905314">
      <w:pPr>
        <w:rPr>
          <w:rFonts w:cstheme="minorHAnsi"/>
          <w:b/>
          <w:bCs/>
          <w:color w:val="000000"/>
          <w:sz w:val="23"/>
          <w:szCs w:val="23"/>
        </w:rPr>
      </w:pPr>
      <w:r>
        <w:rPr>
          <w:rFonts w:cstheme="minorHAnsi"/>
          <w:b/>
          <w:bCs/>
          <w:sz w:val="23"/>
          <w:szCs w:val="23"/>
        </w:rPr>
        <w:br w:type="page"/>
      </w:r>
    </w:p>
    <w:p w14:paraId="0C4BF283" w14:textId="10527474" w:rsidR="009D1796" w:rsidRPr="00EC6B3C" w:rsidRDefault="00AC60AD" w:rsidP="00AC60AD">
      <w:pPr>
        <w:pStyle w:val="Heading3"/>
      </w:pPr>
      <w:bookmarkStart w:id="18" w:name="_Toc189132437"/>
      <w:bookmarkStart w:id="19" w:name="_Toc189168687"/>
      <w:r>
        <w:lastRenderedPageBreak/>
        <w:t xml:space="preserve">2.3 </w:t>
      </w:r>
      <w:r w:rsidR="009D1796" w:rsidRPr="00EC6B3C">
        <w:t>Disability</w:t>
      </w:r>
      <w:bookmarkEnd w:id="18"/>
      <w:bookmarkEnd w:id="19"/>
      <w:r w:rsidR="009D1796" w:rsidRPr="00EC6B3C">
        <w:t xml:space="preserve"> </w:t>
      </w:r>
    </w:p>
    <w:p w14:paraId="2AC948D8" w14:textId="17C5EDE1" w:rsidR="00BF77AA" w:rsidRPr="00EC6B3C" w:rsidRDefault="00BF77AA" w:rsidP="00BF77AA">
      <w:pPr>
        <w:pStyle w:val="Default"/>
        <w:rPr>
          <w:rFonts w:asciiTheme="minorHAnsi" w:hAnsiTheme="minorHAnsi" w:cstheme="minorHAnsi"/>
          <w:sz w:val="23"/>
          <w:szCs w:val="23"/>
        </w:rPr>
      </w:pPr>
    </w:p>
    <w:p w14:paraId="2EE3CCA8" w14:textId="77777777" w:rsidR="006B3F05" w:rsidRPr="00F124F0" w:rsidRDefault="00002597" w:rsidP="006B3F05">
      <w:pPr>
        <w:autoSpaceDE w:val="0"/>
        <w:autoSpaceDN w:val="0"/>
        <w:adjustRightInd w:val="0"/>
        <w:spacing w:after="0" w:line="240" w:lineRule="auto"/>
        <w:rPr>
          <w:rFonts w:cstheme="minorHAnsi"/>
          <w:color w:val="000000"/>
          <w:sz w:val="23"/>
          <w:szCs w:val="23"/>
        </w:rPr>
      </w:pPr>
      <w:r w:rsidRPr="00EC6B3C">
        <w:rPr>
          <w:rFonts w:cstheme="minorHAnsi"/>
          <w:color w:val="000000"/>
          <w:sz w:val="23"/>
          <w:szCs w:val="23"/>
        </w:rPr>
        <w:t>Aberystwyth University</w:t>
      </w:r>
      <w:r w:rsidR="00BF77AA" w:rsidRPr="00EC6B3C">
        <w:rPr>
          <w:rFonts w:cstheme="minorHAnsi"/>
          <w:color w:val="000000"/>
          <w:sz w:val="23"/>
          <w:szCs w:val="23"/>
        </w:rPr>
        <w:t xml:space="preserve"> is accredited as a Level 2 Disability Confident employer</w:t>
      </w:r>
      <w:r w:rsidR="00EC6B3C" w:rsidRPr="00EC6B3C">
        <w:rPr>
          <w:rFonts w:cstheme="minorHAnsi"/>
          <w:color w:val="000000"/>
          <w:sz w:val="23"/>
          <w:szCs w:val="23"/>
        </w:rPr>
        <w:t>, and w</w:t>
      </w:r>
      <w:r w:rsidR="00BF77AA" w:rsidRPr="00EC6B3C">
        <w:rPr>
          <w:rFonts w:cstheme="minorHAnsi"/>
          <w:color w:val="000000"/>
          <w:sz w:val="23"/>
          <w:szCs w:val="23"/>
        </w:rPr>
        <w:t xml:space="preserve">e continue to </w:t>
      </w:r>
      <w:r w:rsidR="00777E86" w:rsidRPr="00EC6B3C">
        <w:rPr>
          <w:rFonts w:cstheme="minorHAnsi"/>
          <w:color w:val="000000"/>
          <w:sz w:val="23"/>
          <w:szCs w:val="23"/>
        </w:rPr>
        <w:t>follow</w:t>
      </w:r>
      <w:r w:rsidR="00BF77AA" w:rsidRPr="00EC6B3C">
        <w:rPr>
          <w:rFonts w:cstheme="minorHAnsi"/>
          <w:color w:val="000000"/>
          <w:sz w:val="23"/>
          <w:szCs w:val="23"/>
        </w:rPr>
        <w:t xml:space="preserve"> good practice and </w:t>
      </w:r>
      <w:r w:rsidR="00EC6B3C" w:rsidRPr="00EC6B3C">
        <w:rPr>
          <w:rFonts w:cstheme="minorHAnsi"/>
          <w:color w:val="000000"/>
          <w:sz w:val="23"/>
          <w:szCs w:val="23"/>
        </w:rPr>
        <w:t xml:space="preserve">support our staff and students to </w:t>
      </w:r>
      <w:r w:rsidR="00BF77AA" w:rsidRPr="00EC6B3C">
        <w:rPr>
          <w:rFonts w:cstheme="minorHAnsi"/>
          <w:color w:val="000000"/>
          <w:sz w:val="23"/>
          <w:szCs w:val="23"/>
        </w:rPr>
        <w:t xml:space="preserve">identify </w:t>
      </w:r>
      <w:r w:rsidR="00EC6B3C" w:rsidRPr="00EC6B3C">
        <w:rPr>
          <w:rFonts w:cstheme="minorHAnsi"/>
          <w:color w:val="000000"/>
          <w:sz w:val="23"/>
          <w:szCs w:val="23"/>
        </w:rPr>
        <w:t xml:space="preserve">areas for </w:t>
      </w:r>
      <w:r w:rsidR="00BF77AA" w:rsidRPr="00EC6B3C">
        <w:rPr>
          <w:rFonts w:cstheme="minorHAnsi"/>
          <w:color w:val="000000"/>
          <w:sz w:val="23"/>
          <w:szCs w:val="23"/>
        </w:rPr>
        <w:t xml:space="preserve">improvement </w:t>
      </w:r>
      <w:r w:rsidR="00EC6B3C" w:rsidRPr="00EC6B3C">
        <w:rPr>
          <w:rFonts w:cstheme="minorHAnsi"/>
          <w:color w:val="000000"/>
          <w:sz w:val="23"/>
          <w:szCs w:val="23"/>
        </w:rPr>
        <w:t>and</w:t>
      </w:r>
      <w:r w:rsidR="00777E86" w:rsidRPr="00EC6B3C">
        <w:rPr>
          <w:rFonts w:cstheme="minorHAnsi"/>
          <w:color w:val="000000"/>
          <w:sz w:val="23"/>
          <w:szCs w:val="23"/>
        </w:rPr>
        <w:t xml:space="preserve"> any reasonable adjustment</w:t>
      </w:r>
      <w:r w:rsidR="00EC6B3C" w:rsidRPr="00EC6B3C">
        <w:rPr>
          <w:rFonts w:cstheme="minorHAnsi"/>
          <w:color w:val="000000"/>
          <w:sz w:val="23"/>
          <w:szCs w:val="23"/>
        </w:rPr>
        <w:t>s</w:t>
      </w:r>
      <w:r w:rsidR="00777E86" w:rsidRPr="00EC6B3C">
        <w:rPr>
          <w:rFonts w:cstheme="minorHAnsi"/>
          <w:color w:val="000000"/>
          <w:sz w:val="23"/>
          <w:szCs w:val="23"/>
        </w:rPr>
        <w:t xml:space="preserve"> </w:t>
      </w:r>
      <w:r w:rsidR="00BF77AA" w:rsidRPr="00F124F0">
        <w:rPr>
          <w:rFonts w:cstheme="minorHAnsi"/>
          <w:color w:val="000000"/>
          <w:sz w:val="23"/>
          <w:szCs w:val="23"/>
        </w:rPr>
        <w:t>that can be made</w:t>
      </w:r>
      <w:r w:rsidRPr="00F124F0">
        <w:rPr>
          <w:rFonts w:cstheme="minorHAnsi"/>
          <w:color w:val="000000"/>
          <w:sz w:val="23"/>
          <w:szCs w:val="23"/>
        </w:rPr>
        <w:t xml:space="preserve"> across the University</w:t>
      </w:r>
      <w:r w:rsidR="00EC6B3C" w:rsidRPr="00F124F0">
        <w:rPr>
          <w:rFonts w:cstheme="minorHAnsi"/>
          <w:color w:val="000000"/>
          <w:sz w:val="23"/>
          <w:szCs w:val="23"/>
        </w:rPr>
        <w:t>.</w:t>
      </w:r>
    </w:p>
    <w:p w14:paraId="4BC1C011" w14:textId="77777777" w:rsidR="006B3F05" w:rsidRPr="00F124F0" w:rsidRDefault="006B3F05" w:rsidP="006B3F05">
      <w:pPr>
        <w:autoSpaceDE w:val="0"/>
        <w:autoSpaceDN w:val="0"/>
        <w:adjustRightInd w:val="0"/>
        <w:spacing w:after="0" w:line="240" w:lineRule="auto"/>
        <w:rPr>
          <w:rFonts w:cstheme="minorHAnsi"/>
          <w:color w:val="000000"/>
          <w:sz w:val="23"/>
          <w:szCs w:val="23"/>
        </w:rPr>
      </w:pPr>
    </w:p>
    <w:p w14:paraId="50C5B4EA" w14:textId="34037014" w:rsidR="00823327" w:rsidRPr="00F124F0" w:rsidRDefault="009D1796" w:rsidP="006B3F05">
      <w:pPr>
        <w:autoSpaceDE w:val="0"/>
        <w:autoSpaceDN w:val="0"/>
        <w:adjustRightInd w:val="0"/>
        <w:spacing w:after="0" w:line="240" w:lineRule="auto"/>
        <w:rPr>
          <w:rFonts w:cstheme="minorHAnsi"/>
          <w:color w:val="000000"/>
          <w:sz w:val="23"/>
          <w:szCs w:val="23"/>
        </w:rPr>
      </w:pPr>
      <w:r w:rsidRPr="00F124F0">
        <w:rPr>
          <w:rFonts w:cstheme="minorHAnsi"/>
          <w:sz w:val="23"/>
          <w:szCs w:val="23"/>
        </w:rPr>
        <w:t xml:space="preserve">The percentage of staff with </w:t>
      </w:r>
      <w:r w:rsidR="00823327" w:rsidRPr="00F124F0">
        <w:rPr>
          <w:rFonts w:cstheme="minorHAnsi"/>
          <w:sz w:val="23"/>
          <w:szCs w:val="23"/>
        </w:rPr>
        <w:t xml:space="preserve">a </w:t>
      </w:r>
      <w:r w:rsidRPr="00F124F0">
        <w:rPr>
          <w:rFonts w:cstheme="minorHAnsi"/>
          <w:sz w:val="23"/>
          <w:szCs w:val="23"/>
        </w:rPr>
        <w:t xml:space="preserve">declared </w:t>
      </w:r>
      <w:r w:rsidR="00823327" w:rsidRPr="00F124F0">
        <w:rPr>
          <w:rFonts w:cstheme="minorHAnsi"/>
          <w:sz w:val="23"/>
          <w:szCs w:val="23"/>
        </w:rPr>
        <w:t>impairment, health condition or learning difference</w:t>
      </w:r>
      <w:r w:rsidRPr="00F124F0">
        <w:rPr>
          <w:rFonts w:cstheme="minorHAnsi"/>
          <w:sz w:val="23"/>
          <w:szCs w:val="23"/>
        </w:rPr>
        <w:t xml:space="preserve"> </w:t>
      </w:r>
      <w:r w:rsidR="00D87C07" w:rsidRPr="00F124F0">
        <w:rPr>
          <w:rFonts w:cstheme="minorHAnsi"/>
          <w:sz w:val="23"/>
          <w:szCs w:val="23"/>
        </w:rPr>
        <w:t>in 202</w:t>
      </w:r>
      <w:r w:rsidR="00823327" w:rsidRPr="00F124F0">
        <w:rPr>
          <w:rFonts w:cstheme="minorHAnsi"/>
          <w:sz w:val="23"/>
          <w:szCs w:val="23"/>
        </w:rPr>
        <w:t>3</w:t>
      </w:r>
      <w:r w:rsidR="00EC6B3C" w:rsidRPr="00F124F0">
        <w:rPr>
          <w:rFonts w:cstheme="minorHAnsi"/>
          <w:sz w:val="23"/>
          <w:szCs w:val="23"/>
        </w:rPr>
        <w:t>-24</w:t>
      </w:r>
      <w:r w:rsidRPr="00F124F0">
        <w:rPr>
          <w:rFonts w:cstheme="minorHAnsi"/>
          <w:sz w:val="23"/>
          <w:szCs w:val="23"/>
        </w:rPr>
        <w:t xml:space="preserve"> was </w:t>
      </w:r>
      <w:r w:rsidR="00EC6B3C" w:rsidRPr="00F124F0">
        <w:rPr>
          <w:rFonts w:cstheme="minorHAnsi"/>
          <w:sz w:val="23"/>
          <w:szCs w:val="23"/>
        </w:rPr>
        <w:t>10.5%</w:t>
      </w:r>
      <w:r w:rsidRPr="00F124F0">
        <w:rPr>
          <w:rFonts w:cstheme="minorHAnsi"/>
          <w:sz w:val="23"/>
          <w:szCs w:val="23"/>
        </w:rPr>
        <w:t xml:space="preserve"> (compared with </w:t>
      </w:r>
      <w:r w:rsidR="00EC6B3C" w:rsidRPr="00F124F0">
        <w:rPr>
          <w:rFonts w:cstheme="minorHAnsi"/>
          <w:sz w:val="23"/>
          <w:szCs w:val="23"/>
        </w:rPr>
        <w:t xml:space="preserve">9.6% in 2022-23, </w:t>
      </w:r>
      <w:r w:rsidR="00823327" w:rsidRPr="00F124F0">
        <w:rPr>
          <w:rFonts w:cstheme="minorHAnsi"/>
          <w:sz w:val="23"/>
          <w:szCs w:val="23"/>
        </w:rPr>
        <w:t>9</w:t>
      </w:r>
      <w:r w:rsidR="00D367D5" w:rsidRPr="00F124F0">
        <w:rPr>
          <w:rFonts w:cstheme="minorHAnsi"/>
          <w:sz w:val="23"/>
          <w:szCs w:val="23"/>
        </w:rPr>
        <w:t>.3</w:t>
      </w:r>
      <w:r w:rsidR="004C396D" w:rsidRPr="00F124F0">
        <w:rPr>
          <w:rFonts w:cstheme="minorHAnsi"/>
          <w:sz w:val="23"/>
          <w:szCs w:val="23"/>
        </w:rPr>
        <w:t>% in 20</w:t>
      </w:r>
      <w:r w:rsidR="00EC6B3C" w:rsidRPr="00F124F0">
        <w:rPr>
          <w:rFonts w:cstheme="minorHAnsi"/>
          <w:sz w:val="23"/>
          <w:szCs w:val="23"/>
        </w:rPr>
        <w:t>21-</w:t>
      </w:r>
      <w:r w:rsidR="004C396D" w:rsidRPr="00F124F0">
        <w:rPr>
          <w:rFonts w:cstheme="minorHAnsi"/>
          <w:sz w:val="23"/>
          <w:szCs w:val="23"/>
        </w:rPr>
        <w:t>2</w:t>
      </w:r>
      <w:r w:rsidR="00823327" w:rsidRPr="00F124F0">
        <w:rPr>
          <w:rFonts w:cstheme="minorHAnsi"/>
          <w:sz w:val="23"/>
          <w:szCs w:val="23"/>
        </w:rPr>
        <w:t>2)</w:t>
      </w:r>
      <w:r w:rsidRPr="00F124F0">
        <w:rPr>
          <w:rFonts w:cstheme="minorHAnsi"/>
          <w:sz w:val="23"/>
          <w:szCs w:val="23"/>
        </w:rPr>
        <w:t xml:space="preserve">. This </w:t>
      </w:r>
      <w:r w:rsidR="00343FAF" w:rsidRPr="00F124F0">
        <w:rPr>
          <w:rFonts w:cstheme="minorHAnsi"/>
          <w:sz w:val="23"/>
          <w:szCs w:val="23"/>
        </w:rPr>
        <w:t xml:space="preserve">remains higher </w:t>
      </w:r>
      <w:r w:rsidR="00823327" w:rsidRPr="00F124F0">
        <w:rPr>
          <w:rFonts w:cstheme="minorHAnsi"/>
          <w:sz w:val="23"/>
          <w:szCs w:val="23"/>
        </w:rPr>
        <w:t xml:space="preserve">than the sector average </w:t>
      </w:r>
      <w:r w:rsidR="00343FAF" w:rsidRPr="00F124F0">
        <w:rPr>
          <w:rFonts w:cstheme="minorHAnsi"/>
          <w:sz w:val="23"/>
          <w:szCs w:val="23"/>
        </w:rPr>
        <w:t xml:space="preserve">when comparing to </w:t>
      </w:r>
      <w:r w:rsidRPr="00F124F0">
        <w:rPr>
          <w:rFonts w:cstheme="minorHAnsi"/>
          <w:sz w:val="23"/>
          <w:szCs w:val="23"/>
        </w:rPr>
        <w:t xml:space="preserve">Advance HE’s benchmarking </w:t>
      </w:r>
      <w:r w:rsidR="00823327" w:rsidRPr="00F124F0">
        <w:rPr>
          <w:rFonts w:cstheme="minorHAnsi"/>
          <w:sz w:val="23"/>
          <w:szCs w:val="23"/>
        </w:rPr>
        <w:t>f</w:t>
      </w:r>
      <w:r w:rsidRPr="00F124F0">
        <w:rPr>
          <w:rFonts w:cstheme="minorHAnsi"/>
          <w:sz w:val="23"/>
          <w:szCs w:val="23"/>
        </w:rPr>
        <w:t>igure</w:t>
      </w:r>
      <w:r w:rsidR="00823327" w:rsidRPr="00F124F0">
        <w:rPr>
          <w:rFonts w:cstheme="minorHAnsi"/>
          <w:sz w:val="23"/>
          <w:szCs w:val="23"/>
        </w:rPr>
        <w:t xml:space="preserve"> </w:t>
      </w:r>
      <w:r w:rsidR="006B3F05" w:rsidRPr="00F124F0">
        <w:rPr>
          <w:rFonts w:cstheme="minorHAnsi"/>
          <w:sz w:val="23"/>
          <w:szCs w:val="23"/>
        </w:rPr>
        <w:t xml:space="preserve">for UK in </w:t>
      </w:r>
      <w:r w:rsidRPr="00F124F0">
        <w:rPr>
          <w:rFonts w:cstheme="minorHAnsi"/>
          <w:sz w:val="23"/>
          <w:szCs w:val="23"/>
        </w:rPr>
        <w:t>202</w:t>
      </w:r>
      <w:r w:rsidR="00823327" w:rsidRPr="00F124F0">
        <w:rPr>
          <w:rFonts w:cstheme="minorHAnsi"/>
          <w:sz w:val="23"/>
          <w:szCs w:val="23"/>
        </w:rPr>
        <w:t>3</w:t>
      </w:r>
      <w:r w:rsidR="006B3F05" w:rsidRPr="00F124F0">
        <w:rPr>
          <w:rFonts w:cstheme="minorHAnsi"/>
          <w:sz w:val="23"/>
          <w:szCs w:val="23"/>
        </w:rPr>
        <w:t>-24</w:t>
      </w:r>
      <w:r w:rsidRPr="00F124F0">
        <w:rPr>
          <w:rFonts w:cstheme="minorHAnsi"/>
          <w:sz w:val="23"/>
          <w:szCs w:val="23"/>
        </w:rPr>
        <w:t xml:space="preserve">: </w:t>
      </w:r>
      <w:r w:rsidR="006B3F05" w:rsidRPr="00F124F0">
        <w:rPr>
          <w:rFonts w:cstheme="minorHAnsi"/>
          <w:sz w:val="23"/>
          <w:szCs w:val="23"/>
        </w:rPr>
        <w:t>7.2</w:t>
      </w:r>
      <w:r w:rsidRPr="00F124F0">
        <w:rPr>
          <w:rFonts w:cstheme="minorHAnsi"/>
          <w:sz w:val="23"/>
          <w:szCs w:val="23"/>
        </w:rPr>
        <w:t>%</w:t>
      </w:r>
      <w:r w:rsidR="00823327" w:rsidRPr="00F124F0">
        <w:rPr>
          <w:rFonts w:cstheme="minorHAnsi"/>
          <w:sz w:val="23"/>
          <w:szCs w:val="23"/>
        </w:rPr>
        <w:t>, and in Wales for 2023</w:t>
      </w:r>
      <w:r w:rsidR="006B3F05" w:rsidRPr="00F124F0">
        <w:rPr>
          <w:rFonts w:cstheme="minorHAnsi"/>
          <w:sz w:val="23"/>
          <w:szCs w:val="23"/>
        </w:rPr>
        <w:t>-24</w:t>
      </w:r>
      <w:r w:rsidR="00823327" w:rsidRPr="00F124F0">
        <w:rPr>
          <w:rFonts w:cstheme="minorHAnsi"/>
          <w:sz w:val="23"/>
          <w:szCs w:val="23"/>
        </w:rPr>
        <w:t xml:space="preserve">: </w:t>
      </w:r>
      <w:r w:rsidR="006B3F05" w:rsidRPr="00F124F0">
        <w:rPr>
          <w:rFonts w:cstheme="minorHAnsi"/>
          <w:sz w:val="23"/>
          <w:szCs w:val="23"/>
        </w:rPr>
        <w:t>8.5</w:t>
      </w:r>
      <w:r w:rsidR="00823327" w:rsidRPr="00F124F0">
        <w:rPr>
          <w:rFonts w:cstheme="minorHAnsi"/>
          <w:sz w:val="23"/>
          <w:szCs w:val="23"/>
        </w:rPr>
        <w:t>%).</w:t>
      </w:r>
    </w:p>
    <w:p w14:paraId="1F817EA0" w14:textId="77777777" w:rsidR="00407E41" w:rsidRPr="00F124F0" w:rsidRDefault="00407E41" w:rsidP="00343FAF">
      <w:pPr>
        <w:pStyle w:val="Default"/>
        <w:rPr>
          <w:rFonts w:asciiTheme="minorHAnsi" w:hAnsiTheme="minorHAnsi" w:cstheme="minorHAnsi"/>
          <w:sz w:val="23"/>
          <w:szCs w:val="23"/>
        </w:rPr>
      </w:pPr>
    </w:p>
    <w:tbl>
      <w:tblPr>
        <w:tblStyle w:val="TableGrid"/>
        <w:tblW w:w="5000" w:type="pct"/>
        <w:tblLook w:val="04A0" w:firstRow="1" w:lastRow="0" w:firstColumn="1" w:lastColumn="0" w:noHBand="0" w:noVBand="1"/>
      </w:tblPr>
      <w:tblGrid>
        <w:gridCol w:w="2943"/>
        <w:gridCol w:w="1540"/>
        <w:gridCol w:w="1540"/>
        <w:gridCol w:w="1539"/>
        <w:gridCol w:w="1539"/>
        <w:gridCol w:w="1355"/>
      </w:tblGrid>
      <w:tr w:rsidR="006B3F05" w:rsidRPr="00F124F0" w14:paraId="3BAA3FAF" w14:textId="28681D6A" w:rsidTr="006B3F05">
        <w:tc>
          <w:tcPr>
            <w:tcW w:w="1407" w:type="pct"/>
            <w:shd w:val="clear" w:color="auto" w:fill="8EAADB" w:themeFill="accent1" w:themeFillTint="99"/>
          </w:tcPr>
          <w:p w14:paraId="10E24CF7" w14:textId="739A3D2B" w:rsidR="006B3F05" w:rsidRPr="00F124F0" w:rsidRDefault="006B3F05" w:rsidP="00343FAF">
            <w:pPr>
              <w:pStyle w:val="Default"/>
              <w:rPr>
                <w:rFonts w:asciiTheme="minorHAnsi" w:hAnsiTheme="minorHAnsi" w:cstheme="minorHAnsi"/>
                <w:b/>
                <w:bCs/>
                <w:sz w:val="23"/>
                <w:szCs w:val="23"/>
              </w:rPr>
            </w:pPr>
            <w:r w:rsidRPr="00F124F0">
              <w:rPr>
                <w:rFonts w:asciiTheme="minorHAnsi" w:hAnsiTheme="minorHAnsi" w:cstheme="minorHAnsi"/>
                <w:b/>
                <w:bCs/>
                <w:sz w:val="23"/>
                <w:szCs w:val="23"/>
              </w:rPr>
              <w:t>Disability disclosure</w:t>
            </w:r>
          </w:p>
        </w:tc>
        <w:tc>
          <w:tcPr>
            <w:tcW w:w="736" w:type="pct"/>
            <w:shd w:val="clear" w:color="auto" w:fill="8EAADB" w:themeFill="accent1" w:themeFillTint="99"/>
          </w:tcPr>
          <w:p w14:paraId="67E68998" w14:textId="2CFD6F69" w:rsidR="006B3F05" w:rsidRPr="00F124F0" w:rsidRDefault="006B3F05" w:rsidP="00407E41">
            <w:pPr>
              <w:pStyle w:val="Default"/>
              <w:jc w:val="center"/>
              <w:rPr>
                <w:rFonts w:asciiTheme="minorHAnsi" w:hAnsiTheme="minorHAnsi" w:cstheme="minorHAnsi"/>
                <w:b/>
                <w:bCs/>
                <w:sz w:val="23"/>
                <w:szCs w:val="23"/>
              </w:rPr>
            </w:pPr>
            <w:r w:rsidRPr="00F124F0">
              <w:rPr>
                <w:rFonts w:asciiTheme="minorHAnsi" w:hAnsiTheme="minorHAnsi" w:cstheme="minorHAnsi"/>
                <w:b/>
                <w:bCs/>
                <w:sz w:val="23"/>
                <w:szCs w:val="23"/>
              </w:rPr>
              <w:t>2019-20</w:t>
            </w:r>
          </w:p>
        </w:tc>
        <w:tc>
          <w:tcPr>
            <w:tcW w:w="736" w:type="pct"/>
            <w:shd w:val="clear" w:color="auto" w:fill="8EAADB" w:themeFill="accent1" w:themeFillTint="99"/>
          </w:tcPr>
          <w:p w14:paraId="12396B28" w14:textId="071824E9" w:rsidR="006B3F05" w:rsidRPr="00F124F0" w:rsidRDefault="006B3F05" w:rsidP="00407E41">
            <w:pPr>
              <w:pStyle w:val="Default"/>
              <w:jc w:val="center"/>
              <w:rPr>
                <w:rFonts w:asciiTheme="minorHAnsi" w:hAnsiTheme="minorHAnsi" w:cstheme="minorHAnsi"/>
                <w:b/>
                <w:bCs/>
                <w:sz w:val="23"/>
                <w:szCs w:val="23"/>
              </w:rPr>
            </w:pPr>
            <w:r w:rsidRPr="00F124F0">
              <w:rPr>
                <w:rFonts w:asciiTheme="minorHAnsi" w:hAnsiTheme="minorHAnsi" w:cstheme="minorHAnsi"/>
                <w:b/>
                <w:bCs/>
                <w:sz w:val="23"/>
                <w:szCs w:val="23"/>
              </w:rPr>
              <w:t>2020-21</w:t>
            </w:r>
          </w:p>
        </w:tc>
        <w:tc>
          <w:tcPr>
            <w:tcW w:w="736" w:type="pct"/>
            <w:shd w:val="clear" w:color="auto" w:fill="8EAADB" w:themeFill="accent1" w:themeFillTint="99"/>
          </w:tcPr>
          <w:p w14:paraId="3FD09654" w14:textId="668C8811" w:rsidR="006B3F05" w:rsidRPr="00F124F0" w:rsidRDefault="006B3F05" w:rsidP="00407E41">
            <w:pPr>
              <w:pStyle w:val="Default"/>
              <w:jc w:val="center"/>
              <w:rPr>
                <w:rFonts w:asciiTheme="minorHAnsi" w:hAnsiTheme="minorHAnsi" w:cstheme="minorHAnsi"/>
                <w:b/>
                <w:bCs/>
                <w:sz w:val="23"/>
                <w:szCs w:val="23"/>
              </w:rPr>
            </w:pPr>
            <w:r w:rsidRPr="00F124F0">
              <w:rPr>
                <w:rFonts w:asciiTheme="minorHAnsi" w:hAnsiTheme="minorHAnsi" w:cstheme="minorHAnsi"/>
                <w:b/>
                <w:bCs/>
                <w:sz w:val="23"/>
                <w:szCs w:val="23"/>
              </w:rPr>
              <w:t>2021-22</w:t>
            </w:r>
          </w:p>
        </w:tc>
        <w:tc>
          <w:tcPr>
            <w:tcW w:w="736" w:type="pct"/>
            <w:shd w:val="clear" w:color="auto" w:fill="8EAADB" w:themeFill="accent1" w:themeFillTint="99"/>
          </w:tcPr>
          <w:p w14:paraId="4023E237" w14:textId="3568D70A" w:rsidR="006B3F05" w:rsidRPr="00F124F0" w:rsidRDefault="006B3F05" w:rsidP="00407E41">
            <w:pPr>
              <w:pStyle w:val="Default"/>
              <w:jc w:val="center"/>
              <w:rPr>
                <w:rFonts w:asciiTheme="minorHAnsi" w:hAnsiTheme="minorHAnsi" w:cstheme="minorHAnsi"/>
                <w:b/>
                <w:bCs/>
                <w:sz w:val="23"/>
                <w:szCs w:val="23"/>
              </w:rPr>
            </w:pPr>
            <w:r w:rsidRPr="00F124F0">
              <w:rPr>
                <w:rFonts w:asciiTheme="minorHAnsi" w:hAnsiTheme="minorHAnsi" w:cstheme="minorHAnsi"/>
                <w:b/>
                <w:bCs/>
                <w:sz w:val="23"/>
                <w:szCs w:val="23"/>
              </w:rPr>
              <w:t>2022-23</w:t>
            </w:r>
          </w:p>
        </w:tc>
        <w:tc>
          <w:tcPr>
            <w:tcW w:w="648" w:type="pct"/>
            <w:shd w:val="clear" w:color="auto" w:fill="8EAADB" w:themeFill="accent1" w:themeFillTint="99"/>
          </w:tcPr>
          <w:p w14:paraId="3D3D3E3B" w14:textId="437521E1" w:rsidR="006B3F05" w:rsidRPr="00F124F0" w:rsidRDefault="006B3F05" w:rsidP="00407E41">
            <w:pPr>
              <w:pStyle w:val="Default"/>
              <w:jc w:val="center"/>
              <w:rPr>
                <w:rFonts w:asciiTheme="minorHAnsi" w:hAnsiTheme="minorHAnsi" w:cstheme="minorHAnsi"/>
                <w:b/>
                <w:bCs/>
                <w:sz w:val="23"/>
                <w:szCs w:val="23"/>
              </w:rPr>
            </w:pPr>
            <w:r w:rsidRPr="00F124F0">
              <w:rPr>
                <w:rFonts w:asciiTheme="minorHAnsi" w:hAnsiTheme="minorHAnsi" w:cstheme="minorHAnsi"/>
                <w:b/>
                <w:bCs/>
                <w:sz w:val="23"/>
                <w:szCs w:val="23"/>
              </w:rPr>
              <w:t>2023-24</w:t>
            </w:r>
          </w:p>
        </w:tc>
      </w:tr>
      <w:tr w:rsidR="006B3F05" w:rsidRPr="00F124F0" w14:paraId="0D9CE848" w14:textId="7189254A" w:rsidTr="006B3F05">
        <w:tc>
          <w:tcPr>
            <w:tcW w:w="1407" w:type="pct"/>
          </w:tcPr>
          <w:p w14:paraId="0D59DF0A" w14:textId="2F029045" w:rsidR="006B3F05" w:rsidRPr="00F124F0" w:rsidRDefault="006B3F05" w:rsidP="00343FAF">
            <w:pPr>
              <w:pStyle w:val="Default"/>
              <w:rPr>
                <w:rFonts w:asciiTheme="minorHAnsi" w:hAnsiTheme="minorHAnsi" w:cstheme="minorHAnsi"/>
                <w:sz w:val="23"/>
                <w:szCs w:val="23"/>
              </w:rPr>
            </w:pPr>
            <w:r w:rsidRPr="00F124F0">
              <w:rPr>
                <w:rFonts w:asciiTheme="minorHAnsi" w:hAnsiTheme="minorHAnsi" w:cstheme="minorHAnsi"/>
                <w:sz w:val="23"/>
                <w:szCs w:val="23"/>
              </w:rPr>
              <w:t>An impairment, health condition or learning difference</w:t>
            </w:r>
          </w:p>
        </w:tc>
        <w:tc>
          <w:tcPr>
            <w:tcW w:w="736" w:type="pct"/>
          </w:tcPr>
          <w:p w14:paraId="41A83A37" w14:textId="2890B921"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159 (8.3%)</w:t>
            </w:r>
          </w:p>
        </w:tc>
        <w:tc>
          <w:tcPr>
            <w:tcW w:w="736" w:type="pct"/>
          </w:tcPr>
          <w:p w14:paraId="6DCE1C68" w14:textId="1E409519"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180 (9.1%)</w:t>
            </w:r>
          </w:p>
        </w:tc>
        <w:tc>
          <w:tcPr>
            <w:tcW w:w="736" w:type="pct"/>
          </w:tcPr>
          <w:p w14:paraId="1724A61D" w14:textId="66A8F25A"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186 (9.3%)</w:t>
            </w:r>
          </w:p>
        </w:tc>
        <w:tc>
          <w:tcPr>
            <w:tcW w:w="736" w:type="pct"/>
          </w:tcPr>
          <w:p w14:paraId="74056266" w14:textId="325AF562"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188 (9.6%)</w:t>
            </w:r>
          </w:p>
        </w:tc>
        <w:tc>
          <w:tcPr>
            <w:tcW w:w="648" w:type="pct"/>
          </w:tcPr>
          <w:p w14:paraId="35686924" w14:textId="516BD697" w:rsidR="006B3F05" w:rsidRPr="00F124F0" w:rsidRDefault="00CF1B52"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199 (10.5%)</w:t>
            </w:r>
          </w:p>
        </w:tc>
      </w:tr>
      <w:tr w:rsidR="006B3F05" w:rsidRPr="00F124F0" w14:paraId="3033F1FA" w14:textId="01965B3B" w:rsidTr="006B3F05">
        <w:tc>
          <w:tcPr>
            <w:tcW w:w="1407" w:type="pct"/>
          </w:tcPr>
          <w:p w14:paraId="5787C422" w14:textId="1FD44FB5" w:rsidR="006B3F05" w:rsidRPr="00F124F0" w:rsidRDefault="006B3F05" w:rsidP="00343FAF">
            <w:pPr>
              <w:pStyle w:val="Default"/>
              <w:rPr>
                <w:rFonts w:asciiTheme="minorHAnsi" w:hAnsiTheme="minorHAnsi" w:cstheme="minorHAnsi"/>
                <w:sz w:val="23"/>
                <w:szCs w:val="23"/>
              </w:rPr>
            </w:pPr>
            <w:r w:rsidRPr="00F124F0">
              <w:rPr>
                <w:rFonts w:asciiTheme="minorHAnsi" w:hAnsiTheme="minorHAnsi" w:cstheme="minorHAnsi"/>
                <w:sz w:val="23"/>
                <w:szCs w:val="23"/>
              </w:rPr>
              <w:t>No impairment, health condition or learning difference</w:t>
            </w:r>
          </w:p>
        </w:tc>
        <w:tc>
          <w:tcPr>
            <w:tcW w:w="736" w:type="pct"/>
          </w:tcPr>
          <w:p w14:paraId="4CB50D41" w14:textId="4B74D3C9"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486 (25.4%)</w:t>
            </w:r>
          </w:p>
        </w:tc>
        <w:tc>
          <w:tcPr>
            <w:tcW w:w="736" w:type="pct"/>
          </w:tcPr>
          <w:p w14:paraId="58CA63B5" w14:textId="40171FC0"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547 (27.6%)</w:t>
            </w:r>
          </w:p>
        </w:tc>
        <w:tc>
          <w:tcPr>
            <w:tcW w:w="736" w:type="pct"/>
          </w:tcPr>
          <w:p w14:paraId="67600293" w14:textId="4ECA00D7"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660 (33.1%)</w:t>
            </w:r>
          </w:p>
        </w:tc>
        <w:tc>
          <w:tcPr>
            <w:tcW w:w="736" w:type="pct"/>
          </w:tcPr>
          <w:p w14:paraId="694FA9DA" w14:textId="59376A2D"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694 (35.6%)</w:t>
            </w:r>
          </w:p>
        </w:tc>
        <w:tc>
          <w:tcPr>
            <w:tcW w:w="648" w:type="pct"/>
          </w:tcPr>
          <w:p w14:paraId="00368F0D" w14:textId="14219FB8" w:rsidR="006B3F05" w:rsidRPr="00F124F0" w:rsidRDefault="00CF1B52"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695 (36.6%)</w:t>
            </w:r>
          </w:p>
        </w:tc>
      </w:tr>
      <w:tr w:rsidR="006B3F05" w:rsidRPr="00F124F0" w14:paraId="64016179" w14:textId="481A8412" w:rsidTr="006B3F05">
        <w:tc>
          <w:tcPr>
            <w:tcW w:w="1407" w:type="pct"/>
          </w:tcPr>
          <w:p w14:paraId="53D6DF3B" w14:textId="5AAAEDEC" w:rsidR="006B3F05" w:rsidRPr="00F124F0" w:rsidRDefault="006B3F05" w:rsidP="00343FAF">
            <w:pPr>
              <w:pStyle w:val="Default"/>
              <w:rPr>
                <w:rFonts w:asciiTheme="minorHAnsi" w:hAnsiTheme="minorHAnsi" w:cstheme="minorHAnsi"/>
                <w:sz w:val="23"/>
                <w:szCs w:val="23"/>
              </w:rPr>
            </w:pPr>
            <w:r w:rsidRPr="00F124F0">
              <w:rPr>
                <w:rFonts w:asciiTheme="minorHAnsi" w:hAnsiTheme="minorHAnsi" w:cstheme="minorHAnsi"/>
                <w:sz w:val="23"/>
                <w:szCs w:val="23"/>
              </w:rPr>
              <w:t>Prefer not to say</w:t>
            </w:r>
          </w:p>
        </w:tc>
        <w:tc>
          <w:tcPr>
            <w:tcW w:w="736" w:type="pct"/>
          </w:tcPr>
          <w:p w14:paraId="050C0B46" w14:textId="4703621E"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9 (0.5%)</w:t>
            </w:r>
          </w:p>
        </w:tc>
        <w:tc>
          <w:tcPr>
            <w:tcW w:w="736" w:type="pct"/>
          </w:tcPr>
          <w:p w14:paraId="3A192C4F" w14:textId="3C4ECD41"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9 (0.5%)</w:t>
            </w:r>
          </w:p>
        </w:tc>
        <w:tc>
          <w:tcPr>
            <w:tcW w:w="736" w:type="pct"/>
          </w:tcPr>
          <w:p w14:paraId="72C5AF28" w14:textId="46E2B1FE"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11 (0.6%)</w:t>
            </w:r>
          </w:p>
        </w:tc>
        <w:tc>
          <w:tcPr>
            <w:tcW w:w="736" w:type="pct"/>
          </w:tcPr>
          <w:p w14:paraId="24DD9748" w14:textId="039AC2F4"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11 (0.6%)</w:t>
            </w:r>
          </w:p>
        </w:tc>
        <w:tc>
          <w:tcPr>
            <w:tcW w:w="648" w:type="pct"/>
          </w:tcPr>
          <w:p w14:paraId="3C497B2B" w14:textId="05C0E891" w:rsidR="006B3F05" w:rsidRPr="00F124F0" w:rsidRDefault="00CF1B52"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10 (0.5%)</w:t>
            </w:r>
          </w:p>
        </w:tc>
      </w:tr>
      <w:tr w:rsidR="006B3F05" w:rsidRPr="00F124F0" w14:paraId="5EAE1E31" w14:textId="6A06FFC7" w:rsidTr="006B3F05">
        <w:tc>
          <w:tcPr>
            <w:tcW w:w="1407" w:type="pct"/>
          </w:tcPr>
          <w:p w14:paraId="24054144" w14:textId="259EE2C0" w:rsidR="006B3F05" w:rsidRPr="00F124F0" w:rsidRDefault="006B3F05" w:rsidP="00343FAF">
            <w:pPr>
              <w:pStyle w:val="Default"/>
              <w:rPr>
                <w:rFonts w:asciiTheme="minorHAnsi" w:hAnsiTheme="minorHAnsi" w:cstheme="minorHAnsi"/>
                <w:sz w:val="23"/>
                <w:szCs w:val="23"/>
              </w:rPr>
            </w:pPr>
            <w:r w:rsidRPr="00F124F0">
              <w:rPr>
                <w:rFonts w:asciiTheme="minorHAnsi" w:hAnsiTheme="minorHAnsi" w:cstheme="minorHAnsi"/>
                <w:sz w:val="23"/>
                <w:szCs w:val="23"/>
              </w:rPr>
              <w:t>Unknown/ not declared</w:t>
            </w:r>
          </w:p>
        </w:tc>
        <w:tc>
          <w:tcPr>
            <w:tcW w:w="736" w:type="pct"/>
          </w:tcPr>
          <w:p w14:paraId="02257EB2" w14:textId="642E9B52"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1,258 (65.8%)</w:t>
            </w:r>
          </w:p>
        </w:tc>
        <w:tc>
          <w:tcPr>
            <w:tcW w:w="736" w:type="pct"/>
          </w:tcPr>
          <w:p w14:paraId="737A1EA5" w14:textId="2008ED00"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1,245 (62.8%)</w:t>
            </w:r>
          </w:p>
        </w:tc>
        <w:tc>
          <w:tcPr>
            <w:tcW w:w="736" w:type="pct"/>
          </w:tcPr>
          <w:p w14:paraId="2EF691B0" w14:textId="0EC8FDC5"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1,137 (57%)</w:t>
            </w:r>
          </w:p>
        </w:tc>
        <w:tc>
          <w:tcPr>
            <w:tcW w:w="736" w:type="pct"/>
          </w:tcPr>
          <w:p w14:paraId="443FCD27" w14:textId="61091FDD" w:rsidR="006B3F05" w:rsidRPr="00F124F0" w:rsidRDefault="006B3F05"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1,057 (54.2%)</w:t>
            </w:r>
          </w:p>
        </w:tc>
        <w:tc>
          <w:tcPr>
            <w:tcW w:w="648" w:type="pct"/>
          </w:tcPr>
          <w:p w14:paraId="298F695C" w14:textId="3143B8A4" w:rsidR="006B3F05" w:rsidRPr="00F124F0" w:rsidRDefault="00CF1B52" w:rsidP="00407E41">
            <w:pPr>
              <w:pStyle w:val="Default"/>
              <w:jc w:val="center"/>
              <w:rPr>
                <w:rFonts w:asciiTheme="minorHAnsi" w:hAnsiTheme="minorHAnsi" w:cstheme="minorHAnsi"/>
                <w:sz w:val="23"/>
                <w:szCs w:val="23"/>
              </w:rPr>
            </w:pPr>
            <w:r w:rsidRPr="00F124F0">
              <w:rPr>
                <w:rFonts w:asciiTheme="minorHAnsi" w:hAnsiTheme="minorHAnsi" w:cstheme="minorHAnsi"/>
                <w:sz w:val="23"/>
                <w:szCs w:val="23"/>
              </w:rPr>
              <w:t>994 (52.4%)</w:t>
            </w:r>
          </w:p>
        </w:tc>
      </w:tr>
      <w:tr w:rsidR="006B3F05" w:rsidRPr="00F124F0" w14:paraId="0D06D0B9" w14:textId="7DC9AFC2" w:rsidTr="006B3F05">
        <w:tc>
          <w:tcPr>
            <w:tcW w:w="1407" w:type="pct"/>
            <w:shd w:val="clear" w:color="auto" w:fill="B4C6E7" w:themeFill="accent1" w:themeFillTint="66"/>
          </w:tcPr>
          <w:p w14:paraId="58C93383" w14:textId="5854ACFA" w:rsidR="006B3F05" w:rsidRPr="00F124F0" w:rsidRDefault="006B3F05" w:rsidP="00343FAF">
            <w:pPr>
              <w:pStyle w:val="Default"/>
              <w:rPr>
                <w:rFonts w:asciiTheme="minorHAnsi" w:hAnsiTheme="minorHAnsi" w:cstheme="minorHAnsi"/>
                <w:b/>
                <w:bCs/>
                <w:sz w:val="23"/>
                <w:szCs w:val="23"/>
              </w:rPr>
            </w:pPr>
            <w:r w:rsidRPr="00F124F0">
              <w:rPr>
                <w:rFonts w:asciiTheme="minorHAnsi" w:hAnsiTheme="minorHAnsi" w:cstheme="minorHAnsi"/>
                <w:b/>
                <w:bCs/>
                <w:sz w:val="23"/>
                <w:szCs w:val="23"/>
              </w:rPr>
              <w:t>Total</w:t>
            </w:r>
          </w:p>
        </w:tc>
        <w:tc>
          <w:tcPr>
            <w:tcW w:w="736" w:type="pct"/>
            <w:shd w:val="clear" w:color="auto" w:fill="B4C6E7" w:themeFill="accent1" w:themeFillTint="66"/>
          </w:tcPr>
          <w:p w14:paraId="17DA0FF8" w14:textId="65A1AF19" w:rsidR="006B3F05" w:rsidRPr="00F124F0" w:rsidRDefault="006B3F05" w:rsidP="00407E41">
            <w:pPr>
              <w:pStyle w:val="Default"/>
              <w:jc w:val="center"/>
              <w:rPr>
                <w:rFonts w:asciiTheme="minorHAnsi" w:hAnsiTheme="minorHAnsi" w:cstheme="minorHAnsi"/>
                <w:b/>
                <w:bCs/>
                <w:sz w:val="23"/>
                <w:szCs w:val="23"/>
              </w:rPr>
            </w:pPr>
            <w:r w:rsidRPr="00F124F0">
              <w:rPr>
                <w:rFonts w:asciiTheme="minorHAnsi" w:hAnsiTheme="minorHAnsi" w:cstheme="minorHAnsi"/>
                <w:b/>
                <w:bCs/>
                <w:sz w:val="23"/>
                <w:szCs w:val="23"/>
              </w:rPr>
              <w:t>1,913</w:t>
            </w:r>
          </w:p>
        </w:tc>
        <w:tc>
          <w:tcPr>
            <w:tcW w:w="736" w:type="pct"/>
            <w:shd w:val="clear" w:color="auto" w:fill="B4C6E7" w:themeFill="accent1" w:themeFillTint="66"/>
          </w:tcPr>
          <w:p w14:paraId="23A35D3C" w14:textId="09698712" w:rsidR="006B3F05" w:rsidRPr="00F124F0" w:rsidRDefault="006B3F05" w:rsidP="00407E41">
            <w:pPr>
              <w:pStyle w:val="Default"/>
              <w:jc w:val="center"/>
              <w:rPr>
                <w:rFonts w:asciiTheme="minorHAnsi" w:hAnsiTheme="minorHAnsi" w:cstheme="minorHAnsi"/>
                <w:b/>
                <w:bCs/>
                <w:sz w:val="23"/>
                <w:szCs w:val="23"/>
              </w:rPr>
            </w:pPr>
            <w:r w:rsidRPr="00F124F0">
              <w:rPr>
                <w:rFonts w:asciiTheme="minorHAnsi" w:hAnsiTheme="minorHAnsi" w:cstheme="minorHAnsi"/>
                <w:b/>
                <w:bCs/>
                <w:sz w:val="23"/>
                <w:szCs w:val="23"/>
              </w:rPr>
              <w:t>1,982</w:t>
            </w:r>
          </w:p>
        </w:tc>
        <w:tc>
          <w:tcPr>
            <w:tcW w:w="736" w:type="pct"/>
            <w:shd w:val="clear" w:color="auto" w:fill="B4C6E7" w:themeFill="accent1" w:themeFillTint="66"/>
          </w:tcPr>
          <w:p w14:paraId="4D3C8CDB" w14:textId="45F2AB0F" w:rsidR="006B3F05" w:rsidRPr="00F124F0" w:rsidRDefault="006B3F05" w:rsidP="00407E41">
            <w:pPr>
              <w:pStyle w:val="Default"/>
              <w:jc w:val="center"/>
              <w:rPr>
                <w:rFonts w:asciiTheme="minorHAnsi" w:hAnsiTheme="minorHAnsi" w:cstheme="minorHAnsi"/>
                <w:b/>
                <w:bCs/>
                <w:sz w:val="23"/>
                <w:szCs w:val="23"/>
              </w:rPr>
            </w:pPr>
            <w:r w:rsidRPr="00F124F0">
              <w:rPr>
                <w:rFonts w:asciiTheme="minorHAnsi" w:hAnsiTheme="minorHAnsi" w:cstheme="minorHAnsi"/>
                <w:b/>
                <w:bCs/>
                <w:sz w:val="23"/>
                <w:szCs w:val="23"/>
              </w:rPr>
              <w:t>1,994</w:t>
            </w:r>
          </w:p>
        </w:tc>
        <w:tc>
          <w:tcPr>
            <w:tcW w:w="736" w:type="pct"/>
            <w:shd w:val="clear" w:color="auto" w:fill="B4C6E7" w:themeFill="accent1" w:themeFillTint="66"/>
          </w:tcPr>
          <w:p w14:paraId="26F48108" w14:textId="07CB1D8E" w:rsidR="006B3F05" w:rsidRPr="00F124F0" w:rsidRDefault="006B3F05" w:rsidP="00407E41">
            <w:pPr>
              <w:pStyle w:val="Default"/>
              <w:jc w:val="center"/>
              <w:rPr>
                <w:rFonts w:asciiTheme="minorHAnsi" w:hAnsiTheme="minorHAnsi" w:cstheme="minorHAnsi"/>
                <w:b/>
                <w:bCs/>
                <w:sz w:val="23"/>
                <w:szCs w:val="23"/>
              </w:rPr>
            </w:pPr>
            <w:r w:rsidRPr="00F124F0">
              <w:rPr>
                <w:rFonts w:asciiTheme="minorHAnsi" w:hAnsiTheme="minorHAnsi" w:cstheme="minorHAnsi"/>
                <w:b/>
                <w:bCs/>
                <w:sz w:val="23"/>
                <w:szCs w:val="23"/>
              </w:rPr>
              <w:t>1,950</w:t>
            </w:r>
          </w:p>
        </w:tc>
        <w:tc>
          <w:tcPr>
            <w:tcW w:w="648" w:type="pct"/>
            <w:shd w:val="clear" w:color="auto" w:fill="B4C6E7" w:themeFill="accent1" w:themeFillTint="66"/>
          </w:tcPr>
          <w:p w14:paraId="3D688E4D" w14:textId="3C6F6A0B" w:rsidR="006B3F05" w:rsidRPr="00F124F0" w:rsidRDefault="00CF1B52" w:rsidP="00407E41">
            <w:pPr>
              <w:pStyle w:val="Default"/>
              <w:jc w:val="center"/>
              <w:rPr>
                <w:rFonts w:asciiTheme="minorHAnsi" w:hAnsiTheme="minorHAnsi" w:cstheme="minorHAnsi"/>
                <w:b/>
                <w:bCs/>
                <w:sz w:val="23"/>
                <w:szCs w:val="23"/>
              </w:rPr>
            </w:pPr>
            <w:r w:rsidRPr="00F124F0">
              <w:rPr>
                <w:rFonts w:asciiTheme="minorHAnsi" w:hAnsiTheme="minorHAnsi" w:cstheme="minorHAnsi"/>
                <w:b/>
                <w:bCs/>
                <w:sz w:val="23"/>
                <w:szCs w:val="23"/>
              </w:rPr>
              <w:t>1,898</w:t>
            </w:r>
          </w:p>
        </w:tc>
      </w:tr>
    </w:tbl>
    <w:p w14:paraId="1B9ACBA3" w14:textId="558E0BD4" w:rsidR="00D0189E" w:rsidRPr="00F124F0" w:rsidRDefault="00D0189E" w:rsidP="00D0189E">
      <w:pPr>
        <w:pStyle w:val="Default"/>
        <w:rPr>
          <w:rFonts w:asciiTheme="minorHAnsi" w:hAnsiTheme="minorHAnsi" w:cstheme="minorHAnsi"/>
          <w:sz w:val="20"/>
          <w:szCs w:val="20"/>
        </w:rPr>
      </w:pPr>
      <w:r w:rsidRPr="00F124F0">
        <w:rPr>
          <w:rFonts w:asciiTheme="minorHAnsi" w:hAnsiTheme="minorHAnsi" w:cstheme="minorHAnsi"/>
          <w:sz w:val="20"/>
          <w:szCs w:val="20"/>
        </w:rPr>
        <w:t>Table 2.3.a Dataset HR headcount 31.07.2023 for the Disability disclosure of staff over time</w:t>
      </w:r>
    </w:p>
    <w:p w14:paraId="431E5DE0" w14:textId="77777777" w:rsidR="00407E41" w:rsidRPr="00F124F0" w:rsidRDefault="00407E41" w:rsidP="00343FAF">
      <w:pPr>
        <w:pStyle w:val="Default"/>
        <w:rPr>
          <w:rFonts w:asciiTheme="minorHAnsi" w:hAnsiTheme="minorHAnsi" w:cstheme="minorHAnsi"/>
          <w:sz w:val="23"/>
          <w:szCs w:val="23"/>
        </w:rPr>
      </w:pPr>
    </w:p>
    <w:p w14:paraId="1A345990" w14:textId="29043978" w:rsidR="00D87C07" w:rsidRPr="00F124F0" w:rsidRDefault="00D367D5" w:rsidP="00D367D5">
      <w:pPr>
        <w:pStyle w:val="Default"/>
        <w:rPr>
          <w:rFonts w:asciiTheme="minorHAnsi" w:hAnsiTheme="minorHAnsi" w:cstheme="minorHAnsi"/>
          <w:sz w:val="23"/>
          <w:szCs w:val="23"/>
        </w:rPr>
      </w:pPr>
      <w:r w:rsidRPr="00F124F0">
        <w:rPr>
          <w:rFonts w:asciiTheme="minorHAnsi" w:hAnsiTheme="minorHAnsi" w:cstheme="minorHAnsi"/>
          <w:sz w:val="23"/>
          <w:szCs w:val="23"/>
        </w:rPr>
        <w:t xml:space="preserve">A percentage of </w:t>
      </w:r>
      <w:r w:rsidR="00C816A8" w:rsidRPr="00F124F0">
        <w:rPr>
          <w:rFonts w:asciiTheme="minorHAnsi" w:hAnsiTheme="minorHAnsi" w:cstheme="minorHAnsi"/>
          <w:sz w:val="23"/>
          <w:szCs w:val="23"/>
        </w:rPr>
        <w:t>3</w:t>
      </w:r>
      <w:r w:rsidR="00CF1B52" w:rsidRPr="00F124F0">
        <w:rPr>
          <w:rFonts w:asciiTheme="minorHAnsi" w:hAnsiTheme="minorHAnsi" w:cstheme="minorHAnsi"/>
          <w:sz w:val="23"/>
          <w:szCs w:val="23"/>
        </w:rPr>
        <w:t>6</w:t>
      </w:r>
      <w:r w:rsidR="00C816A8" w:rsidRPr="00F124F0">
        <w:rPr>
          <w:rFonts w:asciiTheme="minorHAnsi" w:hAnsiTheme="minorHAnsi" w:cstheme="minorHAnsi"/>
          <w:sz w:val="23"/>
          <w:szCs w:val="23"/>
        </w:rPr>
        <w:t>.6%</w:t>
      </w:r>
      <w:r w:rsidRPr="00F124F0">
        <w:rPr>
          <w:rFonts w:asciiTheme="minorHAnsi" w:hAnsiTheme="minorHAnsi" w:cstheme="minorHAnsi"/>
          <w:sz w:val="23"/>
          <w:szCs w:val="23"/>
        </w:rPr>
        <w:t xml:space="preserve"> staff in 202</w:t>
      </w:r>
      <w:r w:rsidR="00C816A8" w:rsidRPr="00F124F0">
        <w:rPr>
          <w:rFonts w:asciiTheme="minorHAnsi" w:hAnsiTheme="minorHAnsi" w:cstheme="minorHAnsi"/>
          <w:sz w:val="23"/>
          <w:szCs w:val="23"/>
        </w:rPr>
        <w:t>3</w:t>
      </w:r>
      <w:r w:rsidR="00CF1B52" w:rsidRPr="00F124F0">
        <w:rPr>
          <w:rFonts w:asciiTheme="minorHAnsi" w:hAnsiTheme="minorHAnsi" w:cstheme="minorHAnsi"/>
          <w:sz w:val="23"/>
          <w:szCs w:val="23"/>
        </w:rPr>
        <w:t>-24</w:t>
      </w:r>
      <w:r w:rsidRPr="00F124F0">
        <w:rPr>
          <w:rFonts w:asciiTheme="minorHAnsi" w:hAnsiTheme="minorHAnsi" w:cstheme="minorHAnsi"/>
          <w:sz w:val="23"/>
          <w:szCs w:val="23"/>
        </w:rPr>
        <w:t xml:space="preserve"> declared </w:t>
      </w:r>
      <w:r w:rsidR="00C816A8" w:rsidRPr="00F124F0">
        <w:rPr>
          <w:rFonts w:asciiTheme="minorHAnsi" w:hAnsiTheme="minorHAnsi" w:cstheme="minorHAnsi"/>
          <w:sz w:val="23"/>
          <w:szCs w:val="23"/>
        </w:rPr>
        <w:t>‘No impairment, health condition or learning difference’</w:t>
      </w:r>
      <w:r w:rsidRPr="00F124F0">
        <w:rPr>
          <w:rFonts w:asciiTheme="minorHAnsi" w:hAnsiTheme="minorHAnsi" w:cstheme="minorHAnsi"/>
          <w:sz w:val="23"/>
          <w:szCs w:val="23"/>
        </w:rPr>
        <w:t xml:space="preserve">, an increase from </w:t>
      </w:r>
      <w:r w:rsidR="00C816A8" w:rsidRPr="00F124F0">
        <w:rPr>
          <w:rFonts w:asciiTheme="minorHAnsi" w:hAnsiTheme="minorHAnsi" w:cstheme="minorHAnsi"/>
          <w:sz w:val="23"/>
          <w:szCs w:val="23"/>
        </w:rPr>
        <w:t>3</w:t>
      </w:r>
      <w:r w:rsidR="00CF1B52" w:rsidRPr="00F124F0">
        <w:rPr>
          <w:rFonts w:asciiTheme="minorHAnsi" w:hAnsiTheme="minorHAnsi" w:cstheme="minorHAnsi"/>
          <w:sz w:val="23"/>
          <w:szCs w:val="23"/>
        </w:rPr>
        <w:t>5.6</w:t>
      </w:r>
      <w:r w:rsidRPr="00F124F0">
        <w:rPr>
          <w:rFonts w:asciiTheme="minorHAnsi" w:hAnsiTheme="minorHAnsi" w:cstheme="minorHAnsi"/>
          <w:sz w:val="23"/>
          <w:szCs w:val="23"/>
        </w:rPr>
        <w:t>% in 202</w:t>
      </w:r>
      <w:r w:rsidR="00C816A8" w:rsidRPr="00F124F0">
        <w:rPr>
          <w:rFonts w:asciiTheme="minorHAnsi" w:hAnsiTheme="minorHAnsi" w:cstheme="minorHAnsi"/>
          <w:sz w:val="23"/>
          <w:szCs w:val="23"/>
        </w:rPr>
        <w:t>2</w:t>
      </w:r>
      <w:r w:rsidR="00CF1B52" w:rsidRPr="00F124F0">
        <w:rPr>
          <w:rFonts w:asciiTheme="minorHAnsi" w:hAnsiTheme="minorHAnsi" w:cstheme="minorHAnsi"/>
          <w:sz w:val="23"/>
          <w:szCs w:val="23"/>
        </w:rPr>
        <w:t>-23</w:t>
      </w:r>
      <w:r w:rsidRPr="00F124F0">
        <w:rPr>
          <w:rFonts w:asciiTheme="minorHAnsi" w:hAnsiTheme="minorHAnsi" w:cstheme="minorHAnsi"/>
          <w:sz w:val="23"/>
          <w:szCs w:val="23"/>
        </w:rPr>
        <w:t xml:space="preserve">. Those who </w:t>
      </w:r>
      <w:r w:rsidR="00CF1B52" w:rsidRPr="00F124F0">
        <w:rPr>
          <w:rFonts w:asciiTheme="minorHAnsi" w:hAnsiTheme="minorHAnsi" w:cstheme="minorHAnsi"/>
          <w:sz w:val="23"/>
          <w:szCs w:val="23"/>
        </w:rPr>
        <w:t xml:space="preserve">selected </w:t>
      </w:r>
      <w:r w:rsidRPr="00F124F0">
        <w:rPr>
          <w:rFonts w:asciiTheme="minorHAnsi" w:hAnsiTheme="minorHAnsi" w:cstheme="minorHAnsi"/>
          <w:sz w:val="23"/>
          <w:szCs w:val="23"/>
        </w:rPr>
        <w:t>‘</w:t>
      </w:r>
      <w:r w:rsidR="00C816A8" w:rsidRPr="00F124F0">
        <w:rPr>
          <w:rFonts w:asciiTheme="minorHAnsi" w:hAnsiTheme="minorHAnsi" w:cstheme="minorHAnsi"/>
          <w:sz w:val="23"/>
          <w:szCs w:val="23"/>
        </w:rPr>
        <w:t>Prefer not to say</w:t>
      </w:r>
      <w:r w:rsidRPr="00F124F0">
        <w:rPr>
          <w:rFonts w:asciiTheme="minorHAnsi" w:hAnsiTheme="minorHAnsi" w:cstheme="minorHAnsi"/>
          <w:sz w:val="23"/>
          <w:szCs w:val="23"/>
        </w:rPr>
        <w:t>’ reflect only 0.</w:t>
      </w:r>
      <w:r w:rsidR="00CF1B52" w:rsidRPr="00F124F0">
        <w:rPr>
          <w:rFonts w:asciiTheme="minorHAnsi" w:hAnsiTheme="minorHAnsi" w:cstheme="minorHAnsi"/>
          <w:sz w:val="23"/>
          <w:szCs w:val="23"/>
        </w:rPr>
        <w:t>5</w:t>
      </w:r>
      <w:r w:rsidRPr="00F124F0">
        <w:rPr>
          <w:rFonts w:asciiTheme="minorHAnsi" w:hAnsiTheme="minorHAnsi" w:cstheme="minorHAnsi"/>
          <w:sz w:val="23"/>
          <w:szCs w:val="23"/>
        </w:rPr>
        <w:t xml:space="preserve">% of </w:t>
      </w:r>
      <w:r w:rsidR="00CF1B52" w:rsidRPr="00F124F0">
        <w:rPr>
          <w:rFonts w:asciiTheme="minorHAnsi" w:hAnsiTheme="minorHAnsi" w:cstheme="minorHAnsi"/>
          <w:sz w:val="23"/>
          <w:szCs w:val="23"/>
        </w:rPr>
        <w:t>all</w:t>
      </w:r>
      <w:r w:rsidRPr="00F124F0">
        <w:rPr>
          <w:rFonts w:asciiTheme="minorHAnsi" w:hAnsiTheme="minorHAnsi" w:cstheme="minorHAnsi"/>
          <w:sz w:val="23"/>
          <w:szCs w:val="23"/>
        </w:rPr>
        <w:t xml:space="preserve"> staff (0.</w:t>
      </w:r>
      <w:r w:rsidR="00CF1B52" w:rsidRPr="00F124F0">
        <w:rPr>
          <w:rFonts w:asciiTheme="minorHAnsi" w:hAnsiTheme="minorHAnsi" w:cstheme="minorHAnsi"/>
          <w:sz w:val="23"/>
          <w:szCs w:val="23"/>
        </w:rPr>
        <w:t>6</w:t>
      </w:r>
      <w:r w:rsidRPr="00F124F0">
        <w:rPr>
          <w:rFonts w:asciiTheme="minorHAnsi" w:hAnsiTheme="minorHAnsi" w:cstheme="minorHAnsi"/>
          <w:sz w:val="23"/>
          <w:szCs w:val="23"/>
        </w:rPr>
        <w:t>% in 202</w:t>
      </w:r>
      <w:r w:rsidR="00C816A8" w:rsidRPr="00F124F0">
        <w:rPr>
          <w:rFonts w:asciiTheme="minorHAnsi" w:hAnsiTheme="minorHAnsi" w:cstheme="minorHAnsi"/>
          <w:sz w:val="23"/>
          <w:szCs w:val="23"/>
        </w:rPr>
        <w:t>2</w:t>
      </w:r>
      <w:r w:rsidR="00CF1B52" w:rsidRPr="00F124F0">
        <w:rPr>
          <w:rFonts w:asciiTheme="minorHAnsi" w:hAnsiTheme="minorHAnsi" w:cstheme="minorHAnsi"/>
          <w:sz w:val="23"/>
          <w:szCs w:val="23"/>
        </w:rPr>
        <w:t>-23</w:t>
      </w:r>
      <w:r w:rsidRPr="00F124F0">
        <w:rPr>
          <w:rFonts w:asciiTheme="minorHAnsi" w:hAnsiTheme="minorHAnsi" w:cstheme="minorHAnsi"/>
          <w:sz w:val="23"/>
          <w:szCs w:val="23"/>
        </w:rPr>
        <w:t xml:space="preserve">). </w:t>
      </w:r>
      <w:r w:rsidR="00C816A8" w:rsidRPr="00F124F0">
        <w:rPr>
          <w:rFonts w:asciiTheme="minorHAnsi" w:hAnsiTheme="minorHAnsi" w:cstheme="minorHAnsi"/>
          <w:sz w:val="23"/>
          <w:szCs w:val="23"/>
        </w:rPr>
        <w:t>52</w:t>
      </w:r>
      <w:r w:rsidR="00CF1B52" w:rsidRPr="00F124F0">
        <w:rPr>
          <w:rFonts w:asciiTheme="minorHAnsi" w:hAnsiTheme="minorHAnsi" w:cstheme="minorHAnsi"/>
          <w:sz w:val="23"/>
          <w:szCs w:val="23"/>
        </w:rPr>
        <w:t>.4</w:t>
      </w:r>
      <w:r w:rsidRPr="00F124F0">
        <w:rPr>
          <w:rFonts w:asciiTheme="minorHAnsi" w:hAnsiTheme="minorHAnsi" w:cstheme="minorHAnsi"/>
          <w:sz w:val="23"/>
          <w:szCs w:val="23"/>
        </w:rPr>
        <w:t xml:space="preserve">% </w:t>
      </w:r>
      <w:r w:rsidR="00CF1B52" w:rsidRPr="00F124F0">
        <w:rPr>
          <w:rFonts w:asciiTheme="minorHAnsi" w:hAnsiTheme="minorHAnsi" w:cstheme="minorHAnsi"/>
          <w:sz w:val="23"/>
          <w:szCs w:val="23"/>
        </w:rPr>
        <w:t>i</w:t>
      </w:r>
      <w:r w:rsidRPr="00F124F0">
        <w:rPr>
          <w:rFonts w:asciiTheme="minorHAnsi" w:hAnsiTheme="minorHAnsi" w:cstheme="minorHAnsi"/>
          <w:sz w:val="23"/>
          <w:szCs w:val="23"/>
        </w:rPr>
        <w:t>n 202</w:t>
      </w:r>
      <w:r w:rsidR="00C816A8" w:rsidRPr="00F124F0">
        <w:rPr>
          <w:rFonts w:asciiTheme="minorHAnsi" w:hAnsiTheme="minorHAnsi" w:cstheme="minorHAnsi"/>
          <w:sz w:val="23"/>
          <w:szCs w:val="23"/>
        </w:rPr>
        <w:t>3</w:t>
      </w:r>
      <w:r w:rsidR="00CF1B52" w:rsidRPr="00F124F0">
        <w:rPr>
          <w:rFonts w:asciiTheme="minorHAnsi" w:hAnsiTheme="minorHAnsi" w:cstheme="minorHAnsi"/>
          <w:sz w:val="23"/>
          <w:szCs w:val="23"/>
        </w:rPr>
        <w:t>-24</w:t>
      </w:r>
      <w:r w:rsidRPr="00F124F0">
        <w:rPr>
          <w:rFonts w:asciiTheme="minorHAnsi" w:hAnsiTheme="minorHAnsi" w:cstheme="minorHAnsi"/>
          <w:sz w:val="23"/>
          <w:szCs w:val="23"/>
        </w:rPr>
        <w:t xml:space="preserve"> compared with </w:t>
      </w:r>
      <w:r w:rsidR="00C816A8" w:rsidRPr="00F124F0">
        <w:rPr>
          <w:rFonts w:asciiTheme="minorHAnsi" w:hAnsiTheme="minorHAnsi" w:cstheme="minorHAnsi"/>
          <w:sz w:val="23"/>
          <w:szCs w:val="23"/>
        </w:rPr>
        <w:t>5</w:t>
      </w:r>
      <w:r w:rsidR="00CF1B52" w:rsidRPr="00F124F0">
        <w:rPr>
          <w:rFonts w:asciiTheme="minorHAnsi" w:hAnsiTheme="minorHAnsi" w:cstheme="minorHAnsi"/>
          <w:sz w:val="23"/>
          <w:szCs w:val="23"/>
        </w:rPr>
        <w:t>4.2</w:t>
      </w:r>
      <w:r w:rsidRPr="00F124F0">
        <w:rPr>
          <w:rFonts w:asciiTheme="minorHAnsi" w:hAnsiTheme="minorHAnsi" w:cstheme="minorHAnsi"/>
          <w:sz w:val="23"/>
          <w:szCs w:val="23"/>
        </w:rPr>
        <w:t>% in 202</w:t>
      </w:r>
      <w:r w:rsidR="00C816A8" w:rsidRPr="00F124F0">
        <w:rPr>
          <w:rFonts w:asciiTheme="minorHAnsi" w:hAnsiTheme="minorHAnsi" w:cstheme="minorHAnsi"/>
          <w:sz w:val="23"/>
          <w:szCs w:val="23"/>
        </w:rPr>
        <w:t>2</w:t>
      </w:r>
      <w:r w:rsidR="00CF1B52" w:rsidRPr="00F124F0">
        <w:rPr>
          <w:rFonts w:asciiTheme="minorHAnsi" w:hAnsiTheme="minorHAnsi" w:cstheme="minorHAnsi"/>
          <w:sz w:val="23"/>
          <w:szCs w:val="23"/>
        </w:rPr>
        <w:t xml:space="preserve">-23 </w:t>
      </w:r>
      <w:r w:rsidRPr="00F124F0">
        <w:rPr>
          <w:rFonts w:asciiTheme="minorHAnsi" w:hAnsiTheme="minorHAnsi" w:cstheme="minorHAnsi"/>
          <w:sz w:val="23"/>
          <w:szCs w:val="23"/>
        </w:rPr>
        <w:t xml:space="preserve">of our staff have not engaged with the question at all. </w:t>
      </w:r>
    </w:p>
    <w:p w14:paraId="072A5263" w14:textId="77777777" w:rsidR="00C816A8" w:rsidRPr="00F124F0" w:rsidRDefault="00C816A8" w:rsidP="00D367D5">
      <w:pPr>
        <w:pStyle w:val="Default"/>
        <w:rPr>
          <w:rFonts w:asciiTheme="minorHAnsi" w:hAnsiTheme="minorHAnsi" w:cstheme="minorHAnsi"/>
          <w:sz w:val="23"/>
          <w:szCs w:val="23"/>
        </w:rPr>
      </w:pPr>
    </w:p>
    <w:p w14:paraId="50F6FABF" w14:textId="79A5451A" w:rsidR="00D0189E" w:rsidRPr="00882AF8" w:rsidRDefault="00C816A8" w:rsidP="009D1796">
      <w:pPr>
        <w:pStyle w:val="Default"/>
        <w:rPr>
          <w:rFonts w:asciiTheme="minorHAnsi" w:hAnsiTheme="minorHAnsi" w:cstheme="minorHAnsi"/>
          <w:sz w:val="23"/>
          <w:szCs w:val="23"/>
        </w:rPr>
      </w:pPr>
      <w:r w:rsidRPr="00F124F0">
        <w:rPr>
          <w:rFonts w:asciiTheme="minorHAnsi" w:hAnsiTheme="minorHAnsi" w:cstheme="minorHAnsi"/>
          <w:sz w:val="23"/>
          <w:szCs w:val="23"/>
        </w:rPr>
        <w:t>The most commonly disclosed impairment types were both ‘Learning difference such as dyslexia, dyspraxia or AD</w:t>
      </w:r>
      <w:r w:rsidRPr="00882AF8">
        <w:rPr>
          <w:rFonts w:asciiTheme="minorHAnsi" w:hAnsiTheme="minorHAnsi" w:cstheme="minorHAnsi"/>
          <w:sz w:val="23"/>
          <w:szCs w:val="23"/>
        </w:rPr>
        <w:t>(H)D’ and ‘Long-term illness or health condition such as cancer, HIV, diabetes, chronic heart disease, or epilepsy’.</w:t>
      </w:r>
      <w:r w:rsidR="00905314">
        <w:rPr>
          <w:rFonts w:asciiTheme="minorHAnsi" w:hAnsiTheme="minorHAnsi" w:cstheme="minorHAnsi"/>
          <w:sz w:val="23"/>
          <w:szCs w:val="23"/>
        </w:rPr>
        <w:t xml:space="preserve"> </w:t>
      </w:r>
      <w:r w:rsidR="00D0189E" w:rsidRPr="00882AF8">
        <w:rPr>
          <w:rFonts w:asciiTheme="minorHAnsi" w:hAnsiTheme="minorHAnsi" w:cstheme="minorHAnsi"/>
          <w:sz w:val="23"/>
          <w:szCs w:val="23"/>
        </w:rPr>
        <w:t>From the staff who have declared ‘An impairment, health condition or learning difference</w:t>
      </w:r>
      <w:r w:rsidR="00226B1D" w:rsidRPr="00882AF8">
        <w:rPr>
          <w:rFonts w:asciiTheme="minorHAnsi" w:hAnsiTheme="minorHAnsi" w:cstheme="minorHAnsi"/>
          <w:sz w:val="23"/>
          <w:szCs w:val="23"/>
        </w:rPr>
        <w:t xml:space="preserve">’ – </w:t>
      </w:r>
      <w:r w:rsidR="00F124F0" w:rsidRPr="00882AF8">
        <w:rPr>
          <w:rFonts w:asciiTheme="minorHAnsi" w:hAnsiTheme="minorHAnsi" w:cstheme="minorHAnsi"/>
          <w:sz w:val="23"/>
          <w:szCs w:val="23"/>
        </w:rPr>
        <w:t>58.7</w:t>
      </w:r>
      <w:r w:rsidR="00226B1D" w:rsidRPr="00882AF8">
        <w:rPr>
          <w:rFonts w:asciiTheme="minorHAnsi" w:hAnsiTheme="minorHAnsi" w:cstheme="minorHAnsi"/>
          <w:sz w:val="23"/>
          <w:szCs w:val="23"/>
        </w:rPr>
        <w:t>% work full-time and 4</w:t>
      </w:r>
      <w:r w:rsidR="00882AF8" w:rsidRPr="00882AF8">
        <w:rPr>
          <w:rFonts w:asciiTheme="minorHAnsi" w:hAnsiTheme="minorHAnsi" w:cstheme="minorHAnsi"/>
          <w:sz w:val="23"/>
          <w:szCs w:val="23"/>
        </w:rPr>
        <w:t>1.3</w:t>
      </w:r>
      <w:r w:rsidR="00226B1D" w:rsidRPr="00882AF8">
        <w:rPr>
          <w:rFonts w:asciiTheme="minorHAnsi" w:hAnsiTheme="minorHAnsi" w:cstheme="minorHAnsi"/>
          <w:sz w:val="23"/>
          <w:szCs w:val="23"/>
        </w:rPr>
        <w:t>% work part-time.</w:t>
      </w:r>
      <w:r w:rsidR="008E6506" w:rsidRPr="00882AF8">
        <w:rPr>
          <w:rFonts w:asciiTheme="minorHAnsi" w:hAnsiTheme="minorHAnsi" w:cstheme="minorHAnsi"/>
          <w:sz w:val="23"/>
          <w:szCs w:val="23"/>
        </w:rPr>
        <w:t xml:space="preserve"> A higher percentage of males (6</w:t>
      </w:r>
      <w:r w:rsidR="00882AF8" w:rsidRPr="00882AF8">
        <w:rPr>
          <w:rFonts w:asciiTheme="minorHAnsi" w:hAnsiTheme="minorHAnsi" w:cstheme="minorHAnsi"/>
          <w:sz w:val="23"/>
          <w:szCs w:val="23"/>
        </w:rPr>
        <w:t>6</w:t>
      </w:r>
      <w:r w:rsidR="008E6506" w:rsidRPr="00882AF8">
        <w:rPr>
          <w:rFonts w:asciiTheme="minorHAnsi" w:hAnsiTheme="minorHAnsi" w:cstheme="minorHAnsi"/>
          <w:sz w:val="23"/>
          <w:szCs w:val="23"/>
        </w:rPr>
        <w:t>%) with ‘An impairment, health condition or learning difference’ work full-time, whereas 54% of females work full-time.</w:t>
      </w:r>
    </w:p>
    <w:p w14:paraId="125BE1EE" w14:textId="77777777" w:rsidR="00D0189E" w:rsidRPr="00882AF8" w:rsidRDefault="00D0189E" w:rsidP="009D1796">
      <w:pPr>
        <w:pStyle w:val="Default"/>
        <w:rPr>
          <w:rFonts w:asciiTheme="minorHAnsi" w:hAnsiTheme="minorHAnsi" w:cstheme="minorHAnsi"/>
          <w:sz w:val="23"/>
          <w:szCs w:val="23"/>
        </w:rPr>
      </w:pPr>
    </w:p>
    <w:tbl>
      <w:tblPr>
        <w:tblStyle w:val="TableGrid"/>
        <w:tblW w:w="5000" w:type="pct"/>
        <w:tblLook w:val="04A0" w:firstRow="1" w:lastRow="0" w:firstColumn="1" w:lastColumn="0" w:noHBand="0" w:noVBand="1"/>
      </w:tblPr>
      <w:tblGrid>
        <w:gridCol w:w="2651"/>
        <w:gridCol w:w="2112"/>
        <w:gridCol w:w="2175"/>
        <w:gridCol w:w="1759"/>
        <w:gridCol w:w="1759"/>
      </w:tblGrid>
      <w:tr w:rsidR="00F124F0" w:rsidRPr="00882AF8" w14:paraId="5854C67F" w14:textId="146FDABB" w:rsidTr="002550B6">
        <w:tc>
          <w:tcPr>
            <w:tcW w:w="1267" w:type="pct"/>
            <w:shd w:val="clear" w:color="auto" w:fill="8EAADB" w:themeFill="accent1" w:themeFillTint="99"/>
          </w:tcPr>
          <w:p w14:paraId="0BBABE43" w14:textId="77777777" w:rsidR="00F124F0" w:rsidRPr="00882AF8" w:rsidRDefault="00F124F0" w:rsidP="009D1796">
            <w:pPr>
              <w:pStyle w:val="Default"/>
              <w:rPr>
                <w:rFonts w:asciiTheme="minorHAnsi" w:hAnsiTheme="minorHAnsi" w:cstheme="minorHAnsi"/>
                <w:b/>
                <w:bCs/>
                <w:sz w:val="23"/>
                <w:szCs w:val="23"/>
              </w:rPr>
            </w:pPr>
          </w:p>
        </w:tc>
        <w:tc>
          <w:tcPr>
            <w:tcW w:w="1010" w:type="pct"/>
            <w:shd w:val="clear" w:color="auto" w:fill="8EAADB" w:themeFill="accent1" w:themeFillTint="99"/>
          </w:tcPr>
          <w:p w14:paraId="1621C9AA" w14:textId="70582D1F" w:rsidR="00F124F0" w:rsidRPr="00882AF8" w:rsidRDefault="00F124F0" w:rsidP="009D1796">
            <w:pPr>
              <w:pStyle w:val="Default"/>
              <w:rPr>
                <w:rFonts w:asciiTheme="minorHAnsi" w:hAnsiTheme="minorHAnsi" w:cstheme="minorHAnsi"/>
                <w:b/>
                <w:bCs/>
                <w:sz w:val="23"/>
                <w:szCs w:val="23"/>
              </w:rPr>
            </w:pPr>
            <w:r w:rsidRPr="00882AF8">
              <w:rPr>
                <w:rFonts w:asciiTheme="minorHAnsi" w:hAnsiTheme="minorHAnsi" w:cstheme="minorHAnsi"/>
                <w:b/>
                <w:bCs/>
                <w:sz w:val="23"/>
                <w:szCs w:val="23"/>
              </w:rPr>
              <w:t>2020-21</w:t>
            </w:r>
          </w:p>
        </w:tc>
        <w:tc>
          <w:tcPr>
            <w:tcW w:w="1040" w:type="pct"/>
            <w:shd w:val="clear" w:color="auto" w:fill="8EAADB" w:themeFill="accent1" w:themeFillTint="99"/>
          </w:tcPr>
          <w:p w14:paraId="29423083" w14:textId="3CF537B0" w:rsidR="00F124F0" w:rsidRPr="00882AF8" w:rsidRDefault="00F124F0" w:rsidP="009D1796">
            <w:pPr>
              <w:pStyle w:val="Default"/>
              <w:rPr>
                <w:rFonts w:asciiTheme="minorHAnsi" w:hAnsiTheme="minorHAnsi" w:cstheme="minorHAnsi"/>
                <w:b/>
                <w:bCs/>
                <w:sz w:val="23"/>
                <w:szCs w:val="23"/>
              </w:rPr>
            </w:pPr>
            <w:r w:rsidRPr="00882AF8">
              <w:rPr>
                <w:rFonts w:asciiTheme="minorHAnsi" w:hAnsiTheme="minorHAnsi" w:cstheme="minorHAnsi"/>
                <w:b/>
                <w:bCs/>
                <w:sz w:val="23"/>
                <w:szCs w:val="23"/>
              </w:rPr>
              <w:t>2021-22</w:t>
            </w:r>
          </w:p>
        </w:tc>
        <w:tc>
          <w:tcPr>
            <w:tcW w:w="841" w:type="pct"/>
            <w:shd w:val="clear" w:color="auto" w:fill="8EAADB" w:themeFill="accent1" w:themeFillTint="99"/>
          </w:tcPr>
          <w:p w14:paraId="6B4BDC71" w14:textId="2765BDFF" w:rsidR="00F124F0" w:rsidRPr="00882AF8" w:rsidRDefault="00F124F0" w:rsidP="009D1796">
            <w:pPr>
              <w:pStyle w:val="Default"/>
              <w:rPr>
                <w:rFonts w:asciiTheme="minorHAnsi" w:hAnsiTheme="minorHAnsi" w:cstheme="minorHAnsi"/>
                <w:b/>
                <w:bCs/>
                <w:sz w:val="23"/>
                <w:szCs w:val="23"/>
              </w:rPr>
            </w:pPr>
            <w:r w:rsidRPr="00882AF8">
              <w:rPr>
                <w:rFonts w:asciiTheme="minorHAnsi" w:hAnsiTheme="minorHAnsi" w:cstheme="minorHAnsi"/>
                <w:b/>
                <w:bCs/>
                <w:sz w:val="23"/>
                <w:szCs w:val="23"/>
              </w:rPr>
              <w:t>2022-23</w:t>
            </w:r>
          </w:p>
        </w:tc>
        <w:tc>
          <w:tcPr>
            <w:tcW w:w="841" w:type="pct"/>
            <w:shd w:val="clear" w:color="auto" w:fill="8EAADB" w:themeFill="accent1" w:themeFillTint="99"/>
          </w:tcPr>
          <w:p w14:paraId="222702B7" w14:textId="66F238D5" w:rsidR="00F124F0" w:rsidRPr="00882AF8" w:rsidRDefault="00F124F0" w:rsidP="009D1796">
            <w:pPr>
              <w:pStyle w:val="Default"/>
              <w:rPr>
                <w:rFonts w:asciiTheme="minorHAnsi" w:hAnsiTheme="minorHAnsi" w:cstheme="minorHAnsi"/>
                <w:b/>
                <w:bCs/>
                <w:sz w:val="23"/>
                <w:szCs w:val="23"/>
              </w:rPr>
            </w:pPr>
            <w:r w:rsidRPr="00882AF8">
              <w:rPr>
                <w:rFonts w:asciiTheme="minorHAnsi" w:hAnsiTheme="minorHAnsi" w:cstheme="minorHAnsi"/>
                <w:b/>
                <w:bCs/>
                <w:sz w:val="23"/>
                <w:szCs w:val="23"/>
              </w:rPr>
              <w:t>2023-24</w:t>
            </w:r>
          </w:p>
        </w:tc>
      </w:tr>
      <w:tr w:rsidR="00F124F0" w:rsidRPr="00882AF8" w14:paraId="72DDA9AA" w14:textId="4D9FE498" w:rsidTr="002550B6">
        <w:tc>
          <w:tcPr>
            <w:tcW w:w="1267" w:type="pct"/>
          </w:tcPr>
          <w:p w14:paraId="0490A8CA" w14:textId="65EF5D6B" w:rsidR="00F124F0" w:rsidRPr="00882AF8" w:rsidRDefault="00F124F0" w:rsidP="000C4858">
            <w:pPr>
              <w:pStyle w:val="Default"/>
              <w:rPr>
                <w:rFonts w:asciiTheme="minorHAnsi" w:hAnsiTheme="minorHAnsi" w:cstheme="minorHAnsi"/>
                <w:b/>
                <w:bCs/>
                <w:sz w:val="23"/>
                <w:szCs w:val="23"/>
              </w:rPr>
            </w:pPr>
            <w:r w:rsidRPr="00882AF8">
              <w:rPr>
                <w:rFonts w:asciiTheme="minorHAnsi" w:hAnsiTheme="minorHAnsi" w:cstheme="minorHAnsi"/>
                <w:b/>
                <w:bCs/>
                <w:sz w:val="23"/>
                <w:szCs w:val="23"/>
              </w:rPr>
              <w:t>Full-time (FT)</w:t>
            </w:r>
          </w:p>
        </w:tc>
        <w:tc>
          <w:tcPr>
            <w:tcW w:w="1010" w:type="pct"/>
          </w:tcPr>
          <w:p w14:paraId="3CA8104B" w14:textId="77777777" w:rsidR="00F124F0" w:rsidRPr="00882AF8" w:rsidRDefault="00F124F0" w:rsidP="000C4858">
            <w:pPr>
              <w:pStyle w:val="Default"/>
              <w:rPr>
                <w:rFonts w:asciiTheme="minorHAnsi" w:hAnsiTheme="minorHAnsi" w:cstheme="minorHAnsi"/>
                <w:sz w:val="23"/>
                <w:szCs w:val="23"/>
              </w:rPr>
            </w:pPr>
          </w:p>
        </w:tc>
        <w:tc>
          <w:tcPr>
            <w:tcW w:w="1040" w:type="pct"/>
          </w:tcPr>
          <w:p w14:paraId="1685EEF5" w14:textId="77777777" w:rsidR="00F124F0" w:rsidRPr="00882AF8" w:rsidRDefault="00F124F0" w:rsidP="000C4858">
            <w:pPr>
              <w:pStyle w:val="Default"/>
              <w:rPr>
                <w:rFonts w:asciiTheme="minorHAnsi" w:hAnsiTheme="minorHAnsi" w:cstheme="minorHAnsi"/>
                <w:sz w:val="23"/>
                <w:szCs w:val="23"/>
              </w:rPr>
            </w:pPr>
          </w:p>
        </w:tc>
        <w:tc>
          <w:tcPr>
            <w:tcW w:w="841" w:type="pct"/>
          </w:tcPr>
          <w:p w14:paraId="2B2CDB16" w14:textId="77777777" w:rsidR="00F124F0" w:rsidRPr="00882AF8" w:rsidRDefault="00F124F0" w:rsidP="000C4858">
            <w:pPr>
              <w:pStyle w:val="Default"/>
              <w:rPr>
                <w:rFonts w:asciiTheme="minorHAnsi" w:hAnsiTheme="minorHAnsi" w:cstheme="minorHAnsi"/>
                <w:sz w:val="23"/>
                <w:szCs w:val="23"/>
              </w:rPr>
            </w:pPr>
          </w:p>
        </w:tc>
        <w:tc>
          <w:tcPr>
            <w:tcW w:w="841" w:type="pct"/>
          </w:tcPr>
          <w:p w14:paraId="0A118B51" w14:textId="77777777" w:rsidR="00F124F0" w:rsidRPr="00882AF8" w:rsidRDefault="00F124F0" w:rsidP="000C4858">
            <w:pPr>
              <w:pStyle w:val="Default"/>
              <w:rPr>
                <w:rFonts w:asciiTheme="minorHAnsi" w:hAnsiTheme="minorHAnsi" w:cstheme="minorHAnsi"/>
                <w:sz w:val="23"/>
                <w:szCs w:val="23"/>
              </w:rPr>
            </w:pPr>
          </w:p>
        </w:tc>
      </w:tr>
      <w:tr w:rsidR="00F124F0" w:rsidRPr="00882AF8" w14:paraId="565EDC9F" w14:textId="5E1A4BB6" w:rsidTr="002550B6">
        <w:tc>
          <w:tcPr>
            <w:tcW w:w="1267" w:type="pct"/>
          </w:tcPr>
          <w:p w14:paraId="5EA7DBEF" w14:textId="3AF6C4E9"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 xml:space="preserve">  Female</w:t>
            </w:r>
          </w:p>
        </w:tc>
        <w:tc>
          <w:tcPr>
            <w:tcW w:w="1010" w:type="pct"/>
          </w:tcPr>
          <w:p w14:paraId="68AD577C" w14:textId="5D9A42C1"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55</w:t>
            </w:r>
          </w:p>
        </w:tc>
        <w:tc>
          <w:tcPr>
            <w:tcW w:w="1040" w:type="pct"/>
          </w:tcPr>
          <w:p w14:paraId="5D020CF5" w14:textId="4B819E41"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57</w:t>
            </w:r>
          </w:p>
        </w:tc>
        <w:tc>
          <w:tcPr>
            <w:tcW w:w="841" w:type="pct"/>
          </w:tcPr>
          <w:p w14:paraId="32B7F5D6" w14:textId="77F39364"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60</w:t>
            </w:r>
          </w:p>
        </w:tc>
        <w:tc>
          <w:tcPr>
            <w:tcW w:w="841" w:type="pct"/>
          </w:tcPr>
          <w:p w14:paraId="31D7622E" w14:textId="714323EC"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67</w:t>
            </w:r>
          </w:p>
        </w:tc>
      </w:tr>
      <w:tr w:rsidR="00F124F0" w:rsidRPr="00882AF8" w14:paraId="787C11A3" w14:textId="2EDE491E" w:rsidTr="002550B6">
        <w:tc>
          <w:tcPr>
            <w:tcW w:w="1267" w:type="pct"/>
          </w:tcPr>
          <w:p w14:paraId="669B3426" w14:textId="47E60BA7"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 xml:space="preserve">  Male</w:t>
            </w:r>
          </w:p>
        </w:tc>
        <w:tc>
          <w:tcPr>
            <w:tcW w:w="1010" w:type="pct"/>
          </w:tcPr>
          <w:p w14:paraId="6B2C8752" w14:textId="27696034"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56</w:t>
            </w:r>
          </w:p>
        </w:tc>
        <w:tc>
          <w:tcPr>
            <w:tcW w:w="1040" w:type="pct"/>
          </w:tcPr>
          <w:p w14:paraId="265035C0" w14:textId="2ACEA9CE"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51</w:t>
            </w:r>
          </w:p>
        </w:tc>
        <w:tc>
          <w:tcPr>
            <w:tcW w:w="841" w:type="pct"/>
          </w:tcPr>
          <w:p w14:paraId="6E2ABC06" w14:textId="4F3C2DF1"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52</w:t>
            </w:r>
          </w:p>
        </w:tc>
        <w:tc>
          <w:tcPr>
            <w:tcW w:w="841" w:type="pct"/>
          </w:tcPr>
          <w:p w14:paraId="20A7C58A" w14:textId="431B9B16"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55</w:t>
            </w:r>
          </w:p>
        </w:tc>
      </w:tr>
      <w:tr w:rsidR="00F124F0" w:rsidRPr="00882AF8" w14:paraId="6E564E17" w14:textId="5F51F71A" w:rsidTr="002550B6">
        <w:tc>
          <w:tcPr>
            <w:tcW w:w="1267" w:type="pct"/>
            <w:shd w:val="clear" w:color="auto" w:fill="D9E2F3" w:themeFill="accent1" w:themeFillTint="33"/>
          </w:tcPr>
          <w:p w14:paraId="6609BD5F" w14:textId="08EF4759"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 xml:space="preserve">  FT Total</w:t>
            </w:r>
          </w:p>
        </w:tc>
        <w:tc>
          <w:tcPr>
            <w:tcW w:w="1010" w:type="pct"/>
            <w:shd w:val="clear" w:color="auto" w:fill="D9E2F3" w:themeFill="accent1" w:themeFillTint="33"/>
          </w:tcPr>
          <w:p w14:paraId="1EB2D336" w14:textId="3B5C0F9E"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111</w:t>
            </w:r>
          </w:p>
        </w:tc>
        <w:tc>
          <w:tcPr>
            <w:tcW w:w="1040" w:type="pct"/>
            <w:shd w:val="clear" w:color="auto" w:fill="D9E2F3" w:themeFill="accent1" w:themeFillTint="33"/>
          </w:tcPr>
          <w:p w14:paraId="4D5D6F18" w14:textId="269891A5"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108</w:t>
            </w:r>
          </w:p>
        </w:tc>
        <w:tc>
          <w:tcPr>
            <w:tcW w:w="841" w:type="pct"/>
            <w:shd w:val="clear" w:color="auto" w:fill="D9E2F3" w:themeFill="accent1" w:themeFillTint="33"/>
          </w:tcPr>
          <w:p w14:paraId="147BD991" w14:textId="115AC380"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112</w:t>
            </w:r>
          </w:p>
        </w:tc>
        <w:tc>
          <w:tcPr>
            <w:tcW w:w="841" w:type="pct"/>
            <w:shd w:val="clear" w:color="auto" w:fill="D9E2F3" w:themeFill="accent1" w:themeFillTint="33"/>
          </w:tcPr>
          <w:p w14:paraId="66819495" w14:textId="46D1DE09"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122</w:t>
            </w:r>
          </w:p>
        </w:tc>
      </w:tr>
      <w:tr w:rsidR="00F124F0" w:rsidRPr="00882AF8" w14:paraId="3539ED8D" w14:textId="142E06CD" w:rsidTr="002550B6">
        <w:tc>
          <w:tcPr>
            <w:tcW w:w="1267" w:type="pct"/>
          </w:tcPr>
          <w:p w14:paraId="68647588" w14:textId="50B45B3E" w:rsidR="00F124F0" w:rsidRPr="00882AF8" w:rsidRDefault="00F124F0" w:rsidP="000C4858">
            <w:pPr>
              <w:pStyle w:val="Default"/>
              <w:rPr>
                <w:rFonts w:asciiTheme="minorHAnsi" w:hAnsiTheme="minorHAnsi" w:cstheme="minorHAnsi"/>
                <w:b/>
                <w:bCs/>
                <w:sz w:val="23"/>
                <w:szCs w:val="23"/>
              </w:rPr>
            </w:pPr>
            <w:r w:rsidRPr="00882AF8">
              <w:rPr>
                <w:rFonts w:asciiTheme="minorHAnsi" w:hAnsiTheme="minorHAnsi" w:cstheme="minorHAnsi"/>
                <w:b/>
                <w:bCs/>
                <w:sz w:val="23"/>
                <w:szCs w:val="23"/>
              </w:rPr>
              <w:t>Part-time (PT)</w:t>
            </w:r>
          </w:p>
        </w:tc>
        <w:tc>
          <w:tcPr>
            <w:tcW w:w="1010" w:type="pct"/>
          </w:tcPr>
          <w:p w14:paraId="70FDC10A" w14:textId="77777777" w:rsidR="00F124F0" w:rsidRPr="00882AF8" w:rsidRDefault="00F124F0" w:rsidP="000C4858">
            <w:pPr>
              <w:pStyle w:val="Default"/>
              <w:rPr>
                <w:rFonts w:asciiTheme="minorHAnsi" w:hAnsiTheme="minorHAnsi" w:cstheme="minorHAnsi"/>
                <w:sz w:val="23"/>
                <w:szCs w:val="23"/>
              </w:rPr>
            </w:pPr>
          </w:p>
        </w:tc>
        <w:tc>
          <w:tcPr>
            <w:tcW w:w="1040" w:type="pct"/>
          </w:tcPr>
          <w:p w14:paraId="51E38648" w14:textId="77777777" w:rsidR="00F124F0" w:rsidRPr="00882AF8" w:rsidRDefault="00F124F0" w:rsidP="000C4858">
            <w:pPr>
              <w:pStyle w:val="Default"/>
              <w:rPr>
                <w:rFonts w:asciiTheme="minorHAnsi" w:hAnsiTheme="minorHAnsi" w:cstheme="minorHAnsi"/>
                <w:sz w:val="23"/>
                <w:szCs w:val="23"/>
              </w:rPr>
            </w:pPr>
          </w:p>
        </w:tc>
        <w:tc>
          <w:tcPr>
            <w:tcW w:w="841" w:type="pct"/>
          </w:tcPr>
          <w:p w14:paraId="20A3567E" w14:textId="77777777" w:rsidR="00F124F0" w:rsidRPr="00882AF8" w:rsidRDefault="00F124F0" w:rsidP="000C4858">
            <w:pPr>
              <w:pStyle w:val="Default"/>
              <w:rPr>
                <w:rFonts w:asciiTheme="minorHAnsi" w:hAnsiTheme="minorHAnsi" w:cstheme="minorHAnsi"/>
                <w:sz w:val="23"/>
                <w:szCs w:val="23"/>
              </w:rPr>
            </w:pPr>
          </w:p>
        </w:tc>
        <w:tc>
          <w:tcPr>
            <w:tcW w:w="841" w:type="pct"/>
          </w:tcPr>
          <w:p w14:paraId="44C7A4D0" w14:textId="77777777" w:rsidR="00F124F0" w:rsidRPr="00882AF8" w:rsidRDefault="00F124F0" w:rsidP="000C4858">
            <w:pPr>
              <w:pStyle w:val="Default"/>
              <w:rPr>
                <w:rFonts w:asciiTheme="minorHAnsi" w:hAnsiTheme="minorHAnsi" w:cstheme="minorHAnsi"/>
                <w:sz w:val="23"/>
                <w:szCs w:val="23"/>
              </w:rPr>
            </w:pPr>
          </w:p>
        </w:tc>
      </w:tr>
      <w:tr w:rsidR="00F124F0" w:rsidRPr="00882AF8" w14:paraId="5BD01FC9" w14:textId="3A0A9E33" w:rsidTr="002550B6">
        <w:tc>
          <w:tcPr>
            <w:tcW w:w="1267" w:type="pct"/>
          </w:tcPr>
          <w:p w14:paraId="607CD9BF" w14:textId="1453A1C0"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 xml:space="preserve">  Female</w:t>
            </w:r>
          </w:p>
        </w:tc>
        <w:tc>
          <w:tcPr>
            <w:tcW w:w="1010" w:type="pct"/>
          </w:tcPr>
          <w:p w14:paraId="30BA5306" w14:textId="4CB2D6F5"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49</w:t>
            </w:r>
          </w:p>
        </w:tc>
        <w:tc>
          <w:tcPr>
            <w:tcW w:w="1040" w:type="pct"/>
          </w:tcPr>
          <w:p w14:paraId="770FD076" w14:textId="387834EB"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51</w:t>
            </w:r>
          </w:p>
        </w:tc>
        <w:tc>
          <w:tcPr>
            <w:tcW w:w="841" w:type="pct"/>
          </w:tcPr>
          <w:p w14:paraId="34BD436B" w14:textId="7692DCC8"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52</w:t>
            </w:r>
          </w:p>
        </w:tc>
        <w:tc>
          <w:tcPr>
            <w:tcW w:w="841" w:type="pct"/>
          </w:tcPr>
          <w:p w14:paraId="4463CDD0" w14:textId="3B643738"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58</w:t>
            </w:r>
          </w:p>
        </w:tc>
      </w:tr>
      <w:tr w:rsidR="00F124F0" w:rsidRPr="00882AF8" w14:paraId="1ACEED81" w14:textId="43DB82BF" w:rsidTr="002550B6">
        <w:tc>
          <w:tcPr>
            <w:tcW w:w="1267" w:type="pct"/>
          </w:tcPr>
          <w:p w14:paraId="637B736A" w14:textId="728EED28"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 xml:space="preserve">  Male</w:t>
            </w:r>
          </w:p>
        </w:tc>
        <w:tc>
          <w:tcPr>
            <w:tcW w:w="1010" w:type="pct"/>
          </w:tcPr>
          <w:p w14:paraId="1207928F" w14:textId="425578E0"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29</w:t>
            </w:r>
          </w:p>
        </w:tc>
        <w:tc>
          <w:tcPr>
            <w:tcW w:w="1040" w:type="pct"/>
          </w:tcPr>
          <w:p w14:paraId="478E44C0" w14:textId="7B2CD472"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33</w:t>
            </w:r>
          </w:p>
        </w:tc>
        <w:tc>
          <w:tcPr>
            <w:tcW w:w="841" w:type="pct"/>
          </w:tcPr>
          <w:p w14:paraId="37F05A8F" w14:textId="01DF19EC"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32</w:t>
            </w:r>
          </w:p>
        </w:tc>
        <w:tc>
          <w:tcPr>
            <w:tcW w:w="841" w:type="pct"/>
          </w:tcPr>
          <w:p w14:paraId="5733BF96" w14:textId="40A58D9C" w:rsidR="00F124F0" w:rsidRPr="00882AF8"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28</w:t>
            </w:r>
          </w:p>
        </w:tc>
      </w:tr>
      <w:tr w:rsidR="00F124F0" w:rsidRPr="008352EE" w14:paraId="59A473A4" w14:textId="7749D466" w:rsidTr="002550B6">
        <w:tc>
          <w:tcPr>
            <w:tcW w:w="1267" w:type="pct"/>
            <w:shd w:val="clear" w:color="auto" w:fill="D9E2F3" w:themeFill="accent1" w:themeFillTint="33"/>
          </w:tcPr>
          <w:p w14:paraId="5B5AF868" w14:textId="731EB371" w:rsidR="00F124F0" w:rsidRPr="008352EE" w:rsidRDefault="00F124F0" w:rsidP="000C4858">
            <w:pPr>
              <w:pStyle w:val="Default"/>
              <w:rPr>
                <w:rFonts w:asciiTheme="minorHAnsi" w:hAnsiTheme="minorHAnsi" w:cstheme="minorHAnsi"/>
                <w:sz w:val="23"/>
                <w:szCs w:val="23"/>
              </w:rPr>
            </w:pPr>
            <w:r w:rsidRPr="00882AF8">
              <w:rPr>
                <w:rFonts w:asciiTheme="minorHAnsi" w:hAnsiTheme="minorHAnsi" w:cstheme="minorHAnsi"/>
                <w:sz w:val="23"/>
                <w:szCs w:val="23"/>
              </w:rPr>
              <w:t xml:space="preserve">  </w:t>
            </w:r>
            <w:r w:rsidRPr="008352EE">
              <w:rPr>
                <w:rFonts w:asciiTheme="minorHAnsi" w:hAnsiTheme="minorHAnsi" w:cstheme="minorHAnsi"/>
                <w:sz w:val="23"/>
                <w:szCs w:val="23"/>
              </w:rPr>
              <w:t>PT Total</w:t>
            </w:r>
          </w:p>
        </w:tc>
        <w:tc>
          <w:tcPr>
            <w:tcW w:w="1010" w:type="pct"/>
            <w:shd w:val="clear" w:color="auto" w:fill="D9E2F3" w:themeFill="accent1" w:themeFillTint="33"/>
          </w:tcPr>
          <w:p w14:paraId="4BF88B4B" w14:textId="16B7D8F2" w:rsidR="00F124F0" w:rsidRPr="008352EE" w:rsidRDefault="00F124F0" w:rsidP="000C4858">
            <w:pPr>
              <w:pStyle w:val="Default"/>
              <w:rPr>
                <w:rFonts w:asciiTheme="minorHAnsi" w:hAnsiTheme="minorHAnsi" w:cstheme="minorHAnsi"/>
                <w:sz w:val="23"/>
                <w:szCs w:val="23"/>
              </w:rPr>
            </w:pPr>
            <w:r w:rsidRPr="008352EE">
              <w:rPr>
                <w:rFonts w:asciiTheme="minorHAnsi" w:hAnsiTheme="minorHAnsi" w:cstheme="minorHAnsi"/>
                <w:sz w:val="23"/>
                <w:szCs w:val="23"/>
              </w:rPr>
              <w:t>78</w:t>
            </w:r>
          </w:p>
        </w:tc>
        <w:tc>
          <w:tcPr>
            <w:tcW w:w="1040" w:type="pct"/>
            <w:shd w:val="clear" w:color="auto" w:fill="D9E2F3" w:themeFill="accent1" w:themeFillTint="33"/>
          </w:tcPr>
          <w:p w14:paraId="19048A19" w14:textId="66F213A0" w:rsidR="00F124F0" w:rsidRPr="008352EE" w:rsidRDefault="00F124F0" w:rsidP="000C4858">
            <w:pPr>
              <w:pStyle w:val="Default"/>
              <w:rPr>
                <w:rFonts w:asciiTheme="minorHAnsi" w:hAnsiTheme="minorHAnsi" w:cstheme="minorHAnsi"/>
                <w:sz w:val="23"/>
                <w:szCs w:val="23"/>
              </w:rPr>
            </w:pPr>
            <w:r w:rsidRPr="008352EE">
              <w:rPr>
                <w:rFonts w:asciiTheme="minorHAnsi" w:hAnsiTheme="minorHAnsi" w:cstheme="minorHAnsi"/>
                <w:sz w:val="23"/>
                <w:szCs w:val="23"/>
              </w:rPr>
              <w:t>82</w:t>
            </w:r>
          </w:p>
        </w:tc>
        <w:tc>
          <w:tcPr>
            <w:tcW w:w="841" w:type="pct"/>
            <w:shd w:val="clear" w:color="auto" w:fill="D9E2F3" w:themeFill="accent1" w:themeFillTint="33"/>
          </w:tcPr>
          <w:p w14:paraId="5E32B05B" w14:textId="6FE7D75D" w:rsidR="00F124F0" w:rsidRPr="008352EE" w:rsidRDefault="00F124F0" w:rsidP="000C4858">
            <w:pPr>
              <w:pStyle w:val="Default"/>
              <w:rPr>
                <w:rFonts w:asciiTheme="minorHAnsi" w:hAnsiTheme="minorHAnsi" w:cstheme="minorHAnsi"/>
                <w:sz w:val="23"/>
                <w:szCs w:val="23"/>
              </w:rPr>
            </w:pPr>
            <w:r w:rsidRPr="008352EE">
              <w:rPr>
                <w:rFonts w:asciiTheme="minorHAnsi" w:hAnsiTheme="minorHAnsi" w:cstheme="minorHAnsi"/>
                <w:sz w:val="23"/>
                <w:szCs w:val="23"/>
              </w:rPr>
              <w:t>84</w:t>
            </w:r>
          </w:p>
        </w:tc>
        <w:tc>
          <w:tcPr>
            <w:tcW w:w="841" w:type="pct"/>
            <w:shd w:val="clear" w:color="auto" w:fill="D9E2F3" w:themeFill="accent1" w:themeFillTint="33"/>
          </w:tcPr>
          <w:p w14:paraId="6666575F" w14:textId="03651803" w:rsidR="00F124F0" w:rsidRPr="008352EE" w:rsidRDefault="00F124F0" w:rsidP="000C4858">
            <w:pPr>
              <w:pStyle w:val="Default"/>
              <w:rPr>
                <w:rFonts w:asciiTheme="minorHAnsi" w:hAnsiTheme="minorHAnsi" w:cstheme="minorHAnsi"/>
                <w:sz w:val="23"/>
                <w:szCs w:val="23"/>
              </w:rPr>
            </w:pPr>
            <w:r w:rsidRPr="008352EE">
              <w:rPr>
                <w:rFonts w:asciiTheme="minorHAnsi" w:hAnsiTheme="minorHAnsi" w:cstheme="minorHAnsi"/>
                <w:sz w:val="23"/>
                <w:szCs w:val="23"/>
              </w:rPr>
              <w:t>86</w:t>
            </w:r>
          </w:p>
        </w:tc>
      </w:tr>
      <w:tr w:rsidR="00F124F0" w:rsidRPr="008352EE" w14:paraId="2626189C" w14:textId="7F32BD56" w:rsidTr="002550B6">
        <w:tc>
          <w:tcPr>
            <w:tcW w:w="1267" w:type="pct"/>
            <w:shd w:val="clear" w:color="auto" w:fill="B4C6E7" w:themeFill="accent1" w:themeFillTint="66"/>
          </w:tcPr>
          <w:p w14:paraId="1EAF159F" w14:textId="64CF6A6A" w:rsidR="00F124F0" w:rsidRPr="008352EE" w:rsidRDefault="00F124F0" w:rsidP="000C4858">
            <w:pPr>
              <w:pStyle w:val="Default"/>
              <w:rPr>
                <w:rFonts w:asciiTheme="minorHAnsi" w:hAnsiTheme="minorHAnsi" w:cstheme="minorHAnsi"/>
                <w:b/>
                <w:bCs/>
                <w:sz w:val="23"/>
                <w:szCs w:val="23"/>
              </w:rPr>
            </w:pPr>
            <w:r w:rsidRPr="008352EE">
              <w:rPr>
                <w:rFonts w:asciiTheme="minorHAnsi" w:hAnsiTheme="minorHAnsi" w:cstheme="minorHAnsi"/>
                <w:b/>
                <w:bCs/>
                <w:sz w:val="23"/>
                <w:szCs w:val="23"/>
              </w:rPr>
              <w:t>Total</w:t>
            </w:r>
          </w:p>
        </w:tc>
        <w:tc>
          <w:tcPr>
            <w:tcW w:w="1010" w:type="pct"/>
            <w:shd w:val="clear" w:color="auto" w:fill="B4C6E7" w:themeFill="accent1" w:themeFillTint="66"/>
          </w:tcPr>
          <w:p w14:paraId="3DDD3E57" w14:textId="72D39AC0" w:rsidR="00F124F0" w:rsidRPr="008352EE" w:rsidRDefault="00F124F0" w:rsidP="000C4858">
            <w:pPr>
              <w:pStyle w:val="Default"/>
              <w:rPr>
                <w:rFonts w:asciiTheme="minorHAnsi" w:hAnsiTheme="minorHAnsi" w:cstheme="minorHAnsi"/>
                <w:b/>
                <w:bCs/>
                <w:sz w:val="23"/>
                <w:szCs w:val="23"/>
              </w:rPr>
            </w:pPr>
            <w:r w:rsidRPr="008352EE">
              <w:rPr>
                <w:rFonts w:asciiTheme="minorHAnsi" w:hAnsiTheme="minorHAnsi" w:cstheme="minorHAnsi"/>
                <w:b/>
                <w:bCs/>
                <w:sz w:val="23"/>
                <w:szCs w:val="23"/>
              </w:rPr>
              <w:t>180</w:t>
            </w:r>
          </w:p>
        </w:tc>
        <w:tc>
          <w:tcPr>
            <w:tcW w:w="1040" w:type="pct"/>
            <w:shd w:val="clear" w:color="auto" w:fill="B4C6E7" w:themeFill="accent1" w:themeFillTint="66"/>
          </w:tcPr>
          <w:p w14:paraId="6BAD77AE" w14:textId="2C3DED64" w:rsidR="00F124F0" w:rsidRPr="008352EE" w:rsidRDefault="00F124F0" w:rsidP="000C4858">
            <w:pPr>
              <w:pStyle w:val="Default"/>
              <w:rPr>
                <w:rFonts w:asciiTheme="minorHAnsi" w:hAnsiTheme="minorHAnsi" w:cstheme="minorHAnsi"/>
                <w:b/>
                <w:bCs/>
                <w:sz w:val="23"/>
                <w:szCs w:val="23"/>
              </w:rPr>
            </w:pPr>
            <w:r w:rsidRPr="008352EE">
              <w:rPr>
                <w:rFonts w:asciiTheme="minorHAnsi" w:hAnsiTheme="minorHAnsi" w:cstheme="minorHAnsi"/>
                <w:b/>
                <w:bCs/>
                <w:sz w:val="23"/>
                <w:szCs w:val="23"/>
              </w:rPr>
              <w:t>186</w:t>
            </w:r>
          </w:p>
        </w:tc>
        <w:tc>
          <w:tcPr>
            <w:tcW w:w="841" w:type="pct"/>
            <w:shd w:val="clear" w:color="auto" w:fill="B4C6E7" w:themeFill="accent1" w:themeFillTint="66"/>
          </w:tcPr>
          <w:p w14:paraId="78D53383" w14:textId="5EC8F0AA" w:rsidR="00F124F0" w:rsidRPr="008352EE" w:rsidRDefault="00F124F0" w:rsidP="000C4858">
            <w:pPr>
              <w:pStyle w:val="Default"/>
              <w:rPr>
                <w:rFonts w:asciiTheme="minorHAnsi" w:hAnsiTheme="minorHAnsi" w:cstheme="minorHAnsi"/>
                <w:b/>
                <w:bCs/>
                <w:sz w:val="23"/>
                <w:szCs w:val="23"/>
              </w:rPr>
            </w:pPr>
            <w:r w:rsidRPr="008352EE">
              <w:rPr>
                <w:rFonts w:asciiTheme="minorHAnsi" w:hAnsiTheme="minorHAnsi" w:cstheme="minorHAnsi"/>
                <w:b/>
                <w:bCs/>
                <w:sz w:val="23"/>
                <w:szCs w:val="23"/>
              </w:rPr>
              <w:t>188</w:t>
            </w:r>
          </w:p>
        </w:tc>
        <w:tc>
          <w:tcPr>
            <w:tcW w:w="841" w:type="pct"/>
            <w:shd w:val="clear" w:color="auto" w:fill="B4C6E7" w:themeFill="accent1" w:themeFillTint="66"/>
          </w:tcPr>
          <w:p w14:paraId="589686AD" w14:textId="04A0D2C8" w:rsidR="00F124F0" w:rsidRPr="008352EE" w:rsidRDefault="00F124F0" w:rsidP="000C4858">
            <w:pPr>
              <w:pStyle w:val="Default"/>
              <w:rPr>
                <w:rFonts w:asciiTheme="minorHAnsi" w:hAnsiTheme="minorHAnsi" w:cstheme="minorHAnsi"/>
                <w:b/>
                <w:bCs/>
                <w:sz w:val="23"/>
                <w:szCs w:val="23"/>
              </w:rPr>
            </w:pPr>
            <w:r w:rsidRPr="008352EE">
              <w:rPr>
                <w:rFonts w:asciiTheme="minorHAnsi" w:hAnsiTheme="minorHAnsi" w:cstheme="minorHAnsi"/>
                <w:b/>
                <w:bCs/>
                <w:sz w:val="23"/>
                <w:szCs w:val="23"/>
              </w:rPr>
              <w:t>199</w:t>
            </w:r>
          </w:p>
        </w:tc>
      </w:tr>
    </w:tbl>
    <w:p w14:paraId="799A8C44" w14:textId="220FCB2D" w:rsidR="00D0189E" w:rsidRPr="008352EE" w:rsidRDefault="00D0189E" w:rsidP="009D1796">
      <w:pPr>
        <w:pStyle w:val="Default"/>
        <w:rPr>
          <w:rFonts w:asciiTheme="minorHAnsi" w:hAnsiTheme="minorHAnsi" w:cstheme="minorHAnsi"/>
          <w:sz w:val="20"/>
          <w:szCs w:val="20"/>
        </w:rPr>
      </w:pPr>
      <w:r w:rsidRPr="008352EE">
        <w:rPr>
          <w:rFonts w:asciiTheme="minorHAnsi" w:hAnsiTheme="minorHAnsi" w:cstheme="minorHAnsi"/>
          <w:sz w:val="20"/>
          <w:szCs w:val="20"/>
        </w:rPr>
        <w:t xml:space="preserve">Table 2.3.b </w:t>
      </w:r>
      <w:r w:rsidR="00882AF8" w:rsidRPr="008352EE">
        <w:rPr>
          <w:rFonts w:asciiTheme="minorHAnsi" w:hAnsiTheme="minorHAnsi" w:cstheme="minorHAnsi"/>
          <w:sz w:val="20"/>
          <w:szCs w:val="20"/>
        </w:rPr>
        <w:t>Staff h</w:t>
      </w:r>
      <w:r w:rsidRPr="008352EE">
        <w:rPr>
          <w:rFonts w:asciiTheme="minorHAnsi" w:hAnsiTheme="minorHAnsi" w:cstheme="minorHAnsi"/>
          <w:sz w:val="20"/>
          <w:szCs w:val="20"/>
        </w:rPr>
        <w:t xml:space="preserve">eadcount </w:t>
      </w:r>
      <w:r w:rsidR="00882AF8" w:rsidRPr="008352EE">
        <w:rPr>
          <w:rFonts w:asciiTheme="minorHAnsi" w:hAnsiTheme="minorHAnsi" w:cstheme="minorHAnsi"/>
          <w:sz w:val="20"/>
          <w:szCs w:val="20"/>
        </w:rPr>
        <w:t>for staff who have declared a disability by sex and contract type.</w:t>
      </w:r>
    </w:p>
    <w:p w14:paraId="44B6560B" w14:textId="77777777" w:rsidR="00882AF8" w:rsidRPr="008352EE" w:rsidRDefault="00882AF8" w:rsidP="009D1796">
      <w:pPr>
        <w:pStyle w:val="Default"/>
        <w:rPr>
          <w:rFonts w:asciiTheme="minorHAnsi" w:hAnsiTheme="minorHAnsi" w:cstheme="minorHAnsi"/>
          <w:sz w:val="23"/>
          <w:szCs w:val="23"/>
        </w:rPr>
      </w:pPr>
    </w:p>
    <w:p w14:paraId="239659BD" w14:textId="7131D55F" w:rsidR="009D1796" w:rsidRPr="008352EE" w:rsidRDefault="008E6506" w:rsidP="009D1796">
      <w:pPr>
        <w:pStyle w:val="Default"/>
        <w:rPr>
          <w:rFonts w:asciiTheme="minorHAnsi" w:hAnsiTheme="minorHAnsi" w:cstheme="minorHAnsi"/>
          <w:sz w:val="20"/>
          <w:szCs w:val="20"/>
        </w:rPr>
      </w:pPr>
      <w:r w:rsidRPr="008352EE">
        <w:rPr>
          <w:rFonts w:asciiTheme="minorHAnsi" w:hAnsiTheme="minorHAnsi" w:cstheme="minorHAnsi"/>
          <w:sz w:val="23"/>
          <w:szCs w:val="23"/>
        </w:rPr>
        <w:t>I</w:t>
      </w:r>
      <w:r w:rsidR="009D1796" w:rsidRPr="008352EE">
        <w:rPr>
          <w:rFonts w:asciiTheme="minorHAnsi" w:hAnsiTheme="minorHAnsi" w:cstheme="minorHAnsi"/>
          <w:sz w:val="23"/>
          <w:szCs w:val="23"/>
        </w:rPr>
        <w:t xml:space="preserve">t </w:t>
      </w:r>
      <w:r w:rsidR="000363F6" w:rsidRPr="008352EE">
        <w:rPr>
          <w:rFonts w:asciiTheme="minorHAnsi" w:hAnsiTheme="minorHAnsi" w:cstheme="minorHAnsi"/>
          <w:sz w:val="23"/>
          <w:szCs w:val="23"/>
        </w:rPr>
        <w:t>remain</w:t>
      </w:r>
      <w:r w:rsidR="00133272" w:rsidRPr="008352EE">
        <w:rPr>
          <w:rFonts w:asciiTheme="minorHAnsi" w:hAnsiTheme="minorHAnsi" w:cstheme="minorHAnsi"/>
          <w:sz w:val="23"/>
          <w:szCs w:val="23"/>
        </w:rPr>
        <w:t>s</w:t>
      </w:r>
      <w:r w:rsidR="000363F6" w:rsidRPr="008352EE">
        <w:rPr>
          <w:rFonts w:asciiTheme="minorHAnsi" w:hAnsiTheme="minorHAnsi" w:cstheme="minorHAnsi"/>
          <w:sz w:val="23"/>
          <w:szCs w:val="23"/>
        </w:rPr>
        <w:t xml:space="preserve"> </w:t>
      </w:r>
      <w:r w:rsidR="009D1796" w:rsidRPr="008352EE">
        <w:rPr>
          <w:rFonts w:asciiTheme="minorHAnsi" w:hAnsiTheme="minorHAnsi" w:cstheme="minorHAnsi"/>
          <w:sz w:val="23"/>
          <w:szCs w:val="23"/>
        </w:rPr>
        <w:t>reassuring t</w:t>
      </w:r>
      <w:r w:rsidR="002F6E69" w:rsidRPr="008352EE">
        <w:rPr>
          <w:rFonts w:asciiTheme="minorHAnsi" w:hAnsiTheme="minorHAnsi" w:cstheme="minorHAnsi"/>
          <w:sz w:val="23"/>
          <w:szCs w:val="23"/>
        </w:rPr>
        <w:t xml:space="preserve">o see an </w:t>
      </w:r>
      <w:r w:rsidR="00133272" w:rsidRPr="008352EE">
        <w:rPr>
          <w:rFonts w:asciiTheme="minorHAnsi" w:hAnsiTheme="minorHAnsi" w:cstheme="minorHAnsi"/>
          <w:sz w:val="23"/>
          <w:szCs w:val="23"/>
        </w:rPr>
        <w:t xml:space="preserve">increase in </w:t>
      </w:r>
      <w:r w:rsidR="002F6E69" w:rsidRPr="008352EE">
        <w:rPr>
          <w:rFonts w:asciiTheme="minorHAnsi" w:hAnsiTheme="minorHAnsi" w:cstheme="minorHAnsi"/>
          <w:sz w:val="23"/>
          <w:szCs w:val="23"/>
        </w:rPr>
        <w:t xml:space="preserve">staff </w:t>
      </w:r>
      <w:r w:rsidR="00882AF8" w:rsidRPr="008352EE">
        <w:rPr>
          <w:rFonts w:asciiTheme="minorHAnsi" w:hAnsiTheme="minorHAnsi" w:cstheme="minorHAnsi"/>
          <w:sz w:val="23"/>
          <w:szCs w:val="23"/>
        </w:rPr>
        <w:t>declar</w:t>
      </w:r>
      <w:r w:rsidR="002F6E69" w:rsidRPr="008352EE">
        <w:rPr>
          <w:rFonts w:asciiTheme="minorHAnsi" w:hAnsiTheme="minorHAnsi" w:cstheme="minorHAnsi"/>
          <w:sz w:val="23"/>
          <w:szCs w:val="23"/>
        </w:rPr>
        <w:t>ing</w:t>
      </w:r>
      <w:r w:rsidR="00882AF8" w:rsidRPr="008352EE">
        <w:rPr>
          <w:rFonts w:asciiTheme="minorHAnsi" w:hAnsiTheme="minorHAnsi" w:cstheme="minorHAnsi"/>
          <w:sz w:val="23"/>
          <w:szCs w:val="23"/>
        </w:rPr>
        <w:t xml:space="preserve"> </w:t>
      </w:r>
      <w:r w:rsidR="002F6E69" w:rsidRPr="008352EE">
        <w:rPr>
          <w:rFonts w:asciiTheme="minorHAnsi" w:hAnsiTheme="minorHAnsi" w:cstheme="minorHAnsi"/>
          <w:sz w:val="23"/>
          <w:szCs w:val="23"/>
        </w:rPr>
        <w:t xml:space="preserve">an </w:t>
      </w:r>
      <w:r w:rsidR="00882AF8" w:rsidRPr="008352EE">
        <w:rPr>
          <w:rFonts w:asciiTheme="minorHAnsi" w:hAnsiTheme="minorHAnsi" w:cstheme="minorHAnsi"/>
          <w:sz w:val="23"/>
          <w:szCs w:val="23"/>
        </w:rPr>
        <w:t>‘impairment, health condition or learning difference’</w:t>
      </w:r>
      <w:r w:rsidR="00133272" w:rsidRPr="008352EE">
        <w:rPr>
          <w:rFonts w:asciiTheme="minorHAnsi" w:hAnsiTheme="minorHAnsi" w:cstheme="minorHAnsi"/>
          <w:sz w:val="23"/>
          <w:szCs w:val="23"/>
        </w:rPr>
        <w:t xml:space="preserve">, </w:t>
      </w:r>
      <w:r w:rsidR="002F6E69" w:rsidRPr="008352EE">
        <w:rPr>
          <w:rFonts w:asciiTheme="minorHAnsi" w:hAnsiTheme="minorHAnsi" w:cstheme="minorHAnsi"/>
          <w:sz w:val="23"/>
          <w:szCs w:val="23"/>
        </w:rPr>
        <w:t xml:space="preserve">particularly for FT staff </w:t>
      </w:r>
      <w:r w:rsidR="008352EE" w:rsidRPr="008352EE">
        <w:rPr>
          <w:rFonts w:asciiTheme="minorHAnsi" w:hAnsiTheme="minorHAnsi" w:cstheme="minorHAnsi"/>
          <w:sz w:val="23"/>
          <w:szCs w:val="23"/>
        </w:rPr>
        <w:t>–</w:t>
      </w:r>
      <w:r w:rsidR="002F6E69" w:rsidRPr="008352EE">
        <w:rPr>
          <w:rFonts w:asciiTheme="minorHAnsi" w:hAnsiTheme="minorHAnsi" w:cstheme="minorHAnsi"/>
          <w:sz w:val="23"/>
          <w:szCs w:val="23"/>
        </w:rPr>
        <w:t xml:space="preserve"> with</w:t>
      </w:r>
      <w:r w:rsidR="008352EE" w:rsidRPr="008352EE">
        <w:rPr>
          <w:rFonts w:asciiTheme="minorHAnsi" w:hAnsiTheme="minorHAnsi" w:cstheme="minorHAnsi"/>
          <w:sz w:val="23"/>
          <w:szCs w:val="23"/>
        </w:rPr>
        <w:t xml:space="preserve"> occupational health support available and commitment to </w:t>
      </w:r>
      <w:r w:rsidRPr="008352EE">
        <w:rPr>
          <w:rFonts w:asciiTheme="minorHAnsi" w:hAnsiTheme="minorHAnsi" w:cstheme="minorHAnsi"/>
          <w:sz w:val="23"/>
          <w:szCs w:val="23"/>
        </w:rPr>
        <w:t xml:space="preserve">reasonable </w:t>
      </w:r>
      <w:r w:rsidR="00133272" w:rsidRPr="008352EE">
        <w:rPr>
          <w:rFonts w:asciiTheme="minorHAnsi" w:hAnsiTheme="minorHAnsi" w:cstheme="minorHAnsi"/>
          <w:sz w:val="23"/>
          <w:szCs w:val="23"/>
        </w:rPr>
        <w:t>adjustments to working practices and environment</w:t>
      </w:r>
      <w:r w:rsidR="008352EE" w:rsidRPr="008352EE">
        <w:rPr>
          <w:rFonts w:asciiTheme="minorHAnsi" w:hAnsiTheme="minorHAnsi" w:cstheme="minorHAnsi"/>
          <w:sz w:val="23"/>
          <w:szCs w:val="23"/>
        </w:rPr>
        <w:t>.</w:t>
      </w:r>
    </w:p>
    <w:p w14:paraId="59FD7D01" w14:textId="53716EAF" w:rsidR="009D1796" w:rsidRPr="008352EE" w:rsidRDefault="009D1796" w:rsidP="009D1796">
      <w:pPr>
        <w:pStyle w:val="Default"/>
        <w:rPr>
          <w:rFonts w:asciiTheme="minorHAnsi" w:hAnsiTheme="minorHAnsi" w:cstheme="minorHAnsi"/>
          <w:sz w:val="23"/>
          <w:szCs w:val="23"/>
        </w:rPr>
      </w:pPr>
    </w:p>
    <w:p w14:paraId="200DFFD8" w14:textId="545901D0" w:rsidR="008E6506" w:rsidRPr="00905314" w:rsidRDefault="009D1796" w:rsidP="00905314">
      <w:pPr>
        <w:pStyle w:val="Default"/>
        <w:rPr>
          <w:rFonts w:asciiTheme="minorHAnsi" w:hAnsiTheme="minorHAnsi" w:cstheme="minorHAnsi"/>
          <w:sz w:val="20"/>
          <w:szCs w:val="20"/>
        </w:rPr>
      </w:pPr>
      <w:r w:rsidRPr="008352EE">
        <w:rPr>
          <w:rFonts w:asciiTheme="minorHAnsi" w:hAnsiTheme="minorHAnsi" w:cstheme="minorHAnsi"/>
          <w:sz w:val="23"/>
          <w:szCs w:val="23"/>
        </w:rPr>
        <w:t xml:space="preserve">The disability status question is a part of our optional diversity monitoring data for staff. </w:t>
      </w:r>
      <w:r w:rsidR="008352EE" w:rsidRPr="008352EE">
        <w:rPr>
          <w:rFonts w:asciiTheme="minorHAnsi" w:hAnsiTheme="minorHAnsi" w:cstheme="minorHAnsi"/>
          <w:sz w:val="23"/>
          <w:szCs w:val="23"/>
        </w:rPr>
        <w:t xml:space="preserve">All staff receive regular reminders to </w:t>
      </w:r>
      <w:r w:rsidRPr="008352EE">
        <w:rPr>
          <w:rFonts w:asciiTheme="minorHAnsi" w:hAnsiTheme="minorHAnsi" w:cstheme="minorHAnsi"/>
          <w:sz w:val="23"/>
          <w:szCs w:val="23"/>
        </w:rPr>
        <w:t xml:space="preserve">make sure their </w:t>
      </w:r>
      <w:r w:rsidR="008352EE" w:rsidRPr="008352EE">
        <w:rPr>
          <w:rFonts w:asciiTheme="minorHAnsi" w:hAnsiTheme="minorHAnsi" w:cstheme="minorHAnsi"/>
          <w:sz w:val="23"/>
          <w:szCs w:val="23"/>
        </w:rPr>
        <w:t xml:space="preserve">personal </w:t>
      </w:r>
      <w:r w:rsidRPr="008352EE">
        <w:rPr>
          <w:rFonts w:asciiTheme="minorHAnsi" w:hAnsiTheme="minorHAnsi" w:cstheme="minorHAnsi"/>
          <w:sz w:val="23"/>
          <w:szCs w:val="23"/>
        </w:rPr>
        <w:t xml:space="preserve">data is up to date, but </w:t>
      </w:r>
      <w:r w:rsidR="00971C12" w:rsidRPr="008352EE">
        <w:rPr>
          <w:rFonts w:asciiTheme="minorHAnsi" w:hAnsiTheme="minorHAnsi" w:cstheme="minorHAnsi"/>
          <w:sz w:val="23"/>
          <w:szCs w:val="23"/>
        </w:rPr>
        <w:t xml:space="preserve">currently </w:t>
      </w:r>
      <w:r w:rsidRPr="008352EE">
        <w:rPr>
          <w:rFonts w:asciiTheme="minorHAnsi" w:hAnsiTheme="minorHAnsi" w:cstheme="minorHAnsi"/>
          <w:sz w:val="23"/>
          <w:szCs w:val="23"/>
        </w:rPr>
        <w:t xml:space="preserve">do not </w:t>
      </w:r>
      <w:r w:rsidR="00971C12" w:rsidRPr="008352EE">
        <w:rPr>
          <w:rFonts w:asciiTheme="minorHAnsi" w:hAnsiTheme="minorHAnsi" w:cstheme="minorHAnsi"/>
          <w:sz w:val="23"/>
          <w:szCs w:val="23"/>
        </w:rPr>
        <w:t>make this mandatory (along with other fields).</w:t>
      </w:r>
      <w:r w:rsidRPr="008352EE">
        <w:rPr>
          <w:rFonts w:asciiTheme="minorHAnsi" w:hAnsiTheme="minorHAnsi" w:cstheme="minorHAnsi"/>
          <w:sz w:val="23"/>
          <w:szCs w:val="23"/>
        </w:rPr>
        <w:t xml:space="preserve"> </w:t>
      </w:r>
      <w:r w:rsidR="008E6506" w:rsidRPr="008352EE">
        <w:rPr>
          <w:rFonts w:asciiTheme="minorHAnsi" w:hAnsiTheme="minorHAnsi" w:cstheme="minorHAnsi"/>
          <w:sz w:val="23"/>
          <w:szCs w:val="23"/>
        </w:rPr>
        <w:t xml:space="preserve">This is consistent across </w:t>
      </w:r>
      <w:r w:rsidR="00971C12" w:rsidRPr="008352EE">
        <w:rPr>
          <w:rFonts w:asciiTheme="minorHAnsi" w:hAnsiTheme="minorHAnsi" w:cstheme="minorHAnsi"/>
          <w:sz w:val="23"/>
          <w:szCs w:val="23"/>
        </w:rPr>
        <w:t xml:space="preserve">other </w:t>
      </w:r>
      <w:r w:rsidRPr="008352EE">
        <w:rPr>
          <w:rFonts w:asciiTheme="minorHAnsi" w:hAnsiTheme="minorHAnsi" w:cstheme="minorHAnsi"/>
          <w:sz w:val="23"/>
          <w:szCs w:val="23"/>
        </w:rPr>
        <w:t>Welsh HEIs</w:t>
      </w:r>
      <w:r w:rsidR="008E6506" w:rsidRPr="008352EE">
        <w:rPr>
          <w:rFonts w:asciiTheme="minorHAnsi" w:hAnsiTheme="minorHAnsi" w:cstheme="minorHAnsi"/>
          <w:sz w:val="23"/>
          <w:szCs w:val="23"/>
        </w:rPr>
        <w:t>.</w:t>
      </w:r>
    </w:p>
    <w:p w14:paraId="537873E1" w14:textId="0226A82A" w:rsidR="009D1796" w:rsidRPr="008B25F9" w:rsidRDefault="00D367D5" w:rsidP="00AC60AD">
      <w:pPr>
        <w:pStyle w:val="Heading3"/>
        <w:rPr>
          <w:sz w:val="20"/>
          <w:szCs w:val="20"/>
        </w:rPr>
      </w:pPr>
      <w:bookmarkStart w:id="20" w:name="_Toc189132438"/>
      <w:bookmarkStart w:id="21" w:name="_Toc189168688"/>
      <w:r w:rsidRPr="008B25F9">
        <w:lastRenderedPageBreak/>
        <w:t>2.</w:t>
      </w:r>
      <w:r w:rsidR="009D1796" w:rsidRPr="008B25F9">
        <w:t>4. Ethnicity</w:t>
      </w:r>
      <w:bookmarkEnd w:id="20"/>
      <w:bookmarkEnd w:id="21"/>
      <w:r w:rsidR="009D1796" w:rsidRPr="008B25F9">
        <w:t xml:space="preserve"> </w:t>
      </w:r>
    </w:p>
    <w:p w14:paraId="4F025E92" w14:textId="77777777" w:rsidR="009D1796" w:rsidRPr="008B25F9" w:rsidRDefault="009D1796" w:rsidP="009D1796">
      <w:pPr>
        <w:pStyle w:val="Default"/>
        <w:rPr>
          <w:rFonts w:asciiTheme="minorHAnsi" w:hAnsiTheme="minorHAnsi" w:cstheme="minorHAnsi"/>
          <w:sz w:val="23"/>
          <w:szCs w:val="23"/>
        </w:rPr>
      </w:pPr>
    </w:p>
    <w:p w14:paraId="1228EEA0" w14:textId="04C79394" w:rsidR="00F97715" w:rsidRPr="008B25F9" w:rsidRDefault="009D1796" w:rsidP="009D1796">
      <w:pPr>
        <w:pStyle w:val="Default"/>
        <w:rPr>
          <w:rFonts w:asciiTheme="minorHAnsi" w:hAnsiTheme="minorHAnsi" w:cstheme="minorHAnsi"/>
          <w:sz w:val="23"/>
          <w:szCs w:val="23"/>
        </w:rPr>
      </w:pPr>
      <w:r w:rsidRPr="008B25F9">
        <w:rPr>
          <w:rFonts w:asciiTheme="minorHAnsi" w:hAnsiTheme="minorHAnsi" w:cstheme="minorHAnsi"/>
          <w:sz w:val="23"/>
          <w:szCs w:val="23"/>
        </w:rPr>
        <w:t>For 202</w:t>
      </w:r>
      <w:r w:rsidR="00BB17B6" w:rsidRPr="008B25F9">
        <w:rPr>
          <w:rFonts w:asciiTheme="minorHAnsi" w:hAnsiTheme="minorHAnsi" w:cstheme="minorHAnsi"/>
          <w:sz w:val="23"/>
          <w:szCs w:val="23"/>
        </w:rPr>
        <w:t>3</w:t>
      </w:r>
      <w:r w:rsidR="008B25F9" w:rsidRPr="008B25F9">
        <w:rPr>
          <w:rFonts w:asciiTheme="minorHAnsi" w:hAnsiTheme="minorHAnsi" w:cstheme="minorHAnsi"/>
          <w:sz w:val="23"/>
          <w:szCs w:val="23"/>
        </w:rPr>
        <w:t>-24</w:t>
      </w:r>
      <w:r w:rsidRPr="008B25F9">
        <w:rPr>
          <w:rFonts w:asciiTheme="minorHAnsi" w:hAnsiTheme="minorHAnsi" w:cstheme="minorHAnsi"/>
          <w:sz w:val="23"/>
          <w:szCs w:val="23"/>
        </w:rPr>
        <w:t xml:space="preserve">, staff </w:t>
      </w:r>
      <w:r w:rsidR="00892CFF" w:rsidRPr="008B25F9">
        <w:rPr>
          <w:rFonts w:asciiTheme="minorHAnsi" w:hAnsiTheme="minorHAnsi" w:cstheme="minorHAnsi"/>
          <w:sz w:val="23"/>
          <w:szCs w:val="23"/>
        </w:rPr>
        <w:t xml:space="preserve">who identify </w:t>
      </w:r>
      <w:r w:rsidRPr="008B25F9">
        <w:rPr>
          <w:rFonts w:asciiTheme="minorHAnsi" w:hAnsiTheme="minorHAnsi" w:cstheme="minorHAnsi"/>
          <w:sz w:val="23"/>
          <w:szCs w:val="23"/>
        </w:rPr>
        <w:t xml:space="preserve">as </w:t>
      </w:r>
      <w:r w:rsidR="00BB17B6" w:rsidRPr="008B25F9">
        <w:rPr>
          <w:rFonts w:asciiTheme="minorHAnsi" w:hAnsiTheme="minorHAnsi" w:cstheme="minorHAnsi"/>
          <w:sz w:val="23"/>
          <w:szCs w:val="23"/>
        </w:rPr>
        <w:t xml:space="preserve">Minority Ethnic </w:t>
      </w:r>
      <w:r w:rsidRPr="008B25F9">
        <w:rPr>
          <w:rFonts w:asciiTheme="minorHAnsi" w:hAnsiTheme="minorHAnsi" w:cstheme="minorHAnsi"/>
          <w:sz w:val="23"/>
          <w:szCs w:val="23"/>
        </w:rPr>
        <w:t xml:space="preserve">represented </w:t>
      </w:r>
      <w:r w:rsidR="00F97715" w:rsidRPr="008B25F9">
        <w:rPr>
          <w:rFonts w:asciiTheme="minorHAnsi" w:hAnsiTheme="minorHAnsi" w:cstheme="minorHAnsi"/>
          <w:sz w:val="23"/>
          <w:szCs w:val="23"/>
        </w:rPr>
        <w:t>6</w:t>
      </w:r>
      <w:r w:rsidR="008B25F9" w:rsidRPr="008B25F9">
        <w:rPr>
          <w:rFonts w:asciiTheme="minorHAnsi" w:hAnsiTheme="minorHAnsi" w:cstheme="minorHAnsi"/>
          <w:sz w:val="23"/>
          <w:szCs w:val="23"/>
        </w:rPr>
        <w:t>.3</w:t>
      </w:r>
      <w:r w:rsidRPr="008B25F9">
        <w:rPr>
          <w:rFonts w:asciiTheme="minorHAnsi" w:hAnsiTheme="minorHAnsi" w:cstheme="minorHAnsi"/>
          <w:sz w:val="23"/>
          <w:szCs w:val="23"/>
        </w:rPr>
        <w:t xml:space="preserve">% of </w:t>
      </w:r>
      <w:r w:rsidR="00215459" w:rsidRPr="008B25F9">
        <w:rPr>
          <w:rFonts w:asciiTheme="minorHAnsi" w:hAnsiTheme="minorHAnsi" w:cstheme="minorHAnsi"/>
          <w:sz w:val="23"/>
          <w:szCs w:val="23"/>
        </w:rPr>
        <w:t xml:space="preserve">the </w:t>
      </w:r>
      <w:r w:rsidRPr="008B25F9">
        <w:rPr>
          <w:rFonts w:asciiTheme="minorHAnsi" w:hAnsiTheme="minorHAnsi" w:cstheme="minorHAnsi"/>
          <w:sz w:val="23"/>
          <w:szCs w:val="23"/>
        </w:rPr>
        <w:t xml:space="preserve">total </w:t>
      </w:r>
      <w:r w:rsidR="00215459" w:rsidRPr="008B25F9">
        <w:rPr>
          <w:rFonts w:asciiTheme="minorHAnsi" w:hAnsiTheme="minorHAnsi" w:cstheme="minorHAnsi"/>
          <w:sz w:val="23"/>
          <w:szCs w:val="23"/>
        </w:rPr>
        <w:t>workforce</w:t>
      </w:r>
      <w:r w:rsidRPr="008B25F9">
        <w:rPr>
          <w:rFonts w:asciiTheme="minorHAnsi" w:hAnsiTheme="minorHAnsi" w:cstheme="minorHAnsi"/>
          <w:sz w:val="23"/>
          <w:szCs w:val="23"/>
        </w:rPr>
        <w:t xml:space="preserve"> (</w:t>
      </w:r>
      <w:r w:rsidR="00F97715" w:rsidRPr="008B25F9">
        <w:rPr>
          <w:rFonts w:asciiTheme="minorHAnsi" w:hAnsiTheme="minorHAnsi" w:cstheme="minorHAnsi"/>
          <w:sz w:val="23"/>
          <w:szCs w:val="23"/>
        </w:rPr>
        <w:t>202</w:t>
      </w:r>
      <w:r w:rsidR="00A42937" w:rsidRPr="008B25F9">
        <w:rPr>
          <w:rFonts w:asciiTheme="minorHAnsi" w:hAnsiTheme="minorHAnsi" w:cstheme="minorHAnsi"/>
          <w:sz w:val="23"/>
          <w:szCs w:val="23"/>
        </w:rPr>
        <w:t>2</w:t>
      </w:r>
      <w:r w:rsidR="008B25F9" w:rsidRPr="008B25F9">
        <w:rPr>
          <w:rFonts w:asciiTheme="minorHAnsi" w:hAnsiTheme="minorHAnsi" w:cstheme="minorHAnsi"/>
          <w:sz w:val="23"/>
          <w:szCs w:val="23"/>
        </w:rPr>
        <w:t>-23</w:t>
      </w:r>
      <w:r w:rsidR="00F97715" w:rsidRPr="008B25F9">
        <w:rPr>
          <w:rFonts w:asciiTheme="minorHAnsi" w:hAnsiTheme="minorHAnsi" w:cstheme="minorHAnsi"/>
          <w:sz w:val="23"/>
          <w:szCs w:val="23"/>
        </w:rPr>
        <w:t xml:space="preserve">, </w:t>
      </w:r>
      <w:r w:rsidR="00A42937" w:rsidRPr="008B25F9">
        <w:rPr>
          <w:rFonts w:asciiTheme="minorHAnsi" w:hAnsiTheme="minorHAnsi" w:cstheme="minorHAnsi"/>
          <w:sz w:val="23"/>
          <w:szCs w:val="23"/>
        </w:rPr>
        <w:t>6.</w:t>
      </w:r>
      <w:r w:rsidR="008B25F9" w:rsidRPr="008B25F9">
        <w:rPr>
          <w:rFonts w:asciiTheme="minorHAnsi" w:hAnsiTheme="minorHAnsi" w:cstheme="minorHAnsi"/>
          <w:sz w:val="23"/>
          <w:szCs w:val="23"/>
        </w:rPr>
        <w:t>0</w:t>
      </w:r>
      <w:r w:rsidR="00F97715" w:rsidRPr="008B25F9">
        <w:rPr>
          <w:rFonts w:asciiTheme="minorHAnsi" w:hAnsiTheme="minorHAnsi" w:cstheme="minorHAnsi"/>
          <w:sz w:val="23"/>
          <w:szCs w:val="23"/>
        </w:rPr>
        <w:t xml:space="preserve">%; and </w:t>
      </w:r>
      <w:r w:rsidRPr="008B25F9">
        <w:rPr>
          <w:rFonts w:asciiTheme="minorHAnsi" w:hAnsiTheme="minorHAnsi" w:cstheme="minorHAnsi"/>
          <w:sz w:val="23"/>
          <w:szCs w:val="23"/>
        </w:rPr>
        <w:t>202</w:t>
      </w:r>
      <w:r w:rsidR="00A42937" w:rsidRPr="008B25F9">
        <w:rPr>
          <w:rFonts w:asciiTheme="minorHAnsi" w:hAnsiTheme="minorHAnsi" w:cstheme="minorHAnsi"/>
          <w:sz w:val="23"/>
          <w:szCs w:val="23"/>
        </w:rPr>
        <w:t>1</w:t>
      </w:r>
      <w:r w:rsidRPr="008B25F9">
        <w:rPr>
          <w:rFonts w:asciiTheme="minorHAnsi" w:hAnsiTheme="minorHAnsi" w:cstheme="minorHAnsi"/>
          <w:sz w:val="23"/>
          <w:szCs w:val="23"/>
        </w:rPr>
        <w:t xml:space="preserve">, </w:t>
      </w:r>
      <w:r w:rsidR="008B25F9" w:rsidRPr="008B25F9">
        <w:rPr>
          <w:rFonts w:asciiTheme="minorHAnsi" w:hAnsiTheme="minorHAnsi" w:cstheme="minorHAnsi"/>
          <w:sz w:val="23"/>
          <w:szCs w:val="23"/>
        </w:rPr>
        <w:t>6.1</w:t>
      </w:r>
      <w:r w:rsidRPr="008B25F9">
        <w:rPr>
          <w:rFonts w:asciiTheme="minorHAnsi" w:hAnsiTheme="minorHAnsi" w:cstheme="minorHAnsi"/>
          <w:sz w:val="23"/>
          <w:szCs w:val="23"/>
        </w:rPr>
        <w:t xml:space="preserve">%), which indicates </w:t>
      </w:r>
      <w:r w:rsidR="008B25F9" w:rsidRPr="008B25F9">
        <w:rPr>
          <w:rFonts w:asciiTheme="minorHAnsi" w:hAnsiTheme="minorHAnsi" w:cstheme="minorHAnsi"/>
          <w:sz w:val="23"/>
          <w:szCs w:val="23"/>
        </w:rPr>
        <w:t>M</w:t>
      </w:r>
      <w:r w:rsidR="00A42937" w:rsidRPr="008B25F9">
        <w:rPr>
          <w:rFonts w:asciiTheme="minorHAnsi" w:hAnsiTheme="minorHAnsi" w:cstheme="minorHAnsi"/>
          <w:sz w:val="23"/>
          <w:szCs w:val="23"/>
        </w:rPr>
        <w:t xml:space="preserve">inority </w:t>
      </w:r>
      <w:r w:rsidR="008B25F9" w:rsidRPr="008B25F9">
        <w:rPr>
          <w:rFonts w:asciiTheme="minorHAnsi" w:hAnsiTheme="minorHAnsi" w:cstheme="minorHAnsi"/>
          <w:sz w:val="23"/>
          <w:szCs w:val="23"/>
        </w:rPr>
        <w:t xml:space="preserve">Ethnic </w:t>
      </w:r>
      <w:r w:rsidR="00A42937" w:rsidRPr="008B25F9">
        <w:rPr>
          <w:rFonts w:asciiTheme="minorHAnsi" w:hAnsiTheme="minorHAnsi" w:cstheme="minorHAnsi"/>
          <w:sz w:val="23"/>
          <w:szCs w:val="23"/>
        </w:rPr>
        <w:t xml:space="preserve">staff </w:t>
      </w:r>
      <w:r w:rsidR="008B25F9" w:rsidRPr="008B25F9">
        <w:rPr>
          <w:rFonts w:asciiTheme="minorHAnsi" w:hAnsiTheme="minorHAnsi" w:cstheme="minorHAnsi"/>
          <w:sz w:val="23"/>
          <w:szCs w:val="23"/>
        </w:rPr>
        <w:t xml:space="preserve">have </w:t>
      </w:r>
      <w:r w:rsidRPr="008B25F9">
        <w:rPr>
          <w:rFonts w:asciiTheme="minorHAnsi" w:hAnsiTheme="minorHAnsi" w:cstheme="minorHAnsi"/>
          <w:sz w:val="23"/>
          <w:szCs w:val="23"/>
        </w:rPr>
        <w:t xml:space="preserve">very marginally </w:t>
      </w:r>
      <w:r w:rsidR="008B25F9" w:rsidRPr="008B25F9">
        <w:rPr>
          <w:rFonts w:asciiTheme="minorHAnsi" w:hAnsiTheme="minorHAnsi" w:cstheme="minorHAnsi"/>
          <w:sz w:val="23"/>
          <w:szCs w:val="23"/>
        </w:rPr>
        <w:t>in</w:t>
      </w:r>
      <w:r w:rsidRPr="008B25F9">
        <w:rPr>
          <w:rFonts w:asciiTheme="minorHAnsi" w:hAnsiTheme="minorHAnsi" w:cstheme="minorHAnsi"/>
          <w:sz w:val="23"/>
          <w:szCs w:val="23"/>
        </w:rPr>
        <w:t>creas</w:t>
      </w:r>
      <w:r w:rsidR="00A42937" w:rsidRPr="008B25F9">
        <w:rPr>
          <w:rFonts w:asciiTheme="minorHAnsi" w:hAnsiTheme="minorHAnsi" w:cstheme="minorHAnsi"/>
          <w:sz w:val="23"/>
          <w:szCs w:val="23"/>
        </w:rPr>
        <w:t>ed</w:t>
      </w:r>
      <w:r w:rsidRPr="008B25F9">
        <w:rPr>
          <w:rFonts w:asciiTheme="minorHAnsi" w:hAnsiTheme="minorHAnsi" w:cstheme="minorHAnsi"/>
          <w:sz w:val="23"/>
          <w:szCs w:val="23"/>
        </w:rPr>
        <w:t xml:space="preserve">. </w:t>
      </w:r>
    </w:p>
    <w:p w14:paraId="2A85CDD0" w14:textId="77777777" w:rsidR="00A42937" w:rsidRPr="008B25F9" w:rsidRDefault="00A42937" w:rsidP="009D1796">
      <w:pPr>
        <w:pStyle w:val="Default"/>
        <w:rPr>
          <w:rFonts w:asciiTheme="minorHAnsi" w:hAnsiTheme="minorHAnsi" w:cstheme="minorHAnsi"/>
          <w:sz w:val="23"/>
          <w:szCs w:val="23"/>
        </w:rPr>
      </w:pPr>
    </w:p>
    <w:tbl>
      <w:tblPr>
        <w:tblStyle w:val="TableGrid"/>
        <w:tblW w:w="0" w:type="auto"/>
        <w:tblLook w:val="04A0" w:firstRow="1" w:lastRow="0" w:firstColumn="1" w:lastColumn="0" w:noHBand="0" w:noVBand="1"/>
      </w:tblPr>
      <w:tblGrid>
        <w:gridCol w:w="2127"/>
        <w:gridCol w:w="1595"/>
        <w:gridCol w:w="1801"/>
        <w:gridCol w:w="1801"/>
        <w:gridCol w:w="1646"/>
        <w:gridCol w:w="1486"/>
      </w:tblGrid>
      <w:tr w:rsidR="008B25F9" w:rsidRPr="008B25F9" w14:paraId="6FB217AE" w14:textId="1C5B785D" w:rsidTr="008B25F9">
        <w:tc>
          <w:tcPr>
            <w:tcW w:w="2127" w:type="dxa"/>
            <w:shd w:val="clear" w:color="auto" w:fill="8EAADB" w:themeFill="accent1" w:themeFillTint="99"/>
          </w:tcPr>
          <w:p w14:paraId="7CBC7E7E" w14:textId="704DE025" w:rsidR="008B25F9" w:rsidRPr="008B25F9" w:rsidRDefault="008B25F9" w:rsidP="009D1796">
            <w:pPr>
              <w:pStyle w:val="Default"/>
              <w:rPr>
                <w:rFonts w:asciiTheme="minorHAnsi" w:hAnsiTheme="minorHAnsi" w:cstheme="minorHAnsi"/>
                <w:b/>
                <w:bCs/>
                <w:color w:val="auto"/>
                <w:sz w:val="23"/>
                <w:szCs w:val="23"/>
              </w:rPr>
            </w:pPr>
            <w:r w:rsidRPr="008B25F9">
              <w:rPr>
                <w:rFonts w:asciiTheme="minorHAnsi" w:hAnsiTheme="minorHAnsi" w:cstheme="minorHAnsi"/>
                <w:b/>
                <w:bCs/>
                <w:color w:val="auto"/>
                <w:sz w:val="23"/>
                <w:szCs w:val="23"/>
              </w:rPr>
              <w:t>Ethnicity (headcount)</w:t>
            </w:r>
          </w:p>
        </w:tc>
        <w:tc>
          <w:tcPr>
            <w:tcW w:w="1595" w:type="dxa"/>
            <w:shd w:val="clear" w:color="auto" w:fill="8EAADB" w:themeFill="accent1" w:themeFillTint="99"/>
          </w:tcPr>
          <w:p w14:paraId="664DB550" w14:textId="7AF28FE4" w:rsidR="008B25F9" w:rsidRPr="008B25F9" w:rsidRDefault="008B25F9" w:rsidP="00215459">
            <w:pPr>
              <w:pStyle w:val="Default"/>
              <w:jc w:val="center"/>
              <w:rPr>
                <w:rFonts w:asciiTheme="minorHAnsi" w:hAnsiTheme="minorHAnsi" w:cstheme="minorHAnsi"/>
                <w:b/>
                <w:bCs/>
                <w:color w:val="auto"/>
                <w:sz w:val="23"/>
                <w:szCs w:val="23"/>
              </w:rPr>
            </w:pPr>
            <w:r w:rsidRPr="008B25F9">
              <w:rPr>
                <w:rFonts w:asciiTheme="minorHAnsi" w:hAnsiTheme="minorHAnsi" w:cstheme="minorHAnsi"/>
                <w:b/>
                <w:bCs/>
                <w:color w:val="auto"/>
                <w:sz w:val="23"/>
                <w:szCs w:val="23"/>
              </w:rPr>
              <w:t>2019-20</w:t>
            </w:r>
          </w:p>
        </w:tc>
        <w:tc>
          <w:tcPr>
            <w:tcW w:w="1801" w:type="dxa"/>
            <w:shd w:val="clear" w:color="auto" w:fill="8EAADB" w:themeFill="accent1" w:themeFillTint="99"/>
          </w:tcPr>
          <w:p w14:paraId="4E319C8C" w14:textId="4063BA0D" w:rsidR="008B25F9" w:rsidRPr="008B25F9" w:rsidRDefault="008B25F9" w:rsidP="00215459">
            <w:pPr>
              <w:pStyle w:val="Default"/>
              <w:jc w:val="center"/>
              <w:rPr>
                <w:rFonts w:asciiTheme="minorHAnsi" w:hAnsiTheme="minorHAnsi" w:cstheme="minorHAnsi"/>
                <w:b/>
                <w:bCs/>
                <w:color w:val="auto"/>
                <w:sz w:val="23"/>
                <w:szCs w:val="23"/>
              </w:rPr>
            </w:pPr>
            <w:r w:rsidRPr="008B25F9">
              <w:rPr>
                <w:rFonts w:asciiTheme="minorHAnsi" w:hAnsiTheme="minorHAnsi" w:cstheme="minorHAnsi"/>
                <w:b/>
                <w:bCs/>
                <w:color w:val="auto"/>
                <w:sz w:val="23"/>
                <w:szCs w:val="23"/>
              </w:rPr>
              <w:t>2020-21</w:t>
            </w:r>
          </w:p>
        </w:tc>
        <w:tc>
          <w:tcPr>
            <w:tcW w:w="1801" w:type="dxa"/>
            <w:shd w:val="clear" w:color="auto" w:fill="8EAADB" w:themeFill="accent1" w:themeFillTint="99"/>
          </w:tcPr>
          <w:p w14:paraId="604F8292" w14:textId="154A16AF" w:rsidR="008B25F9" w:rsidRPr="008B25F9" w:rsidRDefault="008B25F9" w:rsidP="00215459">
            <w:pPr>
              <w:pStyle w:val="Default"/>
              <w:jc w:val="center"/>
              <w:rPr>
                <w:rFonts w:asciiTheme="minorHAnsi" w:hAnsiTheme="minorHAnsi" w:cstheme="minorHAnsi"/>
                <w:b/>
                <w:bCs/>
                <w:color w:val="auto"/>
                <w:sz w:val="23"/>
                <w:szCs w:val="23"/>
              </w:rPr>
            </w:pPr>
            <w:r w:rsidRPr="008B25F9">
              <w:rPr>
                <w:rFonts w:asciiTheme="minorHAnsi" w:hAnsiTheme="minorHAnsi" w:cstheme="minorHAnsi"/>
                <w:b/>
                <w:bCs/>
                <w:color w:val="auto"/>
                <w:sz w:val="23"/>
                <w:szCs w:val="23"/>
              </w:rPr>
              <w:t>2021-22</w:t>
            </w:r>
          </w:p>
        </w:tc>
        <w:tc>
          <w:tcPr>
            <w:tcW w:w="1646" w:type="dxa"/>
            <w:shd w:val="clear" w:color="auto" w:fill="8EAADB" w:themeFill="accent1" w:themeFillTint="99"/>
          </w:tcPr>
          <w:p w14:paraId="65510177" w14:textId="0D94CDF6" w:rsidR="008B25F9" w:rsidRPr="008B25F9" w:rsidRDefault="008B25F9" w:rsidP="00215459">
            <w:pPr>
              <w:pStyle w:val="Default"/>
              <w:jc w:val="center"/>
              <w:rPr>
                <w:rFonts w:asciiTheme="minorHAnsi" w:hAnsiTheme="minorHAnsi" w:cstheme="minorHAnsi"/>
                <w:b/>
                <w:bCs/>
                <w:color w:val="auto"/>
                <w:sz w:val="23"/>
                <w:szCs w:val="23"/>
              </w:rPr>
            </w:pPr>
            <w:r w:rsidRPr="008B25F9">
              <w:rPr>
                <w:rFonts w:asciiTheme="minorHAnsi" w:hAnsiTheme="minorHAnsi" w:cstheme="minorHAnsi"/>
                <w:b/>
                <w:bCs/>
                <w:color w:val="auto"/>
                <w:sz w:val="23"/>
                <w:szCs w:val="23"/>
              </w:rPr>
              <w:t>2022-23</w:t>
            </w:r>
          </w:p>
        </w:tc>
        <w:tc>
          <w:tcPr>
            <w:tcW w:w="1486" w:type="dxa"/>
            <w:shd w:val="clear" w:color="auto" w:fill="8EAADB" w:themeFill="accent1" w:themeFillTint="99"/>
          </w:tcPr>
          <w:p w14:paraId="7C255ABA" w14:textId="06DE7DCF" w:rsidR="008B25F9" w:rsidRPr="008B25F9" w:rsidRDefault="008B25F9" w:rsidP="00215459">
            <w:pPr>
              <w:pStyle w:val="Default"/>
              <w:jc w:val="center"/>
              <w:rPr>
                <w:rFonts w:asciiTheme="minorHAnsi" w:hAnsiTheme="minorHAnsi" w:cstheme="minorHAnsi"/>
                <w:b/>
                <w:bCs/>
                <w:color w:val="auto"/>
                <w:sz w:val="23"/>
                <w:szCs w:val="23"/>
              </w:rPr>
            </w:pPr>
            <w:r w:rsidRPr="008B25F9">
              <w:rPr>
                <w:rFonts w:asciiTheme="minorHAnsi" w:hAnsiTheme="minorHAnsi" w:cstheme="minorHAnsi"/>
                <w:b/>
                <w:bCs/>
                <w:color w:val="auto"/>
                <w:sz w:val="23"/>
                <w:szCs w:val="23"/>
              </w:rPr>
              <w:t>2023-24</w:t>
            </w:r>
          </w:p>
        </w:tc>
      </w:tr>
      <w:tr w:rsidR="008B25F9" w:rsidRPr="008B25F9" w14:paraId="67900550" w14:textId="401694B2" w:rsidTr="008B25F9">
        <w:tc>
          <w:tcPr>
            <w:tcW w:w="2127" w:type="dxa"/>
          </w:tcPr>
          <w:p w14:paraId="1E436C2B" w14:textId="0798426C" w:rsidR="008B25F9" w:rsidRPr="008B25F9" w:rsidRDefault="008B25F9" w:rsidP="009D1796">
            <w:pPr>
              <w:pStyle w:val="Default"/>
              <w:rPr>
                <w:rFonts w:asciiTheme="minorHAnsi" w:hAnsiTheme="minorHAnsi" w:cstheme="minorHAnsi"/>
                <w:color w:val="auto"/>
                <w:sz w:val="23"/>
                <w:szCs w:val="23"/>
              </w:rPr>
            </w:pPr>
            <w:r w:rsidRPr="008B25F9">
              <w:rPr>
                <w:rFonts w:asciiTheme="minorHAnsi" w:hAnsiTheme="minorHAnsi" w:cstheme="minorHAnsi"/>
                <w:color w:val="auto"/>
                <w:sz w:val="23"/>
                <w:szCs w:val="23"/>
              </w:rPr>
              <w:t>Minority Ethnic</w:t>
            </w:r>
          </w:p>
        </w:tc>
        <w:tc>
          <w:tcPr>
            <w:tcW w:w="1595" w:type="dxa"/>
          </w:tcPr>
          <w:p w14:paraId="1B996E23" w14:textId="55E2A6F5" w:rsidR="008B25F9" w:rsidRPr="008B25F9" w:rsidRDefault="008B25F9" w:rsidP="0021545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104 (5.4%)</w:t>
            </w:r>
          </w:p>
        </w:tc>
        <w:tc>
          <w:tcPr>
            <w:tcW w:w="1801" w:type="dxa"/>
          </w:tcPr>
          <w:p w14:paraId="6822F740" w14:textId="37FCAF59" w:rsidR="008B25F9" w:rsidRPr="008B25F9" w:rsidRDefault="008B25F9" w:rsidP="0021545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109 (5.5%)</w:t>
            </w:r>
          </w:p>
        </w:tc>
        <w:tc>
          <w:tcPr>
            <w:tcW w:w="1801" w:type="dxa"/>
          </w:tcPr>
          <w:p w14:paraId="2074377B" w14:textId="2BC8621A" w:rsidR="008B25F9" w:rsidRPr="008B25F9" w:rsidRDefault="008B25F9" w:rsidP="0021545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122 (6.1%)</w:t>
            </w:r>
          </w:p>
        </w:tc>
        <w:tc>
          <w:tcPr>
            <w:tcW w:w="1646" w:type="dxa"/>
          </w:tcPr>
          <w:p w14:paraId="25812C5F" w14:textId="5D6DD674" w:rsidR="008B25F9" w:rsidRPr="008B25F9" w:rsidRDefault="008B25F9" w:rsidP="0021545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116 (6.0%)</w:t>
            </w:r>
          </w:p>
        </w:tc>
        <w:tc>
          <w:tcPr>
            <w:tcW w:w="1486" w:type="dxa"/>
          </w:tcPr>
          <w:p w14:paraId="3D5345B5" w14:textId="424E2632" w:rsidR="008B25F9" w:rsidRPr="008B25F9" w:rsidRDefault="008B25F9" w:rsidP="0021545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120 (6.3%)</w:t>
            </w:r>
          </w:p>
        </w:tc>
      </w:tr>
      <w:tr w:rsidR="008B25F9" w:rsidRPr="008B25F9" w14:paraId="18F955AB" w14:textId="3EA610D0" w:rsidTr="008B25F9">
        <w:tc>
          <w:tcPr>
            <w:tcW w:w="2127" w:type="dxa"/>
          </w:tcPr>
          <w:p w14:paraId="6A70EDBA" w14:textId="7EADBB07" w:rsidR="008B25F9" w:rsidRPr="008B25F9" w:rsidRDefault="008B25F9" w:rsidP="001B66A9">
            <w:pPr>
              <w:pStyle w:val="Default"/>
              <w:rPr>
                <w:rFonts w:asciiTheme="minorHAnsi" w:hAnsiTheme="minorHAnsi" w:cstheme="minorHAnsi"/>
                <w:color w:val="auto"/>
                <w:sz w:val="23"/>
                <w:szCs w:val="23"/>
              </w:rPr>
            </w:pPr>
            <w:r w:rsidRPr="008B25F9">
              <w:rPr>
                <w:rFonts w:asciiTheme="minorHAnsi" w:hAnsiTheme="minorHAnsi" w:cstheme="minorHAnsi"/>
                <w:color w:val="auto"/>
                <w:sz w:val="23"/>
                <w:szCs w:val="23"/>
              </w:rPr>
              <w:t>Prefer not to say</w:t>
            </w:r>
          </w:p>
        </w:tc>
        <w:tc>
          <w:tcPr>
            <w:tcW w:w="1595" w:type="dxa"/>
          </w:tcPr>
          <w:p w14:paraId="095CD722" w14:textId="69ED0436"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76 (4.0%)</w:t>
            </w:r>
          </w:p>
        </w:tc>
        <w:tc>
          <w:tcPr>
            <w:tcW w:w="1801" w:type="dxa"/>
          </w:tcPr>
          <w:p w14:paraId="49B5EFAB" w14:textId="44C77172"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76 (3.8%)</w:t>
            </w:r>
          </w:p>
        </w:tc>
        <w:tc>
          <w:tcPr>
            <w:tcW w:w="1801" w:type="dxa"/>
          </w:tcPr>
          <w:p w14:paraId="63B8556D" w14:textId="3257F67C"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68 (3.4%)</w:t>
            </w:r>
          </w:p>
        </w:tc>
        <w:tc>
          <w:tcPr>
            <w:tcW w:w="1646" w:type="dxa"/>
          </w:tcPr>
          <w:p w14:paraId="31B21C6D" w14:textId="7397C53E"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57 (2.9%)</w:t>
            </w:r>
          </w:p>
        </w:tc>
        <w:tc>
          <w:tcPr>
            <w:tcW w:w="1486" w:type="dxa"/>
          </w:tcPr>
          <w:p w14:paraId="03DFD029" w14:textId="75742620"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55 (2.9%)</w:t>
            </w:r>
          </w:p>
        </w:tc>
      </w:tr>
      <w:tr w:rsidR="008B25F9" w:rsidRPr="008B25F9" w14:paraId="73E77478" w14:textId="3C416B25" w:rsidTr="008B25F9">
        <w:tc>
          <w:tcPr>
            <w:tcW w:w="2127" w:type="dxa"/>
          </w:tcPr>
          <w:p w14:paraId="1B28AEDF" w14:textId="13E28465" w:rsidR="008B25F9" w:rsidRPr="008B25F9" w:rsidRDefault="008B25F9" w:rsidP="001B66A9">
            <w:pPr>
              <w:pStyle w:val="Default"/>
              <w:rPr>
                <w:rFonts w:asciiTheme="minorHAnsi" w:hAnsiTheme="minorHAnsi" w:cstheme="minorHAnsi"/>
                <w:color w:val="auto"/>
                <w:sz w:val="23"/>
                <w:szCs w:val="23"/>
              </w:rPr>
            </w:pPr>
            <w:r w:rsidRPr="008B25F9">
              <w:rPr>
                <w:rFonts w:asciiTheme="minorHAnsi" w:hAnsiTheme="minorHAnsi" w:cstheme="minorHAnsi"/>
                <w:color w:val="auto"/>
                <w:sz w:val="23"/>
                <w:szCs w:val="23"/>
              </w:rPr>
              <w:t>Unknown/ Not declared</w:t>
            </w:r>
          </w:p>
        </w:tc>
        <w:tc>
          <w:tcPr>
            <w:tcW w:w="1595" w:type="dxa"/>
          </w:tcPr>
          <w:p w14:paraId="02C96E91" w14:textId="5D73A3ED"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2 (0.1%)</w:t>
            </w:r>
          </w:p>
        </w:tc>
        <w:tc>
          <w:tcPr>
            <w:tcW w:w="1801" w:type="dxa"/>
          </w:tcPr>
          <w:p w14:paraId="04A36415" w14:textId="1AC0D54A"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7 (0.4%)</w:t>
            </w:r>
          </w:p>
        </w:tc>
        <w:tc>
          <w:tcPr>
            <w:tcW w:w="1801" w:type="dxa"/>
          </w:tcPr>
          <w:p w14:paraId="0B431DFA" w14:textId="58B7F3E7"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3 (0.2%)</w:t>
            </w:r>
          </w:p>
        </w:tc>
        <w:tc>
          <w:tcPr>
            <w:tcW w:w="1646" w:type="dxa"/>
          </w:tcPr>
          <w:p w14:paraId="28E1A79A" w14:textId="70AD6E34"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1 (0.1%)</w:t>
            </w:r>
          </w:p>
        </w:tc>
        <w:tc>
          <w:tcPr>
            <w:tcW w:w="1486" w:type="dxa"/>
          </w:tcPr>
          <w:p w14:paraId="34B83166" w14:textId="7080308C"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1 (0.1%)</w:t>
            </w:r>
          </w:p>
        </w:tc>
      </w:tr>
      <w:tr w:rsidR="008B25F9" w:rsidRPr="008B25F9" w14:paraId="678ED7CE" w14:textId="194BF06C" w:rsidTr="008B25F9">
        <w:tc>
          <w:tcPr>
            <w:tcW w:w="2127" w:type="dxa"/>
          </w:tcPr>
          <w:p w14:paraId="77043A75" w14:textId="31295E20" w:rsidR="008B25F9" w:rsidRPr="008B25F9" w:rsidRDefault="008B25F9" w:rsidP="001B66A9">
            <w:pPr>
              <w:pStyle w:val="Default"/>
              <w:rPr>
                <w:rFonts w:asciiTheme="minorHAnsi" w:hAnsiTheme="minorHAnsi" w:cstheme="minorHAnsi"/>
                <w:color w:val="auto"/>
                <w:sz w:val="23"/>
                <w:szCs w:val="23"/>
              </w:rPr>
            </w:pPr>
            <w:r w:rsidRPr="008B25F9">
              <w:rPr>
                <w:rFonts w:asciiTheme="minorHAnsi" w:hAnsiTheme="minorHAnsi" w:cstheme="minorHAnsi"/>
                <w:color w:val="auto"/>
                <w:sz w:val="23"/>
                <w:szCs w:val="23"/>
              </w:rPr>
              <w:t>White</w:t>
            </w:r>
          </w:p>
        </w:tc>
        <w:tc>
          <w:tcPr>
            <w:tcW w:w="1595" w:type="dxa"/>
          </w:tcPr>
          <w:p w14:paraId="78439169" w14:textId="418D46D0"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1,731 (90.5%)</w:t>
            </w:r>
          </w:p>
        </w:tc>
        <w:tc>
          <w:tcPr>
            <w:tcW w:w="1801" w:type="dxa"/>
          </w:tcPr>
          <w:p w14:paraId="532E7389" w14:textId="55DA68D6"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1,790 (90.3%)</w:t>
            </w:r>
          </w:p>
        </w:tc>
        <w:tc>
          <w:tcPr>
            <w:tcW w:w="1801" w:type="dxa"/>
          </w:tcPr>
          <w:p w14:paraId="38133B7E" w14:textId="49F57503"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1,801 (90.3%)</w:t>
            </w:r>
          </w:p>
        </w:tc>
        <w:tc>
          <w:tcPr>
            <w:tcW w:w="1646" w:type="dxa"/>
          </w:tcPr>
          <w:p w14:paraId="54DE19C1" w14:textId="6C15962C"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1,776 (91%)</w:t>
            </w:r>
          </w:p>
        </w:tc>
        <w:tc>
          <w:tcPr>
            <w:tcW w:w="1486" w:type="dxa"/>
          </w:tcPr>
          <w:p w14:paraId="115314F6" w14:textId="1DF40EEB" w:rsidR="008B25F9" w:rsidRPr="008B25F9" w:rsidRDefault="008B25F9" w:rsidP="001B66A9">
            <w:pPr>
              <w:pStyle w:val="Default"/>
              <w:jc w:val="center"/>
              <w:rPr>
                <w:rFonts w:asciiTheme="minorHAnsi" w:hAnsiTheme="minorHAnsi" w:cstheme="minorHAnsi"/>
                <w:color w:val="auto"/>
                <w:sz w:val="23"/>
                <w:szCs w:val="23"/>
              </w:rPr>
            </w:pPr>
            <w:r w:rsidRPr="008B25F9">
              <w:rPr>
                <w:rFonts w:asciiTheme="minorHAnsi" w:hAnsiTheme="minorHAnsi" w:cstheme="minorHAnsi"/>
                <w:color w:val="auto"/>
                <w:sz w:val="23"/>
                <w:szCs w:val="23"/>
              </w:rPr>
              <w:t>1,722 (90.7)</w:t>
            </w:r>
          </w:p>
        </w:tc>
      </w:tr>
      <w:tr w:rsidR="008B25F9" w:rsidRPr="008B25F9" w14:paraId="5D5573CA" w14:textId="3B57DDE9" w:rsidTr="008B25F9">
        <w:trPr>
          <w:trHeight w:val="70"/>
        </w:trPr>
        <w:tc>
          <w:tcPr>
            <w:tcW w:w="2127" w:type="dxa"/>
            <w:shd w:val="clear" w:color="auto" w:fill="B4C6E7" w:themeFill="accent1" w:themeFillTint="66"/>
          </w:tcPr>
          <w:p w14:paraId="6DF9D9BE" w14:textId="61ADD078" w:rsidR="008B25F9" w:rsidRPr="008B25F9" w:rsidRDefault="008B25F9" w:rsidP="001B66A9">
            <w:pPr>
              <w:pStyle w:val="Default"/>
              <w:rPr>
                <w:rFonts w:asciiTheme="minorHAnsi" w:hAnsiTheme="minorHAnsi" w:cstheme="minorHAnsi"/>
                <w:b/>
                <w:bCs/>
                <w:color w:val="auto"/>
                <w:sz w:val="23"/>
                <w:szCs w:val="23"/>
              </w:rPr>
            </w:pPr>
            <w:r w:rsidRPr="008B25F9">
              <w:rPr>
                <w:rFonts w:asciiTheme="minorHAnsi" w:hAnsiTheme="minorHAnsi" w:cstheme="minorHAnsi"/>
                <w:b/>
                <w:bCs/>
                <w:color w:val="auto"/>
                <w:sz w:val="23"/>
                <w:szCs w:val="23"/>
              </w:rPr>
              <w:t>Grand total</w:t>
            </w:r>
          </w:p>
        </w:tc>
        <w:tc>
          <w:tcPr>
            <w:tcW w:w="1595" w:type="dxa"/>
            <w:shd w:val="clear" w:color="auto" w:fill="B4C6E7" w:themeFill="accent1" w:themeFillTint="66"/>
          </w:tcPr>
          <w:p w14:paraId="25233B0C" w14:textId="40C7A297" w:rsidR="008B25F9" w:rsidRPr="008B25F9" w:rsidRDefault="008B25F9" w:rsidP="001B66A9">
            <w:pPr>
              <w:pStyle w:val="Default"/>
              <w:jc w:val="center"/>
              <w:rPr>
                <w:rFonts w:asciiTheme="minorHAnsi" w:hAnsiTheme="minorHAnsi" w:cstheme="minorHAnsi"/>
                <w:b/>
                <w:bCs/>
                <w:color w:val="auto"/>
                <w:sz w:val="23"/>
                <w:szCs w:val="23"/>
              </w:rPr>
            </w:pPr>
            <w:r w:rsidRPr="008B25F9">
              <w:rPr>
                <w:rFonts w:asciiTheme="minorHAnsi" w:hAnsiTheme="minorHAnsi" w:cstheme="minorHAnsi"/>
                <w:b/>
                <w:bCs/>
                <w:color w:val="auto"/>
                <w:sz w:val="23"/>
                <w:szCs w:val="23"/>
              </w:rPr>
              <w:t>1,913</w:t>
            </w:r>
          </w:p>
        </w:tc>
        <w:tc>
          <w:tcPr>
            <w:tcW w:w="1801" w:type="dxa"/>
            <w:shd w:val="clear" w:color="auto" w:fill="B4C6E7" w:themeFill="accent1" w:themeFillTint="66"/>
          </w:tcPr>
          <w:p w14:paraId="539CF9EC" w14:textId="3715F407" w:rsidR="008B25F9" w:rsidRPr="008B25F9" w:rsidRDefault="008B25F9" w:rsidP="001B66A9">
            <w:pPr>
              <w:pStyle w:val="Default"/>
              <w:jc w:val="center"/>
              <w:rPr>
                <w:rFonts w:asciiTheme="minorHAnsi" w:hAnsiTheme="minorHAnsi" w:cstheme="minorHAnsi"/>
                <w:b/>
                <w:bCs/>
                <w:color w:val="auto"/>
                <w:sz w:val="23"/>
                <w:szCs w:val="23"/>
              </w:rPr>
            </w:pPr>
            <w:r w:rsidRPr="008B25F9">
              <w:rPr>
                <w:rFonts w:asciiTheme="minorHAnsi" w:hAnsiTheme="minorHAnsi" w:cstheme="minorHAnsi"/>
                <w:b/>
                <w:bCs/>
                <w:color w:val="auto"/>
                <w:sz w:val="23"/>
                <w:szCs w:val="23"/>
              </w:rPr>
              <w:t>1,982</w:t>
            </w:r>
          </w:p>
        </w:tc>
        <w:tc>
          <w:tcPr>
            <w:tcW w:w="1801" w:type="dxa"/>
            <w:shd w:val="clear" w:color="auto" w:fill="B4C6E7" w:themeFill="accent1" w:themeFillTint="66"/>
          </w:tcPr>
          <w:p w14:paraId="482CC646" w14:textId="44329CC8" w:rsidR="008B25F9" w:rsidRPr="008B25F9" w:rsidRDefault="008B25F9" w:rsidP="001B66A9">
            <w:pPr>
              <w:pStyle w:val="Default"/>
              <w:jc w:val="center"/>
              <w:rPr>
                <w:rFonts w:asciiTheme="minorHAnsi" w:hAnsiTheme="minorHAnsi" w:cstheme="minorHAnsi"/>
                <w:b/>
                <w:bCs/>
                <w:color w:val="auto"/>
                <w:sz w:val="23"/>
                <w:szCs w:val="23"/>
              </w:rPr>
            </w:pPr>
            <w:r w:rsidRPr="008B25F9">
              <w:rPr>
                <w:rFonts w:asciiTheme="minorHAnsi" w:hAnsiTheme="minorHAnsi" w:cstheme="minorHAnsi"/>
                <w:b/>
                <w:bCs/>
                <w:color w:val="auto"/>
                <w:sz w:val="23"/>
                <w:szCs w:val="23"/>
              </w:rPr>
              <w:t>1,994</w:t>
            </w:r>
          </w:p>
        </w:tc>
        <w:tc>
          <w:tcPr>
            <w:tcW w:w="1646" w:type="dxa"/>
            <w:shd w:val="clear" w:color="auto" w:fill="B4C6E7" w:themeFill="accent1" w:themeFillTint="66"/>
          </w:tcPr>
          <w:p w14:paraId="78BF48B6" w14:textId="2B5C70D3" w:rsidR="008B25F9" w:rsidRPr="008B25F9" w:rsidRDefault="008B25F9" w:rsidP="001B66A9">
            <w:pPr>
              <w:pStyle w:val="Default"/>
              <w:jc w:val="center"/>
              <w:rPr>
                <w:rFonts w:asciiTheme="minorHAnsi" w:hAnsiTheme="minorHAnsi" w:cstheme="minorHAnsi"/>
                <w:b/>
                <w:bCs/>
                <w:color w:val="auto"/>
                <w:sz w:val="23"/>
                <w:szCs w:val="23"/>
              </w:rPr>
            </w:pPr>
            <w:r w:rsidRPr="008B25F9">
              <w:rPr>
                <w:rFonts w:asciiTheme="minorHAnsi" w:hAnsiTheme="minorHAnsi" w:cstheme="minorHAnsi"/>
                <w:b/>
                <w:bCs/>
                <w:color w:val="auto"/>
                <w:sz w:val="23"/>
                <w:szCs w:val="23"/>
              </w:rPr>
              <w:t>1,950</w:t>
            </w:r>
          </w:p>
        </w:tc>
        <w:tc>
          <w:tcPr>
            <w:tcW w:w="1486" w:type="dxa"/>
            <w:shd w:val="clear" w:color="auto" w:fill="B4C6E7" w:themeFill="accent1" w:themeFillTint="66"/>
          </w:tcPr>
          <w:p w14:paraId="34E9047E" w14:textId="04994B3E" w:rsidR="008B25F9" w:rsidRPr="008B25F9" w:rsidRDefault="008B25F9" w:rsidP="001B66A9">
            <w:pPr>
              <w:pStyle w:val="Default"/>
              <w:jc w:val="center"/>
              <w:rPr>
                <w:rFonts w:asciiTheme="minorHAnsi" w:hAnsiTheme="minorHAnsi" w:cstheme="minorHAnsi"/>
                <w:b/>
                <w:bCs/>
                <w:color w:val="auto"/>
                <w:sz w:val="23"/>
                <w:szCs w:val="23"/>
              </w:rPr>
            </w:pPr>
            <w:r w:rsidRPr="008B25F9">
              <w:rPr>
                <w:rFonts w:asciiTheme="minorHAnsi" w:hAnsiTheme="minorHAnsi" w:cstheme="minorHAnsi"/>
                <w:b/>
                <w:bCs/>
                <w:color w:val="auto"/>
                <w:sz w:val="23"/>
                <w:szCs w:val="23"/>
              </w:rPr>
              <w:t>1,898</w:t>
            </w:r>
          </w:p>
        </w:tc>
      </w:tr>
    </w:tbl>
    <w:p w14:paraId="4D25F311" w14:textId="06257704" w:rsidR="00215459" w:rsidRPr="008B25F9" w:rsidRDefault="00215459" w:rsidP="00215459">
      <w:pPr>
        <w:pStyle w:val="Default"/>
        <w:rPr>
          <w:rFonts w:asciiTheme="minorHAnsi" w:hAnsiTheme="minorHAnsi" w:cstheme="minorHAnsi"/>
          <w:sz w:val="20"/>
          <w:szCs w:val="20"/>
        </w:rPr>
      </w:pPr>
      <w:r w:rsidRPr="008B25F9">
        <w:rPr>
          <w:rFonts w:asciiTheme="minorHAnsi" w:hAnsiTheme="minorHAnsi" w:cstheme="minorHAnsi"/>
          <w:sz w:val="20"/>
          <w:szCs w:val="20"/>
        </w:rPr>
        <w:t xml:space="preserve">Table 2.4.a </w:t>
      </w:r>
      <w:r w:rsidR="008B25F9" w:rsidRPr="008B25F9">
        <w:rPr>
          <w:rFonts w:asciiTheme="minorHAnsi" w:hAnsiTheme="minorHAnsi" w:cstheme="minorHAnsi"/>
          <w:sz w:val="20"/>
          <w:szCs w:val="20"/>
        </w:rPr>
        <w:t>S</w:t>
      </w:r>
      <w:r w:rsidRPr="008B25F9">
        <w:rPr>
          <w:rFonts w:asciiTheme="minorHAnsi" w:hAnsiTheme="minorHAnsi" w:cstheme="minorHAnsi"/>
          <w:sz w:val="20"/>
          <w:szCs w:val="20"/>
        </w:rPr>
        <w:t>taff data by 2 major ethnic groups.</w:t>
      </w:r>
    </w:p>
    <w:p w14:paraId="0C13FF27" w14:textId="77777777" w:rsidR="00A42937" w:rsidRPr="00AF56AD" w:rsidRDefault="00A42937" w:rsidP="009D1796">
      <w:pPr>
        <w:pStyle w:val="Default"/>
        <w:rPr>
          <w:rFonts w:asciiTheme="minorHAnsi" w:hAnsiTheme="minorHAnsi" w:cstheme="minorHAnsi"/>
          <w:sz w:val="23"/>
          <w:szCs w:val="23"/>
          <w:highlight w:val="yellow"/>
        </w:rPr>
      </w:pPr>
    </w:p>
    <w:p w14:paraId="06A88F06" w14:textId="025FC620" w:rsidR="002A059E" w:rsidRPr="00321F24" w:rsidRDefault="002A059E" w:rsidP="009D1796">
      <w:pPr>
        <w:pStyle w:val="Default"/>
        <w:rPr>
          <w:rFonts w:asciiTheme="minorHAnsi" w:hAnsiTheme="minorHAnsi" w:cstheme="minorHAnsi"/>
          <w:sz w:val="23"/>
          <w:szCs w:val="23"/>
        </w:rPr>
      </w:pPr>
      <w:r w:rsidRPr="00321F24">
        <w:rPr>
          <w:rFonts w:asciiTheme="minorHAnsi" w:hAnsiTheme="minorHAnsi" w:cstheme="minorHAnsi"/>
          <w:sz w:val="23"/>
          <w:szCs w:val="23"/>
        </w:rPr>
        <w:t xml:space="preserve">Table 2.4.b below shows that the </w:t>
      </w:r>
      <w:r w:rsidR="001942B4" w:rsidRPr="00321F24">
        <w:rPr>
          <w:rFonts w:asciiTheme="minorHAnsi" w:hAnsiTheme="minorHAnsi" w:cstheme="minorHAnsi"/>
          <w:sz w:val="23"/>
          <w:szCs w:val="23"/>
        </w:rPr>
        <w:t>in</w:t>
      </w:r>
      <w:r w:rsidRPr="00321F24">
        <w:rPr>
          <w:rFonts w:asciiTheme="minorHAnsi" w:hAnsiTheme="minorHAnsi" w:cstheme="minorHAnsi"/>
          <w:sz w:val="23"/>
          <w:szCs w:val="23"/>
        </w:rPr>
        <w:t xml:space="preserve">crease in Minority Ethnic staff is </w:t>
      </w:r>
      <w:r w:rsidR="001942B4" w:rsidRPr="00321F24">
        <w:rPr>
          <w:rFonts w:asciiTheme="minorHAnsi" w:hAnsiTheme="minorHAnsi" w:cstheme="minorHAnsi"/>
          <w:sz w:val="23"/>
          <w:szCs w:val="23"/>
        </w:rPr>
        <w:t>mainly due to an increase in staff who</w:t>
      </w:r>
      <w:r w:rsidR="00321F24" w:rsidRPr="00321F24">
        <w:rPr>
          <w:rFonts w:asciiTheme="minorHAnsi" w:hAnsiTheme="minorHAnsi" w:cstheme="minorHAnsi"/>
          <w:sz w:val="23"/>
          <w:szCs w:val="23"/>
        </w:rPr>
        <w:t xml:space="preserve"> declare a</w:t>
      </w:r>
      <w:r w:rsidR="001942B4" w:rsidRPr="00321F24">
        <w:rPr>
          <w:rFonts w:asciiTheme="minorHAnsi" w:hAnsiTheme="minorHAnsi" w:cstheme="minorHAnsi"/>
          <w:sz w:val="23"/>
          <w:szCs w:val="23"/>
        </w:rPr>
        <w:t xml:space="preserve"> Black or Black British Ethnic Background. All other ethnic groups have seen a marginal decreases</w:t>
      </w:r>
      <w:r w:rsidRPr="00321F24">
        <w:rPr>
          <w:rFonts w:asciiTheme="minorHAnsi" w:hAnsiTheme="minorHAnsi" w:cstheme="minorHAnsi"/>
          <w:sz w:val="23"/>
          <w:szCs w:val="23"/>
        </w:rPr>
        <w:t xml:space="preserve">. </w:t>
      </w:r>
      <w:r w:rsidR="00D10CE4" w:rsidRPr="00321F24">
        <w:rPr>
          <w:rFonts w:asciiTheme="minorHAnsi" w:hAnsiTheme="minorHAnsi" w:cstheme="minorHAnsi"/>
          <w:sz w:val="23"/>
          <w:szCs w:val="23"/>
        </w:rPr>
        <w:t>Underlying data shows that the</w:t>
      </w:r>
      <w:r w:rsidR="00321F24" w:rsidRPr="00321F24">
        <w:rPr>
          <w:rFonts w:asciiTheme="minorHAnsi" w:hAnsiTheme="minorHAnsi" w:cstheme="minorHAnsi"/>
          <w:sz w:val="23"/>
          <w:szCs w:val="23"/>
        </w:rPr>
        <w:t xml:space="preserve"> increase in staff who declare a Black or Black British Ethnic Background</w:t>
      </w:r>
      <w:r w:rsidR="00D10CE4" w:rsidRPr="00321F24">
        <w:rPr>
          <w:rFonts w:asciiTheme="minorHAnsi" w:hAnsiTheme="minorHAnsi" w:cstheme="minorHAnsi"/>
          <w:sz w:val="23"/>
          <w:szCs w:val="23"/>
        </w:rPr>
        <w:t xml:space="preserve"> </w:t>
      </w:r>
      <w:r w:rsidR="00321F24" w:rsidRPr="00321F24">
        <w:rPr>
          <w:rFonts w:asciiTheme="minorHAnsi" w:hAnsiTheme="minorHAnsi" w:cstheme="minorHAnsi"/>
          <w:sz w:val="23"/>
          <w:szCs w:val="23"/>
        </w:rPr>
        <w:t>are in job families - Academic Research, Academic Teaching and Scholarship and Campus services.</w:t>
      </w:r>
    </w:p>
    <w:p w14:paraId="57FBD251" w14:textId="77777777" w:rsidR="00287C61" w:rsidRPr="00321F24" w:rsidRDefault="00287C61" w:rsidP="009D1796">
      <w:pPr>
        <w:pStyle w:val="Default"/>
        <w:rPr>
          <w:rFonts w:asciiTheme="minorHAnsi" w:hAnsiTheme="minorHAnsi" w:cstheme="minorHAns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474"/>
        <w:gridCol w:w="1711"/>
        <w:gridCol w:w="1711"/>
        <w:gridCol w:w="1595"/>
        <w:gridCol w:w="1595"/>
      </w:tblGrid>
      <w:tr w:rsidR="001942B4" w:rsidRPr="00321F24" w14:paraId="70DB7AF2" w14:textId="39961BCB" w:rsidTr="001942B4">
        <w:trPr>
          <w:trHeight w:val="290"/>
        </w:trPr>
        <w:tc>
          <w:tcPr>
            <w:tcW w:w="964" w:type="pct"/>
            <w:shd w:val="clear" w:color="auto" w:fill="8EAADB" w:themeFill="accent1" w:themeFillTint="99"/>
            <w:noWrap/>
            <w:vAlign w:val="center"/>
            <w:hideMark/>
          </w:tcPr>
          <w:p w14:paraId="6EE0EA6F" w14:textId="72AD76E0" w:rsidR="001942B4" w:rsidRPr="00321F24" w:rsidRDefault="001942B4" w:rsidP="00904FE4">
            <w:pPr>
              <w:spacing w:after="0" w:line="240" w:lineRule="auto"/>
              <w:rPr>
                <w:rFonts w:eastAsia="Times New Roman" w:cstheme="minorHAnsi"/>
                <w:b/>
                <w:color w:val="000000"/>
                <w:lang w:eastAsia="en-GB"/>
              </w:rPr>
            </w:pPr>
            <w:r w:rsidRPr="00321F24">
              <w:rPr>
                <w:rFonts w:eastAsia="Times New Roman" w:cstheme="minorHAnsi"/>
                <w:b/>
                <w:color w:val="000000"/>
                <w:lang w:eastAsia="en-GB"/>
              </w:rPr>
              <w:t>Ethnicity</w:t>
            </w:r>
          </w:p>
        </w:tc>
        <w:tc>
          <w:tcPr>
            <w:tcW w:w="739" w:type="pct"/>
            <w:shd w:val="clear" w:color="auto" w:fill="8EAADB" w:themeFill="accent1" w:themeFillTint="99"/>
            <w:noWrap/>
            <w:vAlign w:val="center"/>
          </w:tcPr>
          <w:p w14:paraId="458EA37A" w14:textId="52AAC966" w:rsidR="001942B4" w:rsidRPr="00321F24" w:rsidRDefault="001942B4" w:rsidP="002A059E">
            <w:pPr>
              <w:spacing w:after="0" w:line="240" w:lineRule="auto"/>
              <w:jc w:val="center"/>
              <w:rPr>
                <w:rFonts w:eastAsia="Times New Roman" w:cstheme="minorHAnsi"/>
                <w:b/>
                <w:color w:val="000000"/>
                <w:lang w:eastAsia="en-GB"/>
              </w:rPr>
            </w:pPr>
            <w:r w:rsidRPr="00321F24">
              <w:rPr>
                <w:rFonts w:eastAsia="Times New Roman" w:cstheme="minorHAnsi"/>
                <w:b/>
                <w:color w:val="000000"/>
                <w:lang w:eastAsia="en-GB"/>
              </w:rPr>
              <w:t>2019-20</w:t>
            </w:r>
          </w:p>
        </w:tc>
        <w:tc>
          <w:tcPr>
            <w:tcW w:w="852" w:type="pct"/>
            <w:shd w:val="clear" w:color="auto" w:fill="8EAADB" w:themeFill="accent1" w:themeFillTint="99"/>
            <w:vAlign w:val="center"/>
          </w:tcPr>
          <w:p w14:paraId="144078B2" w14:textId="1C1ED049" w:rsidR="001942B4" w:rsidRPr="00321F24" w:rsidRDefault="001942B4" w:rsidP="002A059E">
            <w:pPr>
              <w:spacing w:after="0" w:line="240" w:lineRule="auto"/>
              <w:jc w:val="center"/>
              <w:rPr>
                <w:rFonts w:eastAsia="Times New Roman" w:cstheme="minorHAnsi"/>
                <w:b/>
                <w:color w:val="000000"/>
                <w:lang w:eastAsia="en-GB"/>
              </w:rPr>
            </w:pPr>
            <w:r w:rsidRPr="00321F24">
              <w:rPr>
                <w:rFonts w:eastAsia="Times New Roman" w:cstheme="minorHAnsi"/>
                <w:b/>
                <w:color w:val="000000"/>
                <w:lang w:eastAsia="en-GB"/>
              </w:rPr>
              <w:t>2020-21</w:t>
            </w:r>
          </w:p>
        </w:tc>
        <w:tc>
          <w:tcPr>
            <w:tcW w:w="852" w:type="pct"/>
            <w:shd w:val="clear" w:color="auto" w:fill="8EAADB" w:themeFill="accent1" w:themeFillTint="99"/>
            <w:vAlign w:val="center"/>
          </w:tcPr>
          <w:p w14:paraId="1E2D7B46" w14:textId="4C000EA0" w:rsidR="001942B4" w:rsidRPr="00321F24" w:rsidRDefault="001942B4" w:rsidP="002A059E">
            <w:pPr>
              <w:spacing w:after="0" w:line="240" w:lineRule="auto"/>
              <w:jc w:val="center"/>
              <w:rPr>
                <w:rFonts w:eastAsia="Times New Roman" w:cstheme="minorHAnsi"/>
                <w:b/>
                <w:color w:val="000000"/>
                <w:lang w:eastAsia="en-GB"/>
              </w:rPr>
            </w:pPr>
            <w:r w:rsidRPr="00321F24">
              <w:rPr>
                <w:rFonts w:eastAsia="Times New Roman" w:cstheme="minorHAnsi"/>
                <w:b/>
                <w:color w:val="000000"/>
                <w:lang w:eastAsia="en-GB"/>
              </w:rPr>
              <w:t>2021-22</w:t>
            </w:r>
          </w:p>
        </w:tc>
        <w:tc>
          <w:tcPr>
            <w:tcW w:w="796" w:type="pct"/>
            <w:shd w:val="clear" w:color="auto" w:fill="8EAADB" w:themeFill="accent1" w:themeFillTint="99"/>
            <w:vAlign w:val="center"/>
          </w:tcPr>
          <w:p w14:paraId="021798CC" w14:textId="5068303F" w:rsidR="001942B4" w:rsidRPr="00321F24" w:rsidRDefault="001942B4" w:rsidP="002A059E">
            <w:pPr>
              <w:spacing w:after="0" w:line="240" w:lineRule="auto"/>
              <w:jc w:val="center"/>
              <w:rPr>
                <w:rFonts w:eastAsia="Times New Roman" w:cstheme="minorHAnsi"/>
                <w:b/>
                <w:color w:val="000000"/>
                <w:lang w:eastAsia="en-GB"/>
              </w:rPr>
            </w:pPr>
            <w:r w:rsidRPr="00321F24">
              <w:rPr>
                <w:rFonts w:eastAsia="Times New Roman" w:cstheme="minorHAnsi"/>
                <w:b/>
                <w:color w:val="000000"/>
                <w:lang w:eastAsia="en-GB"/>
              </w:rPr>
              <w:t>2022-23</w:t>
            </w:r>
          </w:p>
        </w:tc>
        <w:tc>
          <w:tcPr>
            <w:tcW w:w="796" w:type="pct"/>
            <w:shd w:val="clear" w:color="auto" w:fill="8EAADB" w:themeFill="accent1" w:themeFillTint="99"/>
          </w:tcPr>
          <w:p w14:paraId="4EB51B7A" w14:textId="706578F7" w:rsidR="001942B4" w:rsidRPr="00321F24" w:rsidRDefault="001942B4" w:rsidP="002A059E">
            <w:pPr>
              <w:spacing w:after="0" w:line="240" w:lineRule="auto"/>
              <w:jc w:val="center"/>
              <w:rPr>
                <w:rFonts w:eastAsia="Times New Roman" w:cstheme="minorHAnsi"/>
                <w:b/>
                <w:color w:val="000000"/>
                <w:lang w:eastAsia="en-GB"/>
              </w:rPr>
            </w:pPr>
            <w:r w:rsidRPr="00321F24">
              <w:rPr>
                <w:rFonts w:eastAsia="Times New Roman" w:cstheme="minorHAnsi"/>
                <w:b/>
                <w:color w:val="000000"/>
                <w:lang w:eastAsia="en-GB"/>
              </w:rPr>
              <w:t>2023-24</w:t>
            </w:r>
          </w:p>
        </w:tc>
      </w:tr>
      <w:tr w:rsidR="001942B4" w:rsidRPr="00321F24" w14:paraId="0126B11F" w14:textId="14EC0445" w:rsidTr="001942B4">
        <w:trPr>
          <w:trHeight w:val="290"/>
        </w:trPr>
        <w:tc>
          <w:tcPr>
            <w:tcW w:w="964" w:type="pct"/>
            <w:shd w:val="clear" w:color="auto" w:fill="auto"/>
            <w:noWrap/>
            <w:vAlign w:val="center"/>
          </w:tcPr>
          <w:p w14:paraId="2F0898AA" w14:textId="0E95B542" w:rsidR="001942B4" w:rsidRPr="00321F24" w:rsidRDefault="001942B4" w:rsidP="00904FE4">
            <w:pPr>
              <w:spacing w:after="0" w:line="240" w:lineRule="auto"/>
              <w:rPr>
                <w:rFonts w:eastAsia="Times New Roman" w:cstheme="minorHAnsi"/>
                <w:color w:val="000000"/>
                <w:lang w:eastAsia="en-GB"/>
              </w:rPr>
            </w:pPr>
            <w:r w:rsidRPr="00321F24">
              <w:rPr>
                <w:rFonts w:eastAsia="Times New Roman" w:cstheme="minorHAnsi"/>
                <w:color w:val="000000"/>
                <w:lang w:eastAsia="en-GB"/>
              </w:rPr>
              <w:t>Asian</w:t>
            </w:r>
          </w:p>
        </w:tc>
        <w:tc>
          <w:tcPr>
            <w:tcW w:w="739" w:type="pct"/>
            <w:shd w:val="clear" w:color="auto" w:fill="auto"/>
            <w:noWrap/>
            <w:vAlign w:val="center"/>
          </w:tcPr>
          <w:p w14:paraId="77D58A3F" w14:textId="49D9731D"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50 (2.6%)</w:t>
            </w:r>
          </w:p>
        </w:tc>
        <w:tc>
          <w:tcPr>
            <w:tcW w:w="852" w:type="pct"/>
            <w:vAlign w:val="center"/>
          </w:tcPr>
          <w:p w14:paraId="58F5C1D1" w14:textId="049C615F"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48 (2.4%)</w:t>
            </w:r>
          </w:p>
        </w:tc>
        <w:tc>
          <w:tcPr>
            <w:tcW w:w="852" w:type="pct"/>
            <w:vAlign w:val="center"/>
          </w:tcPr>
          <w:p w14:paraId="77C2AAF8" w14:textId="274FF103"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58 (2.9%)</w:t>
            </w:r>
          </w:p>
        </w:tc>
        <w:tc>
          <w:tcPr>
            <w:tcW w:w="796" w:type="pct"/>
            <w:vAlign w:val="center"/>
          </w:tcPr>
          <w:p w14:paraId="5C118999" w14:textId="3578E1DD"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53 (2.7%)</w:t>
            </w:r>
          </w:p>
        </w:tc>
        <w:tc>
          <w:tcPr>
            <w:tcW w:w="796" w:type="pct"/>
          </w:tcPr>
          <w:p w14:paraId="3D6C8297" w14:textId="41A803CF"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52 (2.7%)</w:t>
            </w:r>
          </w:p>
        </w:tc>
      </w:tr>
      <w:tr w:rsidR="001942B4" w:rsidRPr="00321F24" w14:paraId="3E5F008D" w14:textId="06DAA530" w:rsidTr="001942B4">
        <w:trPr>
          <w:trHeight w:val="290"/>
        </w:trPr>
        <w:tc>
          <w:tcPr>
            <w:tcW w:w="964" w:type="pct"/>
            <w:shd w:val="clear" w:color="auto" w:fill="auto"/>
            <w:noWrap/>
            <w:vAlign w:val="center"/>
          </w:tcPr>
          <w:p w14:paraId="44659914" w14:textId="0B9D6352" w:rsidR="001942B4" w:rsidRPr="00321F24" w:rsidRDefault="001942B4" w:rsidP="00904FE4">
            <w:pPr>
              <w:spacing w:after="0" w:line="240" w:lineRule="auto"/>
              <w:rPr>
                <w:rFonts w:eastAsia="Times New Roman" w:cstheme="minorHAnsi"/>
                <w:color w:val="000000"/>
                <w:lang w:eastAsia="en-GB"/>
              </w:rPr>
            </w:pPr>
            <w:r w:rsidRPr="00321F24">
              <w:rPr>
                <w:rFonts w:eastAsia="Times New Roman" w:cstheme="minorHAnsi"/>
                <w:color w:val="000000"/>
                <w:lang w:eastAsia="en-GB"/>
              </w:rPr>
              <w:t>Black</w:t>
            </w:r>
          </w:p>
        </w:tc>
        <w:tc>
          <w:tcPr>
            <w:tcW w:w="739" w:type="pct"/>
            <w:shd w:val="clear" w:color="auto" w:fill="auto"/>
            <w:noWrap/>
            <w:vAlign w:val="center"/>
          </w:tcPr>
          <w:p w14:paraId="08AE6230" w14:textId="0FE0A32A"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13 (0.7%)</w:t>
            </w:r>
          </w:p>
        </w:tc>
        <w:tc>
          <w:tcPr>
            <w:tcW w:w="852" w:type="pct"/>
            <w:vAlign w:val="center"/>
          </w:tcPr>
          <w:p w14:paraId="51738894" w14:textId="0650EC41"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15 (0.8%)</w:t>
            </w:r>
          </w:p>
        </w:tc>
        <w:tc>
          <w:tcPr>
            <w:tcW w:w="852" w:type="pct"/>
            <w:vAlign w:val="center"/>
          </w:tcPr>
          <w:p w14:paraId="14DF6DA7" w14:textId="64703E08"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16 (0.8%)</w:t>
            </w:r>
          </w:p>
        </w:tc>
        <w:tc>
          <w:tcPr>
            <w:tcW w:w="796" w:type="pct"/>
            <w:vAlign w:val="center"/>
          </w:tcPr>
          <w:p w14:paraId="3CC8D7CA" w14:textId="2B206CAA"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18 (0.9%)</w:t>
            </w:r>
          </w:p>
        </w:tc>
        <w:tc>
          <w:tcPr>
            <w:tcW w:w="796" w:type="pct"/>
          </w:tcPr>
          <w:p w14:paraId="0CFFDD1C" w14:textId="1BF13F00"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25 (1.3%)</w:t>
            </w:r>
          </w:p>
        </w:tc>
      </w:tr>
      <w:tr w:rsidR="001942B4" w:rsidRPr="00321F24" w14:paraId="634C2C4B" w14:textId="4ED23744" w:rsidTr="001942B4">
        <w:trPr>
          <w:trHeight w:val="290"/>
        </w:trPr>
        <w:tc>
          <w:tcPr>
            <w:tcW w:w="964" w:type="pct"/>
            <w:shd w:val="clear" w:color="auto" w:fill="auto"/>
            <w:noWrap/>
            <w:vAlign w:val="center"/>
          </w:tcPr>
          <w:p w14:paraId="5DA4E5DB" w14:textId="7473837E" w:rsidR="001942B4" w:rsidRPr="00321F24" w:rsidRDefault="001942B4" w:rsidP="00904FE4">
            <w:pPr>
              <w:spacing w:after="0" w:line="240" w:lineRule="auto"/>
              <w:rPr>
                <w:rFonts w:eastAsia="Times New Roman" w:cstheme="minorHAnsi"/>
                <w:color w:val="000000"/>
                <w:lang w:eastAsia="en-GB"/>
              </w:rPr>
            </w:pPr>
            <w:r w:rsidRPr="00321F24">
              <w:rPr>
                <w:rFonts w:eastAsia="Times New Roman" w:cstheme="minorHAnsi"/>
                <w:color w:val="000000"/>
                <w:lang w:eastAsia="en-GB"/>
              </w:rPr>
              <w:t>Mixed</w:t>
            </w:r>
          </w:p>
        </w:tc>
        <w:tc>
          <w:tcPr>
            <w:tcW w:w="739" w:type="pct"/>
            <w:shd w:val="clear" w:color="auto" w:fill="auto"/>
            <w:noWrap/>
            <w:vAlign w:val="center"/>
          </w:tcPr>
          <w:p w14:paraId="1A12EB16" w14:textId="40E3BE49"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17 (0.9%)</w:t>
            </w:r>
          </w:p>
        </w:tc>
        <w:tc>
          <w:tcPr>
            <w:tcW w:w="852" w:type="pct"/>
            <w:vAlign w:val="center"/>
          </w:tcPr>
          <w:p w14:paraId="63A040FA" w14:textId="5030895B"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18 (0.9%)</w:t>
            </w:r>
          </w:p>
        </w:tc>
        <w:tc>
          <w:tcPr>
            <w:tcW w:w="852" w:type="pct"/>
            <w:vAlign w:val="center"/>
          </w:tcPr>
          <w:p w14:paraId="175DF988" w14:textId="711246B1"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18 (0.9%)</w:t>
            </w:r>
          </w:p>
        </w:tc>
        <w:tc>
          <w:tcPr>
            <w:tcW w:w="796" w:type="pct"/>
            <w:vAlign w:val="center"/>
          </w:tcPr>
          <w:p w14:paraId="4AAE43E7" w14:textId="607D502A"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13 (0.7%)</w:t>
            </w:r>
          </w:p>
        </w:tc>
        <w:tc>
          <w:tcPr>
            <w:tcW w:w="796" w:type="pct"/>
          </w:tcPr>
          <w:p w14:paraId="719EF91A" w14:textId="0B65906F"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14 (0.7%)</w:t>
            </w:r>
          </w:p>
        </w:tc>
      </w:tr>
      <w:tr w:rsidR="001942B4" w:rsidRPr="00321F24" w14:paraId="7518F08D" w14:textId="7AC74CA2" w:rsidTr="001942B4">
        <w:trPr>
          <w:trHeight w:val="290"/>
        </w:trPr>
        <w:tc>
          <w:tcPr>
            <w:tcW w:w="964" w:type="pct"/>
            <w:shd w:val="clear" w:color="auto" w:fill="auto"/>
            <w:noWrap/>
            <w:vAlign w:val="center"/>
          </w:tcPr>
          <w:p w14:paraId="7FF9F9CB" w14:textId="205203C4" w:rsidR="001942B4" w:rsidRPr="00321F24" w:rsidRDefault="001942B4" w:rsidP="00904FE4">
            <w:pPr>
              <w:spacing w:after="0" w:line="240" w:lineRule="auto"/>
              <w:rPr>
                <w:rFonts w:eastAsia="Times New Roman" w:cstheme="minorHAnsi"/>
                <w:color w:val="000000"/>
                <w:lang w:eastAsia="en-GB"/>
              </w:rPr>
            </w:pPr>
            <w:r w:rsidRPr="00321F24">
              <w:rPr>
                <w:rFonts w:eastAsia="Times New Roman" w:cstheme="minorHAnsi"/>
                <w:color w:val="000000"/>
                <w:lang w:eastAsia="en-GB"/>
              </w:rPr>
              <w:t>Other</w:t>
            </w:r>
          </w:p>
        </w:tc>
        <w:tc>
          <w:tcPr>
            <w:tcW w:w="739" w:type="pct"/>
            <w:shd w:val="clear" w:color="auto" w:fill="auto"/>
            <w:noWrap/>
            <w:vAlign w:val="center"/>
          </w:tcPr>
          <w:p w14:paraId="33F0DB7B" w14:textId="1F25C66E"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24 (1.3%)</w:t>
            </w:r>
          </w:p>
        </w:tc>
        <w:tc>
          <w:tcPr>
            <w:tcW w:w="852" w:type="pct"/>
            <w:vAlign w:val="center"/>
          </w:tcPr>
          <w:p w14:paraId="3CC130AB" w14:textId="1464CBDB"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28 (1.4%)</w:t>
            </w:r>
          </w:p>
        </w:tc>
        <w:tc>
          <w:tcPr>
            <w:tcW w:w="852" w:type="pct"/>
            <w:vAlign w:val="center"/>
          </w:tcPr>
          <w:p w14:paraId="16472065" w14:textId="2F2BE44A"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30 (1.5%)</w:t>
            </w:r>
          </w:p>
        </w:tc>
        <w:tc>
          <w:tcPr>
            <w:tcW w:w="796" w:type="pct"/>
            <w:vAlign w:val="center"/>
          </w:tcPr>
          <w:p w14:paraId="00AB2B4D" w14:textId="41404DDB"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32 (1.6%)</w:t>
            </w:r>
          </w:p>
        </w:tc>
        <w:tc>
          <w:tcPr>
            <w:tcW w:w="796" w:type="pct"/>
          </w:tcPr>
          <w:p w14:paraId="4AD3DC29" w14:textId="22DEF366"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29 (1.5%)</w:t>
            </w:r>
          </w:p>
        </w:tc>
      </w:tr>
      <w:tr w:rsidR="001942B4" w:rsidRPr="00321F24" w14:paraId="127F1A29" w14:textId="3CB1EDBB" w:rsidTr="001942B4">
        <w:trPr>
          <w:trHeight w:val="290"/>
        </w:trPr>
        <w:tc>
          <w:tcPr>
            <w:tcW w:w="964" w:type="pct"/>
            <w:shd w:val="clear" w:color="auto" w:fill="auto"/>
            <w:noWrap/>
            <w:vAlign w:val="center"/>
          </w:tcPr>
          <w:p w14:paraId="58D14489" w14:textId="21DD8C8C" w:rsidR="001942B4" w:rsidRPr="00321F24" w:rsidRDefault="001942B4" w:rsidP="00904FE4">
            <w:pPr>
              <w:spacing w:after="0" w:line="240" w:lineRule="auto"/>
              <w:rPr>
                <w:rFonts w:eastAsia="Times New Roman" w:cstheme="minorHAnsi"/>
                <w:color w:val="000000"/>
                <w:lang w:eastAsia="en-GB"/>
              </w:rPr>
            </w:pPr>
            <w:r w:rsidRPr="00321F24">
              <w:rPr>
                <w:rFonts w:eastAsia="Times New Roman" w:cstheme="minorHAnsi"/>
                <w:color w:val="000000"/>
                <w:lang w:eastAsia="en-GB"/>
              </w:rPr>
              <w:t>Prefer not to say</w:t>
            </w:r>
          </w:p>
        </w:tc>
        <w:tc>
          <w:tcPr>
            <w:tcW w:w="739" w:type="pct"/>
            <w:shd w:val="clear" w:color="auto" w:fill="auto"/>
            <w:noWrap/>
            <w:vAlign w:val="center"/>
          </w:tcPr>
          <w:p w14:paraId="6F3F2A96" w14:textId="5B902A92"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76 (4.0%)</w:t>
            </w:r>
          </w:p>
        </w:tc>
        <w:tc>
          <w:tcPr>
            <w:tcW w:w="852" w:type="pct"/>
            <w:vAlign w:val="center"/>
          </w:tcPr>
          <w:p w14:paraId="542EBDCB" w14:textId="6FD52EB0"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76 (3.8%)</w:t>
            </w:r>
          </w:p>
        </w:tc>
        <w:tc>
          <w:tcPr>
            <w:tcW w:w="852" w:type="pct"/>
            <w:vAlign w:val="center"/>
          </w:tcPr>
          <w:p w14:paraId="09B881E6" w14:textId="78100FBA"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68 (3.4%)</w:t>
            </w:r>
          </w:p>
        </w:tc>
        <w:tc>
          <w:tcPr>
            <w:tcW w:w="796" w:type="pct"/>
            <w:vAlign w:val="center"/>
          </w:tcPr>
          <w:p w14:paraId="05A25F04" w14:textId="1D83C202"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57 (2.9%)</w:t>
            </w:r>
          </w:p>
        </w:tc>
        <w:tc>
          <w:tcPr>
            <w:tcW w:w="796" w:type="pct"/>
          </w:tcPr>
          <w:p w14:paraId="10F9FACD" w14:textId="1362B04A"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55 (2.9%)</w:t>
            </w:r>
          </w:p>
        </w:tc>
      </w:tr>
      <w:tr w:rsidR="001942B4" w:rsidRPr="00321F24" w14:paraId="79901C45" w14:textId="6117321C" w:rsidTr="001942B4">
        <w:trPr>
          <w:trHeight w:val="290"/>
        </w:trPr>
        <w:tc>
          <w:tcPr>
            <w:tcW w:w="964" w:type="pct"/>
            <w:shd w:val="clear" w:color="auto" w:fill="auto"/>
            <w:noWrap/>
            <w:vAlign w:val="center"/>
          </w:tcPr>
          <w:p w14:paraId="2B904679" w14:textId="0921E83A" w:rsidR="001942B4" w:rsidRPr="00321F24" w:rsidRDefault="001942B4" w:rsidP="00904FE4">
            <w:pPr>
              <w:spacing w:after="0" w:line="240" w:lineRule="auto"/>
              <w:rPr>
                <w:rFonts w:eastAsia="Times New Roman" w:cstheme="minorHAnsi"/>
                <w:color w:val="000000"/>
                <w:lang w:eastAsia="en-GB"/>
              </w:rPr>
            </w:pPr>
            <w:r w:rsidRPr="00321F24">
              <w:rPr>
                <w:rFonts w:eastAsia="Times New Roman" w:cstheme="minorHAnsi"/>
                <w:color w:val="000000"/>
                <w:lang w:eastAsia="en-GB"/>
              </w:rPr>
              <w:t>Unknown/ Not declared</w:t>
            </w:r>
          </w:p>
        </w:tc>
        <w:tc>
          <w:tcPr>
            <w:tcW w:w="739" w:type="pct"/>
            <w:shd w:val="clear" w:color="auto" w:fill="auto"/>
            <w:noWrap/>
            <w:vAlign w:val="center"/>
          </w:tcPr>
          <w:p w14:paraId="58EC6A3F" w14:textId="54E67F3C"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2 (0.2%)</w:t>
            </w:r>
          </w:p>
        </w:tc>
        <w:tc>
          <w:tcPr>
            <w:tcW w:w="852" w:type="pct"/>
            <w:vAlign w:val="center"/>
          </w:tcPr>
          <w:p w14:paraId="0645E049" w14:textId="5C25F1FD"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7 (0.4%)</w:t>
            </w:r>
          </w:p>
        </w:tc>
        <w:tc>
          <w:tcPr>
            <w:tcW w:w="852" w:type="pct"/>
            <w:vAlign w:val="center"/>
          </w:tcPr>
          <w:p w14:paraId="3269B564" w14:textId="5E094C2A"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3 (0.2%)</w:t>
            </w:r>
          </w:p>
        </w:tc>
        <w:tc>
          <w:tcPr>
            <w:tcW w:w="796" w:type="pct"/>
            <w:vAlign w:val="center"/>
          </w:tcPr>
          <w:p w14:paraId="3F2CD9F6" w14:textId="62D7C529"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 (0.1%)</w:t>
            </w:r>
          </w:p>
        </w:tc>
        <w:tc>
          <w:tcPr>
            <w:tcW w:w="796" w:type="pct"/>
          </w:tcPr>
          <w:p w14:paraId="51EA3962" w14:textId="01AF3012"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 (0.1%)</w:t>
            </w:r>
          </w:p>
        </w:tc>
      </w:tr>
      <w:tr w:rsidR="001942B4" w:rsidRPr="00321F24" w14:paraId="4154DB3D" w14:textId="21A83CF2" w:rsidTr="001942B4">
        <w:trPr>
          <w:trHeight w:val="290"/>
        </w:trPr>
        <w:tc>
          <w:tcPr>
            <w:tcW w:w="964" w:type="pct"/>
            <w:shd w:val="clear" w:color="auto" w:fill="auto"/>
            <w:noWrap/>
            <w:vAlign w:val="center"/>
          </w:tcPr>
          <w:p w14:paraId="66CC3105" w14:textId="6CE56622" w:rsidR="001942B4" w:rsidRPr="00321F24" w:rsidRDefault="001942B4" w:rsidP="00904FE4">
            <w:pPr>
              <w:spacing w:after="0" w:line="240" w:lineRule="auto"/>
              <w:rPr>
                <w:rFonts w:eastAsia="Times New Roman" w:cstheme="minorHAnsi"/>
                <w:color w:val="000000"/>
                <w:lang w:eastAsia="en-GB"/>
              </w:rPr>
            </w:pPr>
            <w:r w:rsidRPr="00321F24">
              <w:rPr>
                <w:rFonts w:eastAsia="Times New Roman" w:cstheme="minorHAnsi"/>
                <w:color w:val="000000"/>
                <w:lang w:eastAsia="en-GB"/>
              </w:rPr>
              <w:t>White</w:t>
            </w:r>
          </w:p>
        </w:tc>
        <w:tc>
          <w:tcPr>
            <w:tcW w:w="739" w:type="pct"/>
            <w:shd w:val="clear" w:color="auto" w:fill="auto"/>
            <w:noWrap/>
            <w:vAlign w:val="center"/>
          </w:tcPr>
          <w:p w14:paraId="4281762A" w14:textId="30338500"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1,731 (90.5%)</w:t>
            </w:r>
          </w:p>
        </w:tc>
        <w:tc>
          <w:tcPr>
            <w:tcW w:w="852" w:type="pct"/>
            <w:vAlign w:val="center"/>
          </w:tcPr>
          <w:p w14:paraId="175229A8" w14:textId="604D65B0"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1,790 (90.3%)</w:t>
            </w:r>
          </w:p>
        </w:tc>
        <w:tc>
          <w:tcPr>
            <w:tcW w:w="852" w:type="pct"/>
            <w:vAlign w:val="center"/>
          </w:tcPr>
          <w:p w14:paraId="207FCE26" w14:textId="367E4B40"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1,801 (90.3%)</w:t>
            </w:r>
          </w:p>
        </w:tc>
        <w:tc>
          <w:tcPr>
            <w:tcW w:w="796" w:type="pct"/>
            <w:vAlign w:val="center"/>
          </w:tcPr>
          <w:p w14:paraId="1562B558" w14:textId="12FC62C0"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1,776 (91.2%)</w:t>
            </w:r>
          </w:p>
        </w:tc>
        <w:tc>
          <w:tcPr>
            <w:tcW w:w="796" w:type="pct"/>
          </w:tcPr>
          <w:p w14:paraId="4E36C94F" w14:textId="2F749FE3" w:rsidR="001942B4" w:rsidRPr="00321F24" w:rsidRDefault="001942B4" w:rsidP="002A059E">
            <w:pPr>
              <w:spacing w:after="0" w:line="240" w:lineRule="auto"/>
              <w:jc w:val="center"/>
              <w:rPr>
                <w:rFonts w:eastAsia="Times New Roman" w:cstheme="minorHAnsi"/>
                <w:color w:val="000000"/>
                <w:lang w:eastAsia="en-GB"/>
              </w:rPr>
            </w:pPr>
            <w:r w:rsidRPr="00321F24">
              <w:rPr>
                <w:rFonts w:eastAsia="Times New Roman" w:cstheme="minorHAnsi"/>
                <w:color w:val="000000"/>
                <w:lang w:eastAsia="en-GB"/>
              </w:rPr>
              <w:t>1,722 (90.7%)</w:t>
            </w:r>
          </w:p>
        </w:tc>
      </w:tr>
      <w:tr w:rsidR="001942B4" w:rsidRPr="00321F24" w14:paraId="2F762183" w14:textId="26D5BAC9" w:rsidTr="001942B4">
        <w:trPr>
          <w:trHeight w:val="290"/>
        </w:trPr>
        <w:tc>
          <w:tcPr>
            <w:tcW w:w="964" w:type="pct"/>
            <w:shd w:val="clear" w:color="auto" w:fill="B4C6E7" w:themeFill="accent1" w:themeFillTint="66"/>
            <w:noWrap/>
            <w:vAlign w:val="center"/>
          </w:tcPr>
          <w:p w14:paraId="1A1D54B0" w14:textId="0745C880" w:rsidR="001942B4" w:rsidRPr="00321F24" w:rsidRDefault="001942B4" w:rsidP="00904FE4">
            <w:pPr>
              <w:spacing w:after="0" w:line="240" w:lineRule="auto"/>
              <w:rPr>
                <w:rFonts w:eastAsia="Times New Roman" w:cstheme="minorHAnsi"/>
                <w:b/>
                <w:color w:val="000000"/>
                <w:lang w:eastAsia="en-GB"/>
              </w:rPr>
            </w:pPr>
            <w:r w:rsidRPr="00321F24">
              <w:rPr>
                <w:rFonts w:eastAsia="Times New Roman" w:cstheme="minorHAnsi"/>
                <w:b/>
                <w:color w:val="000000"/>
                <w:lang w:eastAsia="en-GB"/>
              </w:rPr>
              <w:t>Total</w:t>
            </w:r>
          </w:p>
        </w:tc>
        <w:tc>
          <w:tcPr>
            <w:tcW w:w="739" w:type="pct"/>
            <w:shd w:val="clear" w:color="auto" w:fill="B4C6E7" w:themeFill="accent1" w:themeFillTint="66"/>
            <w:noWrap/>
            <w:vAlign w:val="center"/>
          </w:tcPr>
          <w:p w14:paraId="7246A6EC" w14:textId="574054F0" w:rsidR="001942B4" w:rsidRPr="00321F24" w:rsidRDefault="001942B4" w:rsidP="002A059E">
            <w:pPr>
              <w:spacing w:after="0" w:line="240" w:lineRule="auto"/>
              <w:jc w:val="center"/>
              <w:rPr>
                <w:rFonts w:eastAsia="Times New Roman" w:cstheme="minorHAnsi"/>
                <w:b/>
                <w:color w:val="000000"/>
                <w:lang w:eastAsia="en-GB"/>
              </w:rPr>
            </w:pPr>
            <w:r w:rsidRPr="00321F24">
              <w:rPr>
                <w:rFonts w:eastAsia="Times New Roman" w:cstheme="minorHAnsi"/>
                <w:b/>
                <w:color w:val="000000"/>
                <w:lang w:eastAsia="en-GB"/>
              </w:rPr>
              <w:t>1,913</w:t>
            </w:r>
          </w:p>
        </w:tc>
        <w:tc>
          <w:tcPr>
            <w:tcW w:w="852" w:type="pct"/>
            <w:shd w:val="clear" w:color="auto" w:fill="B4C6E7" w:themeFill="accent1" w:themeFillTint="66"/>
            <w:vAlign w:val="center"/>
          </w:tcPr>
          <w:p w14:paraId="2942775C" w14:textId="287BE4C7" w:rsidR="001942B4" w:rsidRPr="00321F24" w:rsidRDefault="001942B4" w:rsidP="002A059E">
            <w:pPr>
              <w:spacing w:after="0" w:line="240" w:lineRule="auto"/>
              <w:jc w:val="center"/>
              <w:rPr>
                <w:rFonts w:eastAsia="Times New Roman" w:cstheme="minorHAnsi"/>
                <w:b/>
                <w:color w:val="000000"/>
                <w:lang w:eastAsia="en-GB"/>
              </w:rPr>
            </w:pPr>
            <w:r w:rsidRPr="00321F24">
              <w:rPr>
                <w:rFonts w:eastAsia="Times New Roman" w:cstheme="minorHAnsi"/>
                <w:b/>
                <w:color w:val="000000"/>
                <w:lang w:eastAsia="en-GB"/>
              </w:rPr>
              <w:t>1,982</w:t>
            </w:r>
          </w:p>
        </w:tc>
        <w:tc>
          <w:tcPr>
            <w:tcW w:w="852" w:type="pct"/>
            <w:shd w:val="clear" w:color="auto" w:fill="B4C6E7" w:themeFill="accent1" w:themeFillTint="66"/>
            <w:vAlign w:val="center"/>
          </w:tcPr>
          <w:p w14:paraId="6210508A" w14:textId="278C348B" w:rsidR="001942B4" w:rsidRPr="00321F24" w:rsidRDefault="001942B4" w:rsidP="002A059E">
            <w:pPr>
              <w:spacing w:after="0" w:line="240" w:lineRule="auto"/>
              <w:jc w:val="center"/>
              <w:rPr>
                <w:rFonts w:eastAsia="Times New Roman" w:cstheme="minorHAnsi"/>
                <w:b/>
                <w:color w:val="000000"/>
                <w:lang w:eastAsia="en-GB"/>
              </w:rPr>
            </w:pPr>
            <w:r w:rsidRPr="00321F24">
              <w:rPr>
                <w:rFonts w:eastAsia="Times New Roman" w:cstheme="minorHAnsi"/>
                <w:b/>
                <w:color w:val="000000"/>
                <w:lang w:eastAsia="en-GB"/>
              </w:rPr>
              <w:t>1,994</w:t>
            </w:r>
          </w:p>
        </w:tc>
        <w:tc>
          <w:tcPr>
            <w:tcW w:w="796" w:type="pct"/>
            <w:shd w:val="clear" w:color="auto" w:fill="B4C6E7" w:themeFill="accent1" w:themeFillTint="66"/>
            <w:vAlign w:val="center"/>
          </w:tcPr>
          <w:p w14:paraId="664F8D1B" w14:textId="7CF98D08" w:rsidR="001942B4" w:rsidRPr="00321F24" w:rsidRDefault="001942B4" w:rsidP="002A059E">
            <w:pPr>
              <w:spacing w:after="0" w:line="240" w:lineRule="auto"/>
              <w:jc w:val="center"/>
              <w:rPr>
                <w:rFonts w:eastAsia="Times New Roman" w:cstheme="minorHAnsi"/>
                <w:b/>
                <w:color w:val="000000"/>
                <w:lang w:eastAsia="en-GB"/>
              </w:rPr>
            </w:pPr>
            <w:r w:rsidRPr="00321F24">
              <w:rPr>
                <w:rFonts w:eastAsia="Times New Roman" w:cstheme="minorHAnsi"/>
                <w:b/>
                <w:color w:val="000000"/>
                <w:lang w:eastAsia="en-GB"/>
              </w:rPr>
              <w:t>1,950</w:t>
            </w:r>
          </w:p>
        </w:tc>
        <w:tc>
          <w:tcPr>
            <w:tcW w:w="796" w:type="pct"/>
            <w:shd w:val="clear" w:color="auto" w:fill="B4C6E7" w:themeFill="accent1" w:themeFillTint="66"/>
          </w:tcPr>
          <w:p w14:paraId="706B77C0" w14:textId="613E3E6E" w:rsidR="001942B4" w:rsidRPr="00321F24" w:rsidRDefault="001942B4" w:rsidP="002A059E">
            <w:pPr>
              <w:spacing w:after="0" w:line="240" w:lineRule="auto"/>
              <w:jc w:val="center"/>
              <w:rPr>
                <w:rFonts w:eastAsia="Times New Roman" w:cstheme="minorHAnsi"/>
                <w:b/>
                <w:color w:val="000000"/>
                <w:lang w:eastAsia="en-GB"/>
              </w:rPr>
            </w:pPr>
            <w:r w:rsidRPr="00321F24">
              <w:rPr>
                <w:rFonts w:eastAsia="Times New Roman" w:cstheme="minorHAnsi"/>
                <w:b/>
                <w:color w:val="000000"/>
                <w:lang w:eastAsia="en-GB"/>
              </w:rPr>
              <w:t>1,898</w:t>
            </w:r>
          </w:p>
        </w:tc>
      </w:tr>
    </w:tbl>
    <w:p w14:paraId="15D0F0D8" w14:textId="208197C7" w:rsidR="00A4294F" w:rsidRPr="00321F24" w:rsidRDefault="00A4294F" w:rsidP="00A4294F">
      <w:pPr>
        <w:pStyle w:val="Default"/>
        <w:rPr>
          <w:rFonts w:asciiTheme="minorHAnsi" w:hAnsiTheme="minorHAnsi" w:cstheme="minorHAnsi"/>
          <w:sz w:val="20"/>
          <w:szCs w:val="20"/>
        </w:rPr>
      </w:pPr>
      <w:r w:rsidRPr="00321F24">
        <w:rPr>
          <w:rFonts w:asciiTheme="minorHAnsi" w:hAnsiTheme="minorHAnsi" w:cstheme="minorHAnsi"/>
          <w:sz w:val="20"/>
          <w:szCs w:val="20"/>
        </w:rPr>
        <w:t>Table 2.4.</w:t>
      </w:r>
      <w:r w:rsidR="00D10CE4" w:rsidRPr="00321F24">
        <w:rPr>
          <w:rFonts w:asciiTheme="minorHAnsi" w:hAnsiTheme="minorHAnsi" w:cstheme="minorHAnsi"/>
          <w:sz w:val="20"/>
          <w:szCs w:val="20"/>
        </w:rPr>
        <w:t>b</w:t>
      </w:r>
      <w:r w:rsidRPr="00321F24">
        <w:rPr>
          <w:rFonts w:asciiTheme="minorHAnsi" w:hAnsiTheme="minorHAnsi" w:cstheme="minorHAnsi"/>
          <w:sz w:val="20"/>
          <w:szCs w:val="20"/>
        </w:rPr>
        <w:t xml:space="preserve"> </w:t>
      </w:r>
      <w:r w:rsidR="00321F24" w:rsidRPr="00321F24">
        <w:rPr>
          <w:rFonts w:asciiTheme="minorHAnsi" w:hAnsiTheme="minorHAnsi" w:cstheme="minorHAnsi"/>
          <w:sz w:val="20"/>
          <w:szCs w:val="20"/>
        </w:rPr>
        <w:t>S</w:t>
      </w:r>
      <w:r w:rsidR="002A059E" w:rsidRPr="00321F24">
        <w:rPr>
          <w:rFonts w:asciiTheme="minorHAnsi" w:hAnsiTheme="minorHAnsi" w:cstheme="minorHAnsi"/>
          <w:sz w:val="20"/>
          <w:szCs w:val="20"/>
        </w:rPr>
        <w:t>taff data by 5 major ethnic groups.</w:t>
      </w:r>
    </w:p>
    <w:p w14:paraId="276EA7D3" w14:textId="77777777" w:rsidR="002A059E" w:rsidRPr="00AF56AD" w:rsidRDefault="002A059E" w:rsidP="00A4294F">
      <w:pPr>
        <w:pStyle w:val="Default"/>
        <w:rPr>
          <w:rFonts w:asciiTheme="minorHAnsi" w:hAnsiTheme="minorHAnsi" w:cstheme="minorHAnsi"/>
          <w:sz w:val="20"/>
          <w:szCs w:val="20"/>
          <w:highlight w:val="yellow"/>
        </w:rPr>
      </w:pPr>
    </w:p>
    <w:p w14:paraId="58E6ABC6" w14:textId="2B5BA4F0" w:rsidR="000943F4" w:rsidRPr="00027F74" w:rsidRDefault="001D247B" w:rsidP="009D1796">
      <w:pPr>
        <w:pStyle w:val="Default"/>
        <w:rPr>
          <w:rFonts w:asciiTheme="minorHAnsi" w:hAnsiTheme="minorHAnsi" w:cstheme="minorHAnsi"/>
          <w:sz w:val="23"/>
          <w:szCs w:val="23"/>
        </w:rPr>
      </w:pPr>
      <w:r w:rsidRPr="00027F74">
        <w:rPr>
          <w:rFonts w:asciiTheme="minorHAnsi" w:hAnsiTheme="minorHAnsi" w:cstheme="minorHAnsi"/>
          <w:sz w:val="23"/>
          <w:szCs w:val="23"/>
        </w:rPr>
        <w:t xml:space="preserve">Table </w:t>
      </w:r>
      <w:r w:rsidR="00BC7395" w:rsidRPr="00027F74">
        <w:rPr>
          <w:rFonts w:asciiTheme="minorHAnsi" w:hAnsiTheme="minorHAnsi" w:cstheme="minorHAnsi"/>
          <w:sz w:val="23"/>
          <w:szCs w:val="23"/>
        </w:rPr>
        <w:t>2.4.</w:t>
      </w:r>
      <w:r w:rsidR="00BA66AC" w:rsidRPr="00027F74">
        <w:rPr>
          <w:rFonts w:asciiTheme="minorHAnsi" w:hAnsiTheme="minorHAnsi" w:cstheme="minorHAnsi"/>
          <w:sz w:val="23"/>
          <w:szCs w:val="23"/>
        </w:rPr>
        <w:t>c</w:t>
      </w:r>
      <w:r w:rsidRPr="00027F74">
        <w:rPr>
          <w:rFonts w:asciiTheme="minorHAnsi" w:hAnsiTheme="minorHAnsi" w:cstheme="minorHAnsi"/>
          <w:sz w:val="23"/>
          <w:szCs w:val="23"/>
        </w:rPr>
        <w:t xml:space="preserve"> </w:t>
      </w:r>
      <w:r w:rsidR="00A4294F" w:rsidRPr="00027F74">
        <w:rPr>
          <w:rFonts w:asciiTheme="minorHAnsi" w:hAnsiTheme="minorHAnsi" w:cstheme="minorHAnsi"/>
          <w:sz w:val="23"/>
          <w:szCs w:val="23"/>
        </w:rPr>
        <w:t xml:space="preserve">below </w:t>
      </w:r>
      <w:r w:rsidRPr="00027F74">
        <w:rPr>
          <w:rFonts w:asciiTheme="minorHAnsi" w:hAnsiTheme="minorHAnsi" w:cstheme="minorHAnsi"/>
          <w:sz w:val="23"/>
          <w:szCs w:val="23"/>
        </w:rPr>
        <w:t>shows that thi</w:t>
      </w:r>
      <w:r w:rsidR="00096838" w:rsidRPr="00027F74">
        <w:rPr>
          <w:rFonts w:asciiTheme="minorHAnsi" w:hAnsiTheme="minorHAnsi" w:cstheme="minorHAnsi"/>
          <w:sz w:val="23"/>
          <w:szCs w:val="23"/>
        </w:rPr>
        <w:t xml:space="preserve">s figure is low compared to the UK and Wales average recently published in the </w:t>
      </w:r>
      <w:r w:rsidR="000943F4" w:rsidRPr="00027F74">
        <w:rPr>
          <w:rFonts w:asciiTheme="minorHAnsi" w:hAnsiTheme="minorHAnsi" w:cstheme="minorHAnsi"/>
          <w:sz w:val="23"/>
          <w:szCs w:val="23"/>
        </w:rPr>
        <w:t>AdvanceHE</w:t>
      </w:r>
      <w:r w:rsidR="000943F4" w:rsidRPr="00027F74">
        <w:rPr>
          <w:rFonts w:asciiTheme="minorHAnsi" w:hAnsiTheme="minorHAnsi" w:cstheme="minorHAnsi"/>
        </w:rPr>
        <w:t xml:space="preserve"> </w:t>
      </w:r>
      <w:r w:rsidR="000943F4" w:rsidRPr="00027F74">
        <w:rPr>
          <w:rFonts w:asciiTheme="minorHAnsi" w:hAnsiTheme="minorHAnsi" w:cstheme="minorHAnsi"/>
          <w:sz w:val="23"/>
          <w:szCs w:val="23"/>
        </w:rPr>
        <w:t>Equality in higher education: statistical reports 202</w:t>
      </w:r>
      <w:r w:rsidR="005D7F01" w:rsidRPr="00027F74">
        <w:rPr>
          <w:rFonts w:asciiTheme="minorHAnsi" w:hAnsiTheme="minorHAnsi" w:cstheme="minorHAnsi"/>
          <w:sz w:val="23"/>
          <w:szCs w:val="23"/>
        </w:rPr>
        <w:t>4</w:t>
      </w:r>
      <w:r w:rsidR="00096838" w:rsidRPr="00027F74">
        <w:rPr>
          <w:rFonts w:asciiTheme="minorHAnsi" w:hAnsiTheme="minorHAnsi" w:cstheme="minorHAnsi"/>
          <w:sz w:val="23"/>
          <w:szCs w:val="23"/>
        </w:rPr>
        <w:t xml:space="preserve"> (combined UK National and Non-UK National)</w:t>
      </w:r>
      <w:r w:rsidR="00D10CE4" w:rsidRPr="00027F74">
        <w:rPr>
          <w:rFonts w:asciiTheme="minorHAnsi" w:hAnsiTheme="minorHAnsi" w:cstheme="minorHAnsi"/>
          <w:sz w:val="23"/>
          <w:szCs w:val="23"/>
        </w:rPr>
        <w:t>.</w:t>
      </w:r>
    </w:p>
    <w:p w14:paraId="2742B9C1" w14:textId="5526C41D" w:rsidR="00096838" w:rsidRPr="00027F74" w:rsidRDefault="00096838" w:rsidP="009D1796">
      <w:pPr>
        <w:pStyle w:val="Default"/>
        <w:rPr>
          <w:rFonts w:asciiTheme="minorHAnsi" w:hAnsiTheme="minorHAnsi" w:cstheme="minorHAnsi"/>
          <w:sz w:val="23"/>
          <w:szCs w:val="23"/>
        </w:rPr>
      </w:pPr>
    </w:p>
    <w:tbl>
      <w:tblPr>
        <w:tblStyle w:val="TableGrid"/>
        <w:tblW w:w="0" w:type="auto"/>
        <w:tblLook w:val="04A0" w:firstRow="1" w:lastRow="0" w:firstColumn="1" w:lastColumn="0" w:noHBand="0" w:noVBand="1"/>
      </w:tblPr>
      <w:tblGrid>
        <w:gridCol w:w="3964"/>
        <w:gridCol w:w="3686"/>
      </w:tblGrid>
      <w:tr w:rsidR="00096838" w:rsidRPr="00027F74" w14:paraId="0016B879" w14:textId="77777777" w:rsidTr="007B22CC">
        <w:tc>
          <w:tcPr>
            <w:tcW w:w="3964" w:type="dxa"/>
            <w:shd w:val="clear" w:color="auto" w:fill="8EAADB" w:themeFill="accent1" w:themeFillTint="99"/>
          </w:tcPr>
          <w:p w14:paraId="166A3FCF" w14:textId="77777777" w:rsidR="00096838" w:rsidRPr="00027F74" w:rsidRDefault="00096838" w:rsidP="009D1796">
            <w:pPr>
              <w:pStyle w:val="Default"/>
              <w:rPr>
                <w:rFonts w:asciiTheme="minorHAnsi" w:hAnsiTheme="minorHAnsi" w:cstheme="minorHAnsi"/>
                <w:sz w:val="22"/>
                <w:szCs w:val="23"/>
              </w:rPr>
            </w:pPr>
          </w:p>
        </w:tc>
        <w:tc>
          <w:tcPr>
            <w:tcW w:w="3686" w:type="dxa"/>
            <w:shd w:val="clear" w:color="auto" w:fill="8EAADB" w:themeFill="accent1" w:themeFillTint="99"/>
            <w:vAlign w:val="center"/>
          </w:tcPr>
          <w:p w14:paraId="051EB741" w14:textId="51ABF113" w:rsidR="00096838" w:rsidRPr="00027F74" w:rsidRDefault="00096838" w:rsidP="00903D1C">
            <w:pPr>
              <w:pStyle w:val="Default"/>
              <w:jc w:val="right"/>
              <w:rPr>
                <w:rFonts w:asciiTheme="minorHAnsi" w:hAnsiTheme="minorHAnsi" w:cstheme="minorHAnsi"/>
                <w:b/>
                <w:sz w:val="22"/>
                <w:szCs w:val="23"/>
              </w:rPr>
            </w:pPr>
            <w:r w:rsidRPr="00027F74">
              <w:rPr>
                <w:rFonts w:asciiTheme="minorHAnsi" w:hAnsiTheme="minorHAnsi" w:cstheme="minorHAnsi"/>
                <w:b/>
                <w:sz w:val="22"/>
                <w:szCs w:val="23"/>
              </w:rPr>
              <w:t>% staff declaring as Minority Ethnic</w:t>
            </w:r>
          </w:p>
        </w:tc>
      </w:tr>
      <w:tr w:rsidR="00096838" w:rsidRPr="00027F74" w14:paraId="370DE565" w14:textId="77777777" w:rsidTr="007B22CC">
        <w:tc>
          <w:tcPr>
            <w:tcW w:w="3964" w:type="dxa"/>
            <w:vAlign w:val="center"/>
          </w:tcPr>
          <w:p w14:paraId="02AFB89A" w14:textId="74516C88" w:rsidR="00096838" w:rsidRPr="00027F74" w:rsidRDefault="00096838" w:rsidP="00903D1C">
            <w:pPr>
              <w:pStyle w:val="Default"/>
              <w:rPr>
                <w:rFonts w:asciiTheme="minorHAnsi" w:hAnsiTheme="minorHAnsi" w:cstheme="minorHAnsi"/>
                <w:sz w:val="22"/>
                <w:szCs w:val="23"/>
              </w:rPr>
            </w:pPr>
            <w:r w:rsidRPr="00027F74">
              <w:rPr>
                <w:rFonts w:asciiTheme="minorHAnsi" w:hAnsiTheme="minorHAnsi" w:cstheme="minorHAnsi"/>
                <w:sz w:val="22"/>
                <w:szCs w:val="23"/>
              </w:rPr>
              <w:t>Aberystwyth University</w:t>
            </w:r>
          </w:p>
        </w:tc>
        <w:tc>
          <w:tcPr>
            <w:tcW w:w="3686" w:type="dxa"/>
            <w:vAlign w:val="center"/>
          </w:tcPr>
          <w:p w14:paraId="2A4999BB" w14:textId="3FC5C201" w:rsidR="00096838" w:rsidRPr="00027F74" w:rsidRDefault="00096838" w:rsidP="00903D1C">
            <w:pPr>
              <w:pStyle w:val="Default"/>
              <w:jc w:val="right"/>
              <w:rPr>
                <w:rFonts w:asciiTheme="minorHAnsi" w:hAnsiTheme="minorHAnsi" w:cstheme="minorHAnsi"/>
                <w:sz w:val="22"/>
                <w:szCs w:val="23"/>
              </w:rPr>
            </w:pPr>
            <w:r w:rsidRPr="00027F74">
              <w:rPr>
                <w:rFonts w:asciiTheme="minorHAnsi" w:hAnsiTheme="minorHAnsi" w:cstheme="minorHAnsi"/>
                <w:sz w:val="22"/>
                <w:szCs w:val="23"/>
              </w:rPr>
              <w:t>6</w:t>
            </w:r>
            <w:r w:rsidR="00892CFF" w:rsidRPr="00027F74">
              <w:rPr>
                <w:rFonts w:asciiTheme="minorHAnsi" w:hAnsiTheme="minorHAnsi" w:cstheme="minorHAnsi"/>
                <w:sz w:val="22"/>
                <w:szCs w:val="23"/>
              </w:rPr>
              <w:t>.</w:t>
            </w:r>
            <w:r w:rsidR="005D7F01" w:rsidRPr="00027F74">
              <w:rPr>
                <w:rFonts w:asciiTheme="minorHAnsi" w:hAnsiTheme="minorHAnsi" w:cstheme="minorHAnsi"/>
                <w:sz w:val="22"/>
                <w:szCs w:val="23"/>
              </w:rPr>
              <w:t>3</w:t>
            </w:r>
            <w:r w:rsidRPr="00027F74">
              <w:rPr>
                <w:rFonts w:asciiTheme="minorHAnsi" w:hAnsiTheme="minorHAnsi" w:cstheme="minorHAnsi"/>
                <w:sz w:val="22"/>
                <w:szCs w:val="23"/>
              </w:rPr>
              <w:t>%</w:t>
            </w:r>
          </w:p>
        </w:tc>
      </w:tr>
      <w:tr w:rsidR="00096838" w:rsidRPr="00027F74" w14:paraId="00A339FD" w14:textId="77777777" w:rsidTr="007B22CC">
        <w:tc>
          <w:tcPr>
            <w:tcW w:w="3964" w:type="dxa"/>
            <w:vAlign w:val="center"/>
          </w:tcPr>
          <w:p w14:paraId="2B2613E8" w14:textId="4924548B" w:rsidR="00096838" w:rsidRPr="00027F74" w:rsidRDefault="00096838" w:rsidP="00903D1C">
            <w:pPr>
              <w:pStyle w:val="Default"/>
              <w:rPr>
                <w:rFonts w:asciiTheme="minorHAnsi" w:hAnsiTheme="minorHAnsi" w:cstheme="minorHAnsi"/>
                <w:sz w:val="22"/>
                <w:szCs w:val="23"/>
              </w:rPr>
            </w:pPr>
            <w:r w:rsidRPr="00027F74">
              <w:rPr>
                <w:rFonts w:asciiTheme="minorHAnsi" w:hAnsiTheme="minorHAnsi" w:cstheme="minorHAnsi"/>
                <w:sz w:val="22"/>
                <w:szCs w:val="23"/>
              </w:rPr>
              <w:t>Higher Education (Wales)</w:t>
            </w:r>
          </w:p>
        </w:tc>
        <w:tc>
          <w:tcPr>
            <w:tcW w:w="3686" w:type="dxa"/>
            <w:vAlign w:val="center"/>
          </w:tcPr>
          <w:p w14:paraId="6ED6784E" w14:textId="3F10696B" w:rsidR="00096838" w:rsidRPr="00027F74" w:rsidRDefault="00E765D7" w:rsidP="00903D1C">
            <w:pPr>
              <w:pStyle w:val="Default"/>
              <w:jc w:val="right"/>
              <w:rPr>
                <w:rFonts w:asciiTheme="minorHAnsi" w:hAnsiTheme="minorHAnsi" w:cstheme="minorHAnsi"/>
                <w:sz w:val="22"/>
                <w:szCs w:val="23"/>
              </w:rPr>
            </w:pPr>
            <w:r w:rsidRPr="00027F74">
              <w:rPr>
                <w:rFonts w:asciiTheme="minorHAnsi" w:hAnsiTheme="minorHAnsi" w:cstheme="minorHAnsi"/>
                <w:sz w:val="22"/>
                <w:szCs w:val="23"/>
              </w:rPr>
              <w:t>10.5</w:t>
            </w:r>
            <w:r w:rsidR="00096838" w:rsidRPr="00027F74">
              <w:rPr>
                <w:rFonts w:asciiTheme="minorHAnsi" w:hAnsiTheme="minorHAnsi" w:cstheme="minorHAnsi"/>
                <w:sz w:val="22"/>
                <w:szCs w:val="23"/>
              </w:rPr>
              <w:t>%</w:t>
            </w:r>
          </w:p>
        </w:tc>
      </w:tr>
      <w:tr w:rsidR="00096838" w:rsidRPr="00027F74" w14:paraId="7A48D5A2" w14:textId="77777777" w:rsidTr="007B22CC">
        <w:tc>
          <w:tcPr>
            <w:tcW w:w="3964" w:type="dxa"/>
            <w:vAlign w:val="center"/>
          </w:tcPr>
          <w:p w14:paraId="46AFF740" w14:textId="51BB2562" w:rsidR="00096838" w:rsidRPr="00027F74" w:rsidRDefault="00096838" w:rsidP="00903D1C">
            <w:pPr>
              <w:pStyle w:val="Default"/>
              <w:rPr>
                <w:rFonts w:asciiTheme="minorHAnsi" w:hAnsiTheme="minorHAnsi" w:cstheme="minorHAnsi"/>
                <w:sz w:val="22"/>
                <w:szCs w:val="23"/>
              </w:rPr>
            </w:pPr>
            <w:r w:rsidRPr="00027F74">
              <w:rPr>
                <w:rFonts w:asciiTheme="minorHAnsi" w:hAnsiTheme="minorHAnsi" w:cstheme="minorHAnsi"/>
                <w:sz w:val="22"/>
                <w:szCs w:val="23"/>
              </w:rPr>
              <w:t>Higher Education (UK)</w:t>
            </w:r>
          </w:p>
        </w:tc>
        <w:tc>
          <w:tcPr>
            <w:tcW w:w="3686" w:type="dxa"/>
            <w:vAlign w:val="center"/>
          </w:tcPr>
          <w:p w14:paraId="67AD2DA9" w14:textId="7FA3E6CB" w:rsidR="00096838" w:rsidRPr="00027F74" w:rsidRDefault="00096838" w:rsidP="00903D1C">
            <w:pPr>
              <w:pStyle w:val="Default"/>
              <w:jc w:val="right"/>
              <w:rPr>
                <w:rFonts w:asciiTheme="minorHAnsi" w:hAnsiTheme="minorHAnsi" w:cstheme="minorHAnsi"/>
                <w:sz w:val="22"/>
                <w:szCs w:val="23"/>
              </w:rPr>
            </w:pPr>
            <w:r w:rsidRPr="00027F74">
              <w:rPr>
                <w:rFonts w:asciiTheme="minorHAnsi" w:hAnsiTheme="minorHAnsi" w:cstheme="minorHAnsi"/>
                <w:sz w:val="22"/>
                <w:szCs w:val="23"/>
              </w:rPr>
              <w:t>1</w:t>
            </w:r>
            <w:r w:rsidR="00B93D46" w:rsidRPr="00027F74">
              <w:rPr>
                <w:rFonts w:asciiTheme="minorHAnsi" w:hAnsiTheme="minorHAnsi" w:cstheme="minorHAnsi"/>
                <w:sz w:val="22"/>
                <w:szCs w:val="23"/>
              </w:rPr>
              <w:t>7</w:t>
            </w:r>
            <w:r w:rsidRPr="00027F74">
              <w:rPr>
                <w:rFonts w:asciiTheme="minorHAnsi" w:hAnsiTheme="minorHAnsi" w:cstheme="minorHAnsi"/>
                <w:sz w:val="22"/>
                <w:szCs w:val="23"/>
              </w:rPr>
              <w:t>.</w:t>
            </w:r>
            <w:r w:rsidR="00B93D46" w:rsidRPr="00027F74">
              <w:rPr>
                <w:rFonts w:asciiTheme="minorHAnsi" w:hAnsiTheme="minorHAnsi" w:cstheme="minorHAnsi"/>
                <w:sz w:val="22"/>
                <w:szCs w:val="23"/>
              </w:rPr>
              <w:t>5</w:t>
            </w:r>
            <w:r w:rsidRPr="00027F74">
              <w:rPr>
                <w:rFonts w:asciiTheme="minorHAnsi" w:hAnsiTheme="minorHAnsi" w:cstheme="minorHAnsi"/>
                <w:sz w:val="22"/>
                <w:szCs w:val="23"/>
              </w:rPr>
              <w:t>%</w:t>
            </w:r>
          </w:p>
        </w:tc>
      </w:tr>
    </w:tbl>
    <w:p w14:paraId="44A08D58" w14:textId="17617464" w:rsidR="00096838" w:rsidRPr="00027F74" w:rsidRDefault="001D247B" w:rsidP="009D1796">
      <w:pPr>
        <w:pStyle w:val="Default"/>
        <w:rPr>
          <w:rFonts w:asciiTheme="minorHAnsi" w:hAnsiTheme="minorHAnsi" w:cstheme="minorHAnsi"/>
          <w:iCs/>
          <w:sz w:val="20"/>
          <w:szCs w:val="20"/>
        </w:rPr>
      </w:pPr>
      <w:r w:rsidRPr="00027F74">
        <w:rPr>
          <w:rFonts w:asciiTheme="minorHAnsi" w:hAnsiTheme="minorHAnsi" w:cstheme="minorHAnsi"/>
          <w:iCs/>
          <w:sz w:val="20"/>
          <w:szCs w:val="20"/>
        </w:rPr>
        <w:t xml:space="preserve">Table </w:t>
      </w:r>
      <w:r w:rsidR="00803B76" w:rsidRPr="00027F74">
        <w:rPr>
          <w:rFonts w:asciiTheme="minorHAnsi" w:hAnsiTheme="minorHAnsi" w:cstheme="minorHAnsi"/>
          <w:iCs/>
          <w:sz w:val="20"/>
          <w:szCs w:val="20"/>
        </w:rPr>
        <w:t>2.</w:t>
      </w:r>
      <w:r w:rsidRPr="00027F74">
        <w:rPr>
          <w:rFonts w:asciiTheme="minorHAnsi" w:hAnsiTheme="minorHAnsi" w:cstheme="minorHAnsi"/>
          <w:iCs/>
          <w:sz w:val="20"/>
          <w:szCs w:val="20"/>
        </w:rPr>
        <w:t>4</w:t>
      </w:r>
      <w:r w:rsidR="00B93D46" w:rsidRPr="00027F74">
        <w:rPr>
          <w:rFonts w:asciiTheme="minorHAnsi" w:hAnsiTheme="minorHAnsi" w:cstheme="minorHAnsi"/>
          <w:iCs/>
          <w:sz w:val="20"/>
          <w:szCs w:val="20"/>
        </w:rPr>
        <w:t>.c</w:t>
      </w:r>
      <w:r w:rsidRPr="00027F74">
        <w:rPr>
          <w:rFonts w:asciiTheme="minorHAnsi" w:hAnsiTheme="minorHAnsi" w:cstheme="minorHAnsi"/>
          <w:iCs/>
          <w:sz w:val="20"/>
          <w:szCs w:val="20"/>
        </w:rPr>
        <w:t xml:space="preserve"> AdvanceHE Equality in higher education: statistical reports 202</w:t>
      </w:r>
      <w:r w:rsidR="005D7F01" w:rsidRPr="00027F74">
        <w:rPr>
          <w:rFonts w:asciiTheme="minorHAnsi" w:hAnsiTheme="minorHAnsi" w:cstheme="minorHAnsi"/>
          <w:iCs/>
          <w:sz w:val="20"/>
          <w:szCs w:val="20"/>
        </w:rPr>
        <w:t>4</w:t>
      </w:r>
      <w:r w:rsidRPr="00027F74">
        <w:rPr>
          <w:rFonts w:asciiTheme="minorHAnsi" w:hAnsiTheme="minorHAnsi" w:cstheme="minorHAnsi"/>
          <w:iCs/>
          <w:sz w:val="20"/>
          <w:szCs w:val="20"/>
        </w:rPr>
        <w:t xml:space="preserve"> (combined UK National and Non-UK National)</w:t>
      </w:r>
    </w:p>
    <w:p w14:paraId="2F9DBA01" w14:textId="77777777" w:rsidR="00B93D46" w:rsidRPr="00027F74" w:rsidRDefault="00B93D46" w:rsidP="009D1796">
      <w:pPr>
        <w:pStyle w:val="Default"/>
        <w:rPr>
          <w:rFonts w:asciiTheme="minorHAnsi" w:hAnsiTheme="minorHAnsi" w:cstheme="minorHAnsi"/>
          <w:sz w:val="23"/>
          <w:szCs w:val="23"/>
        </w:rPr>
      </w:pPr>
    </w:p>
    <w:p w14:paraId="0F05798D" w14:textId="75D3549D" w:rsidR="00C949C7" w:rsidRPr="00027F74" w:rsidRDefault="00096838" w:rsidP="005D7F01">
      <w:pPr>
        <w:pStyle w:val="Default"/>
        <w:rPr>
          <w:rFonts w:asciiTheme="minorHAnsi" w:hAnsiTheme="minorHAnsi" w:cstheme="minorHAnsi"/>
          <w:sz w:val="23"/>
          <w:szCs w:val="23"/>
        </w:rPr>
      </w:pPr>
      <w:r w:rsidRPr="00027F74">
        <w:rPr>
          <w:rFonts w:asciiTheme="minorHAnsi" w:hAnsiTheme="minorHAnsi" w:cstheme="minorHAnsi"/>
          <w:sz w:val="23"/>
          <w:szCs w:val="23"/>
        </w:rPr>
        <w:t xml:space="preserve">This however is </w:t>
      </w:r>
      <w:r w:rsidR="009D1796" w:rsidRPr="00027F74">
        <w:rPr>
          <w:rFonts w:asciiTheme="minorHAnsi" w:hAnsiTheme="minorHAnsi" w:cstheme="minorHAnsi"/>
          <w:sz w:val="23"/>
          <w:szCs w:val="23"/>
        </w:rPr>
        <w:t>significantly above the</w:t>
      </w:r>
      <w:r w:rsidR="005F45DE" w:rsidRPr="00027F74">
        <w:rPr>
          <w:rFonts w:asciiTheme="minorHAnsi" w:hAnsiTheme="minorHAnsi" w:cstheme="minorHAnsi"/>
          <w:sz w:val="23"/>
          <w:szCs w:val="23"/>
        </w:rPr>
        <w:t xml:space="preserve"> working </w:t>
      </w:r>
      <w:r w:rsidR="009D1796" w:rsidRPr="00027F74">
        <w:rPr>
          <w:rFonts w:asciiTheme="minorHAnsi" w:hAnsiTheme="minorHAnsi" w:cstheme="minorHAnsi"/>
          <w:sz w:val="23"/>
          <w:szCs w:val="23"/>
        </w:rPr>
        <w:t>population</w:t>
      </w:r>
      <w:r w:rsidR="00CE461F" w:rsidRPr="00027F74">
        <w:rPr>
          <w:rFonts w:asciiTheme="minorHAnsi" w:hAnsiTheme="minorHAnsi" w:cstheme="minorHAnsi"/>
          <w:sz w:val="23"/>
          <w:szCs w:val="23"/>
        </w:rPr>
        <w:t xml:space="preserve">, </w:t>
      </w:r>
      <w:r w:rsidR="005F45DE" w:rsidRPr="00027F74">
        <w:rPr>
          <w:rFonts w:asciiTheme="minorHAnsi" w:hAnsiTheme="minorHAnsi" w:cstheme="minorHAnsi"/>
          <w:sz w:val="23"/>
          <w:szCs w:val="23"/>
        </w:rPr>
        <w:t>1.5%</w:t>
      </w:r>
      <w:r w:rsidR="00CE461F" w:rsidRPr="00027F74">
        <w:rPr>
          <w:rFonts w:asciiTheme="minorHAnsi" w:hAnsiTheme="minorHAnsi" w:cstheme="minorHAnsi"/>
          <w:sz w:val="23"/>
          <w:szCs w:val="23"/>
        </w:rPr>
        <w:t>,</w:t>
      </w:r>
      <w:r w:rsidR="005F45DE" w:rsidRPr="00027F74">
        <w:rPr>
          <w:rFonts w:asciiTheme="minorHAnsi" w:hAnsiTheme="minorHAnsi" w:cstheme="minorHAnsi"/>
          <w:sz w:val="23"/>
          <w:szCs w:val="23"/>
        </w:rPr>
        <w:t xml:space="preserve"> and general population</w:t>
      </w:r>
      <w:r w:rsidR="00CE461F" w:rsidRPr="00027F74">
        <w:rPr>
          <w:rFonts w:asciiTheme="minorHAnsi" w:hAnsiTheme="minorHAnsi" w:cstheme="minorHAnsi"/>
          <w:sz w:val="23"/>
          <w:szCs w:val="23"/>
        </w:rPr>
        <w:t>,</w:t>
      </w:r>
      <w:r w:rsidR="005F45DE" w:rsidRPr="00027F74">
        <w:rPr>
          <w:rFonts w:asciiTheme="minorHAnsi" w:hAnsiTheme="minorHAnsi" w:cstheme="minorHAnsi"/>
          <w:sz w:val="23"/>
          <w:szCs w:val="23"/>
        </w:rPr>
        <w:t xml:space="preserve"> 3.7%</w:t>
      </w:r>
      <w:r w:rsidR="00CE461F" w:rsidRPr="00027F74">
        <w:rPr>
          <w:rFonts w:asciiTheme="minorHAnsi" w:hAnsiTheme="minorHAnsi" w:cstheme="minorHAnsi"/>
          <w:sz w:val="23"/>
          <w:szCs w:val="23"/>
        </w:rPr>
        <w:t xml:space="preserve">, </w:t>
      </w:r>
      <w:r w:rsidR="005F45DE" w:rsidRPr="00027F74">
        <w:rPr>
          <w:rFonts w:asciiTheme="minorHAnsi" w:hAnsiTheme="minorHAnsi" w:cstheme="minorHAnsi"/>
          <w:sz w:val="23"/>
          <w:szCs w:val="23"/>
        </w:rPr>
        <w:t>declaring as</w:t>
      </w:r>
      <w:r w:rsidR="00CB4722" w:rsidRPr="00027F74">
        <w:rPr>
          <w:rFonts w:asciiTheme="minorHAnsi" w:hAnsiTheme="minorHAnsi" w:cstheme="minorHAnsi"/>
          <w:sz w:val="23"/>
          <w:szCs w:val="23"/>
        </w:rPr>
        <w:t xml:space="preserve"> </w:t>
      </w:r>
      <w:r w:rsidR="005F45DE" w:rsidRPr="00027F74">
        <w:rPr>
          <w:rFonts w:asciiTheme="minorHAnsi" w:hAnsiTheme="minorHAnsi" w:cstheme="minorHAnsi"/>
          <w:sz w:val="23"/>
          <w:szCs w:val="23"/>
        </w:rPr>
        <w:t xml:space="preserve">Minority Ethnic </w:t>
      </w:r>
      <w:r w:rsidR="009D1796" w:rsidRPr="00027F74">
        <w:rPr>
          <w:rFonts w:asciiTheme="minorHAnsi" w:hAnsiTheme="minorHAnsi" w:cstheme="minorHAnsi"/>
          <w:sz w:val="23"/>
          <w:szCs w:val="23"/>
        </w:rPr>
        <w:t xml:space="preserve">in Ceredigion </w:t>
      </w:r>
      <w:r w:rsidRPr="00027F74">
        <w:rPr>
          <w:rFonts w:asciiTheme="minorHAnsi" w:hAnsiTheme="minorHAnsi" w:cstheme="minorHAnsi"/>
          <w:sz w:val="23"/>
          <w:szCs w:val="23"/>
        </w:rPr>
        <w:t>based on the Census 2021 data</w:t>
      </w:r>
      <w:r w:rsidR="005F45DE" w:rsidRPr="00027F74">
        <w:rPr>
          <w:rFonts w:asciiTheme="minorHAnsi" w:hAnsiTheme="minorHAnsi" w:cstheme="minorHAnsi"/>
          <w:sz w:val="23"/>
          <w:szCs w:val="23"/>
        </w:rPr>
        <w:t xml:space="preserve"> and</w:t>
      </w:r>
      <w:r w:rsidR="004B4109" w:rsidRPr="00027F74">
        <w:rPr>
          <w:rFonts w:asciiTheme="minorHAnsi" w:hAnsiTheme="minorHAnsi" w:cstheme="minorHAnsi"/>
          <w:sz w:val="23"/>
          <w:szCs w:val="23"/>
        </w:rPr>
        <w:t xml:space="preserve"> Welsh Government, 2022 Local Labour Force Survey/Annual Population Survey: Ethnicity by Welsh local authority.</w:t>
      </w:r>
      <w:r w:rsidR="00C949C7" w:rsidRPr="00027F74">
        <w:rPr>
          <w:rFonts w:asciiTheme="minorHAnsi" w:hAnsiTheme="minorHAnsi" w:cstheme="minorHAnsi"/>
          <w:sz w:val="23"/>
          <w:szCs w:val="23"/>
        </w:rPr>
        <w:t xml:space="preserve"> </w:t>
      </w:r>
    </w:p>
    <w:p w14:paraId="04FBD604" w14:textId="77777777" w:rsidR="00FF5CA5" w:rsidRPr="00AF56AD" w:rsidRDefault="00FF5CA5" w:rsidP="002B432E">
      <w:pPr>
        <w:pStyle w:val="Default"/>
        <w:rPr>
          <w:rFonts w:asciiTheme="minorHAnsi" w:hAnsiTheme="minorHAnsi" w:cstheme="minorHAnsi"/>
          <w:b/>
          <w:sz w:val="23"/>
          <w:szCs w:val="23"/>
          <w:highlight w:val="yellow"/>
        </w:rPr>
      </w:pPr>
    </w:p>
    <w:p w14:paraId="7C559E88" w14:textId="77777777" w:rsidR="00D254BC" w:rsidRDefault="00D254BC">
      <w:pPr>
        <w:rPr>
          <w:rFonts w:cstheme="minorHAnsi"/>
          <w:b/>
          <w:color w:val="000000"/>
          <w:sz w:val="23"/>
          <w:szCs w:val="23"/>
        </w:rPr>
      </w:pPr>
      <w:r>
        <w:rPr>
          <w:rFonts w:cstheme="minorHAnsi"/>
          <w:b/>
          <w:sz w:val="23"/>
          <w:szCs w:val="23"/>
        </w:rPr>
        <w:br w:type="page"/>
      </w:r>
    </w:p>
    <w:p w14:paraId="3D1930BF" w14:textId="326F8BDE" w:rsidR="009D1796" w:rsidRPr="00D254BC" w:rsidRDefault="00463DE2" w:rsidP="00AC60AD">
      <w:pPr>
        <w:pStyle w:val="Heading3"/>
      </w:pPr>
      <w:bookmarkStart w:id="22" w:name="_Toc189132439"/>
      <w:bookmarkStart w:id="23" w:name="_Toc189168689"/>
      <w:r w:rsidRPr="00F52132">
        <w:lastRenderedPageBreak/>
        <w:t>2.</w:t>
      </w:r>
      <w:r w:rsidR="009D1796" w:rsidRPr="00F52132">
        <w:t xml:space="preserve">5. </w:t>
      </w:r>
      <w:r w:rsidR="009C3184" w:rsidRPr="00F52132">
        <w:t>National</w:t>
      </w:r>
      <w:r w:rsidR="009D1796" w:rsidRPr="00F52132">
        <w:t>ity</w:t>
      </w:r>
      <w:bookmarkEnd w:id="22"/>
      <w:bookmarkEnd w:id="23"/>
      <w:r w:rsidR="009D1796" w:rsidRPr="00F52132">
        <w:t xml:space="preserve"> </w:t>
      </w:r>
    </w:p>
    <w:p w14:paraId="0A6FF2E5" w14:textId="77777777" w:rsidR="009D1796" w:rsidRPr="00F52132" w:rsidRDefault="009D1796" w:rsidP="009D1796">
      <w:pPr>
        <w:pStyle w:val="Default"/>
        <w:rPr>
          <w:rFonts w:asciiTheme="minorHAnsi" w:hAnsiTheme="minorHAnsi" w:cstheme="minorHAns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460"/>
        <w:gridCol w:w="1585"/>
        <w:gridCol w:w="1468"/>
        <w:gridCol w:w="1700"/>
        <w:gridCol w:w="1700"/>
      </w:tblGrid>
      <w:tr w:rsidR="001D6BFE" w:rsidRPr="00F52132" w14:paraId="665EB807" w14:textId="72872C8D" w:rsidTr="0066208C">
        <w:trPr>
          <w:trHeight w:val="290"/>
        </w:trPr>
        <w:tc>
          <w:tcPr>
            <w:tcW w:w="1216" w:type="pct"/>
            <w:shd w:val="clear" w:color="auto" w:fill="8EAADB" w:themeFill="accent1" w:themeFillTint="99"/>
            <w:noWrap/>
            <w:vAlign w:val="bottom"/>
            <w:hideMark/>
          </w:tcPr>
          <w:p w14:paraId="7E64B086" w14:textId="65A31918" w:rsidR="001D6BFE" w:rsidRPr="00F52132" w:rsidRDefault="001D6BFE" w:rsidP="007314CB">
            <w:pPr>
              <w:spacing w:after="0" w:line="240" w:lineRule="auto"/>
              <w:rPr>
                <w:rFonts w:eastAsia="Times New Roman" w:cstheme="minorHAnsi"/>
                <w:b/>
                <w:lang w:eastAsia="en-GB"/>
              </w:rPr>
            </w:pPr>
            <w:r w:rsidRPr="00F52132">
              <w:rPr>
                <w:rFonts w:eastAsia="Times New Roman" w:cstheme="minorHAnsi"/>
                <w:b/>
                <w:lang w:eastAsia="en-GB"/>
              </w:rPr>
              <w:t>Nationality</w:t>
            </w:r>
          </w:p>
        </w:tc>
        <w:tc>
          <w:tcPr>
            <w:tcW w:w="698" w:type="pct"/>
            <w:shd w:val="clear" w:color="auto" w:fill="8EAADB" w:themeFill="accent1" w:themeFillTint="99"/>
            <w:noWrap/>
            <w:vAlign w:val="bottom"/>
            <w:hideMark/>
          </w:tcPr>
          <w:p w14:paraId="77D510A5" w14:textId="124075F3" w:rsidR="001D6BFE" w:rsidRPr="00F52132" w:rsidRDefault="001D6BFE" w:rsidP="007314CB">
            <w:pPr>
              <w:spacing w:after="0" w:line="240" w:lineRule="auto"/>
              <w:jc w:val="right"/>
              <w:rPr>
                <w:rFonts w:eastAsia="Times New Roman" w:cstheme="minorHAnsi"/>
                <w:b/>
                <w:lang w:eastAsia="en-GB"/>
              </w:rPr>
            </w:pPr>
            <w:r w:rsidRPr="00F52132">
              <w:rPr>
                <w:rFonts w:eastAsia="Times New Roman" w:cstheme="minorHAnsi"/>
                <w:b/>
                <w:lang w:eastAsia="en-GB"/>
              </w:rPr>
              <w:t>2019-20</w:t>
            </w:r>
          </w:p>
        </w:tc>
        <w:tc>
          <w:tcPr>
            <w:tcW w:w="758" w:type="pct"/>
            <w:shd w:val="clear" w:color="auto" w:fill="8EAADB" w:themeFill="accent1" w:themeFillTint="99"/>
            <w:noWrap/>
            <w:vAlign w:val="bottom"/>
            <w:hideMark/>
          </w:tcPr>
          <w:p w14:paraId="43EC6F78" w14:textId="72E314CF" w:rsidR="001D6BFE" w:rsidRPr="00F52132" w:rsidRDefault="001D6BFE" w:rsidP="007314CB">
            <w:pPr>
              <w:spacing w:after="0" w:line="240" w:lineRule="auto"/>
              <w:jc w:val="right"/>
              <w:rPr>
                <w:rFonts w:eastAsia="Times New Roman" w:cstheme="minorHAnsi"/>
                <w:b/>
                <w:lang w:eastAsia="en-GB"/>
              </w:rPr>
            </w:pPr>
            <w:r w:rsidRPr="00F52132">
              <w:rPr>
                <w:rFonts w:eastAsia="Times New Roman" w:cstheme="minorHAnsi"/>
                <w:b/>
                <w:lang w:eastAsia="en-GB"/>
              </w:rPr>
              <w:t xml:space="preserve">2020-21 </w:t>
            </w:r>
          </w:p>
        </w:tc>
        <w:tc>
          <w:tcPr>
            <w:tcW w:w="702" w:type="pct"/>
            <w:shd w:val="clear" w:color="auto" w:fill="8EAADB" w:themeFill="accent1" w:themeFillTint="99"/>
            <w:noWrap/>
            <w:vAlign w:val="bottom"/>
            <w:hideMark/>
          </w:tcPr>
          <w:p w14:paraId="607D2D3A" w14:textId="246E92C9" w:rsidR="001D6BFE" w:rsidRPr="00F52132" w:rsidRDefault="001D6BFE" w:rsidP="007314CB">
            <w:pPr>
              <w:spacing w:after="0" w:line="240" w:lineRule="auto"/>
              <w:jc w:val="right"/>
              <w:rPr>
                <w:rFonts w:eastAsia="Times New Roman" w:cstheme="minorHAnsi"/>
                <w:b/>
                <w:lang w:eastAsia="en-GB"/>
              </w:rPr>
            </w:pPr>
            <w:r w:rsidRPr="00F52132">
              <w:rPr>
                <w:rFonts w:eastAsia="Times New Roman" w:cstheme="minorHAnsi"/>
                <w:b/>
                <w:lang w:eastAsia="en-GB"/>
              </w:rPr>
              <w:t>2021-22</w:t>
            </w:r>
          </w:p>
        </w:tc>
        <w:tc>
          <w:tcPr>
            <w:tcW w:w="813" w:type="pct"/>
            <w:shd w:val="clear" w:color="auto" w:fill="8EAADB" w:themeFill="accent1" w:themeFillTint="99"/>
            <w:noWrap/>
            <w:vAlign w:val="bottom"/>
            <w:hideMark/>
          </w:tcPr>
          <w:p w14:paraId="3D3CF3B8" w14:textId="51BAB56D" w:rsidR="001D6BFE" w:rsidRPr="00F52132" w:rsidRDefault="001D6BFE" w:rsidP="00F52132">
            <w:pPr>
              <w:spacing w:after="0" w:line="240" w:lineRule="auto"/>
              <w:jc w:val="right"/>
              <w:rPr>
                <w:rFonts w:eastAsia="Times New Roman" w:cstheme="minorHAnsi"/>
                <w:b/>
                <w:lang w:eastAsia="en-GB"/>
              </w:rPr>
            </w:pPr>
            <w:r w:rsidRPr="00F52132">
              <w:rPr>
                <w:rFonts w:eastAsia="Times New Roman" w:cstheme="minorHAnsi"/>
                <w:b/>
                <w:lang w:eastAsia="en-GB"/>
              </w:rPr>
              <w:t>2022-23</w:t>
            </w:r>
          </w:p>
        </w:tc>
        <w:tc>
          <w:tcPr>
            <w:tcW w:w="813" w:type="pct"/>
            <w:shd w:val="clear" w:color="auto" w:fill="8EAADB" w:themeFill="accent1" w:themeFillTint="99"/>
          </w:tcPr>
          <w:p w14:paraId="46C515C8" w14:textId="2444F04F" w:rsidR="001D6BFE" w:rsidRPr="00F52132" w:rsidRDefault="001D6BFE" w:rsidP="00F52132">
            <w:pPr>
              <w:spacing w:after="0" w:line="240" w:lineRule="auto"/>
              <w:jc w:val="right"/>
              <w:rPr>
                <w:rFonts w:eastAsia="Times New Roman" w:cstheme="minorHAnsi"/>
                <w:b/>
                <w:lang w:eastAsia="en-GB"/>
              </w:rPr>
            </w:pPr>
            <w:r w:rsidRPr="00F52132">
              <w:rPr>
                <w:rFonts w:eastAsia="Times New Roman" w:cstheme="minorHAnsi"/>
                <w:b/>
                <w:lang w:eastAsia="en-GB"/>
              </w:rPr>
              <w:t>2023-24</w:t>
            </w:r>
          </w:p>
        </w:tc>
      </w:tr>
      <w:tr w:rsidR="001D6BFE" w:rsidRPr="00F52132" w14:paraId="4DAF4D4B" w14:textId="11E17D8A" w:rsidTr="0066208C">
        <w:trPr>
          <w:trHeight w:val="290"/>
        </w:trPr>
        <w:tc>
          <w:tcPr>
            <w:tcW w:w="1216" w:type="pct"/>
            <w:shd w:val="clear" w:color="auto" w:fill="D9E2F3" w:themeFill="accent1" w:themeFillTint="33"/>
            <w:noWrap/>
            <w:vAlign w:val="bottom"/>
          </w:tcPr>
          <w:p w14:paraId="5AC6CABE" w14:textId="1FEBFECA" w:rsidR="001D6BFE" w:rsidRPr="00F52132" w:rsidRDefault="001D6BFE" w:rsidP="007314CB">
            <w:pPr>
              <w:spacing w:after="0" w:line="240" w:lineRule="auto"/>
              <w:rPr>
                <w:rFonts w:eastAsia="Times New Roman" w:cstheme="minorHAnsi"/>
                <w:b/>
                <w:bCs/>
                <w:lang w:eastAsia="en-GB"/>
              </w:rPr>
            </w:pPr>
            <w:r w:rsidRPr="00F52132">
              <w:rPr>
                <w:rFonts w:eastAsia="Times New Roman" w:cstheme="minorHAnsi"/>
                <w:b/>
                <w:bCs/>
                <w:lang w:eastAsia="en-GB"/>
              </w:rPr>
              <w:t>Non-UK</w:t>
            </w:r>
          </w:p>
        </w:tc>
        <w:tc>
          <w:tcPr>
            <w:tcW w:w="698" w:type="pct"/>
            <w:shd w:val="clear" w:color="auto" w:fill="D9E2F3" w:themeFill="accent1" w:themeFillTint="33"/>
            <w:noWrap/>
            <w:vAlign w:val="bottom"/>
          </w:tcPr>
          <w:p w14:paraId="175CD1F0" w14:textId="208426D0" w:rsidR="001D6BFE" w:rsidRPr="00F52132" w:rsidRDefault="001F4D9F" w:rsidP="007314CB">
            <w:pPr>
              <w:spacing w:after="0" w:line="240" w:lineRule="auto"/>
              <w:jc w:val="right"/>
              <w:rPr>
                <w:rFonts w:eastAsia="Times New Roman" w:cstheme="minorHAnsi"/>
                <w:b/>
                <w:bCs/>
                <w:lang w:eastAsia="en-GB"/>
              </w:rPr>
            </w:pPr>
            <w:r w:rsidRPr="00F52132">
              <w:rPr>
                <w:rFonts w:eastAsia="Times New Roman" w:cstheme="minorHAnsi"/>
                <w:b/>
                <w:bCs/>
                <w:lang w:eastAsia="en-GB"/>
              </w:rPr>
              <w:t>208 (10.9%)</w:t>
            </w:r>
          </w:p>
        </w:tc>
        <w:tc>
          <w:tcPr>
            <w:tcW w:w="758" w:type="pct"/>
            <w:shd w:val="clear" w:color="auto" w:fill="D9E2F3" w:themeFill="accent1" w:themeFillTint="33"/>
            <w:noWrap/>
            <w:vAlign w:val="bottom"/>
          </w:tcPr>
          <w:p w14:paraId="5EEEA1C7" w14:textId="0C5B73BA" w:rsidR="001D6BFE" w:rsidRPr="00F52132" w:rsidRDefault="001F4D9F" w:rsidP="007314CB">
            <w:pPr>
              <w:spacing w:after="0" w:line="240" w:lineRule="auto"/>
              <w:jc w:val="right"/>
              <w:rPr>
                <w:rFonts w:eastAsia="Times New Roman" w:cstheme="minorHAnsi"/>
                <w:b/>
                <w:bCs/>
                <w:lang w:eastAsia="en-GB"/>
              </w:rPr>
            </w:pPr>
            <w:r w:rsidRPr="00F52132">
              <w:rPr>
                <w:rFonts w:eastAsia="Times New Roman" w:cstheme="minorHAnsi"/>
                <w:b/>
                <w:bCs/>
                <w:lang w:eastAsia="en-GB"/>
              </w:rPr>
              <w:t>207 (10.4%)</w:t>
            </w:r>
          </w:p>
        </w:tc>
        <w:tc>
          <w:tcPr>
            <w:tcW w:w="702" w:type="pct"/>
            <w:shd w:val="clear" w:color="auto" w:fill="D9E2F3" w:themeFill="accent1" w:themeFillTint="33"/>
            <w:noWrap/>
            <w:vAlign w:val="bottom"/>
          </w:tcPr>
          <w:p w14:paraId="03C134FA" w14:textId="31DFEC8F" w:rsidR="001D6BFE" w:rsidRPr="00F52132" w:rsidRDefault="001F4D9F" w:rsidP="007314CB">
            <w:pPr>
              <w:spacing w:after="0" w:line="240" w:lineRule="auto"/>
              <w:jc w:val="right"/>
              <w:rPr>
                <w:rFonts w:eastAsia="Times New Roman" w:cstheme="minorHAnsi"/>
                <w:b/>
                <w:bCs/>
                <w:lang w:eastAsia="en-GB"/>
              </w:rPr>
            </w:pPr>
            <w:r w:rsidRPr="00F52132">
              <w:rPr>
                <w:rFonts w:eastAsia="Times New Roman" w:cstheme="minorHAnsi"/>
                <w:b/>
                <w:bCs/>
                <w:lang w:eastAsia="en-GB"/>
              </w:rPr>
              <w:t>235 (11.8%)</w:t>
            </w:r>
          </w:p>
        </w:tc>
        <w:tc>
          <w:tcPr>
            <w:tcW w:w="813" w:type="pct"/>
            <w:shd w:val="clear" w:color="auto" w:fill="D9E2F3" w:themeFill="accent1" w:themeFillTint="33"/>
            <w:noWrap/>
            <w:vAlign w:val="bottom"/>
          </w:tcPr>
          <w:p w14:paraId="2619FA98" w14:textId="5A0A6A3C" w:rsidR="001D6BFE" w:rsidRPr="00F52132" w:rsidRDefault="001F4D9F" w:rsidP="007314CB">
            <w:pPr>
              <w:spacing w:after="0" w:line="240" w:lineRule="auto"/>
              <w:jc w:val="right"/>
              <w:rPr>
                <w:rFonts w:eastAsia="Times New Roman" w:cstheme="minorHAnsi"/>
                <w:b/>
                <w:bCs/>
                <w:lang w:eastAsia="en-GB"/>
              </w:rPr>
            </w:pPr>
            <w:r w:rsidRPr="00F52132">
              <w:rPr>
                <w:rFonts w:eastAsia="Times New Roman" w:cstheme="minorHAnsi"/>
                <w:b/>
                <w:bCs/>
                <w:lang w:eastAsia="en-GB"/>
              </w:rPr>
              <w:t>219 (11.2%)</w:t>
            </w:r>
          </w:p>
        </w:tc>
        <w:tc>
          <w:tcPr>
            <w:tcW w:w="813" w:type="pct"/>
            <w:shd w:val="clear" w:color="auto" w:fill="D9E2F3" w:themeFill="accent1" w:themeFillTint="33"/>
          </w:tcPr>
          <w:p w14:paraId="1299CF7B" w14:textId="516227EE" w:rsidR="001D6BFE" w:rsidRPr="00F52132" w:rsidRDefault="001D6BFE" w:rsidP="007314CB">
            <w:pPr>
              <w:spacing w:after="0" w:line="240" w:lineRule="auto"/>
              <w:jc w:val="right"/>
              <w:rPr>
                <w:rFonts w:eastAsia="Times New Roman" w:cstheme="minorHAnsi"/>
                <w:b/>
                <w:bCs/>
                <w:lang w:eastAsia="en-GB"/>
              </w:rPr>
            </w:pPr>
            <w:r w:rsidRPr="00F52132">
              <w:rPr>
                <w:rFonts w:eastAsia="Times New Roman" w:cstheme="minorHAnsi"/>
                <w:b/>
                <w:bCs/>
                <w:lang w:eastAsia="en-GB"/>
              </w:rPr>
              <w:t>219 (11.5%)</w:t>
            </w:r>
          </w:p>
        </w:tc>
      </w:tr>
      <w:tr w:rsidR="001D6BFE" w:rsidRPr="00F52132" w14:paraId="396506BC" w14:textId="31B96BF0" w:rsidTr="0066208C">
        <w:trPr>
          <w:trHeight w:val="290"/>
        </w:trPr>
        <w:tc>
          <w:tcPr>
            <w:tcW w:w="1216" w:type="pct"/>
            <w:shd w:val="clear" w:color="auto" w:fill="auto"/>
            <w:noWrap/>
            <w:vAlign w:val="bottom"/>
            <w:hideMark/>
          </w:tcPr>
          <w:p w14:paraId="5935194D" w14:textId="252D0006" w:rsidR="001D6BFE" w:rsidRPr="00F52132" w:rsidRDefault="001D6BFE" w:rsidP="007314CB">
            <w:pPr>
              <w:spacing w:after="0" w:line="240" w:lineRule="auto"/>
              <w:rPr>
                <w:rFonts w:eastAsia="Times New Roman" w:cstheme="minorHAnsi"/>
                <w:lang w:eastAsia="en-GB"/>
              </w:rPr>
            </w:pPr>
            <w:r w:rsidRPr="00F52132">
              <w:rPr>
                <w:rFonts w:eastAsia="Times New Roman" w:cstheme="minorHAnsi"/>
                <w:lang w:eastAsia="en-GB"/>
              </w:rPr>
              <w:t xml:space="preserve">    Minority Ethnic</w:t>
            </w:r>
          </w:p>
        </w:tc>
        <w:tc>
          <w:tcPr>
            <w:tcW w:w="698" w:type="pct"/>
            <w:shd w:val="clear" w:color="auto" w:fill="auto"/>
            <w:noWrap/>
            <w:vAlign w:val="bottom"/>
          </w:tcPr>
          <w:p w14:paraId="65187DC1" w14:textId="6F058D31"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53 (25.5%)</w:t>
            </w:r>
          </w:p>
        </w:tc>
        <w:tc>
          <w:tcPr>
            <w:tcW w:w="758" w:type="pct"/>
            <w:shd w:val="clear" w:color="auto" w:fill="auto"/>
            <w:noWrap/>
            <w:vAlign w:val="bottom"/>
          </w:tcPr>
          <w:p w14:paraId="779D4CB2" w14:textId="0D36AFA3"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56 (27.1%)</w:t>
            </w:r>
          </w:p>
        </w:tc>
        <w:tc>
          <w:tcPr>
            <w:tcW w:w="702" w:type="pct"/>
            <w:shd w:val="clear" w:color="auto" w:fill="auto"/>
            <w:noWrap/>
            <w:vAlign w:val="bottom"/>
          </w:tcPr>
          <w:p w14:paraId="689444F8" w14:textId="759B8B0F"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68 (28.9%)</w:t>
            </w:r>
          </w:p>
        </w:tc>
        <w:tc>
          <w:tcPr>
            <w:tcW w:w="813" w:type="pct"/>
            <w:shd w:val="clear" w:color="auto" w:fill="auto"/>
            <w:noWrap/>
            <w:vAlign w:val="bottom"/>
          </w:tcPr>
          <w:p w14:paraId="1B26C51F" w14:textId="5E52BF3B"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68 (31.1%)</w:t>
            </w:r>
          </w:p>
        </w:tc>
        <w:tc>
          <w:tcPr>
            <w:tcW w:w="813" w:type="pct"/>
          </w:tcPr>
          <w:p w14:paraId="316EB041" w14:textId="5A49BF21" w:rsidR="001D6BFE" w:rsidRPr="00F52132" w:rsidRDefault="001D6BFE" w:rsidP="007314CB">
            <w:pPr>
              <w:spacing w:after="0" w:line="240" w:lineRule="auto"/>
              <w:jc w:val="right"/>
              <w:rPr>
                <w:rFonts w:eastAsia="Times New Roman" w:cstheme="minorHAnsi"/>
                <w:lang w:eastAsia="en-GB"/>
              </w:rPr>
            </w:pPr>
            <w:r w:rsidRPr="00F52132">
              <w:rPr>
                <w:rFonts w:eastAsia="Times New Roman" w:cstheme="minorHAnsi"/>
                <w:lang w:eastAsia="en-GB"/>
              </w:rPr>
              <w:t>73 (33.3%)</w:t>
            </w:r>
          </w:p>
        </w:tc>
      </w:tr>
      <w:tr w:rsidR="001D6BFE" w:rsidRPr="00F52132" w14:paraId="6026E77A" w14:textId="7E6C6DD3" w:rsidTr="0066208C">
        <w:trPr>
          <w:trHeight w:val="290"/>
        </w:trPr>
        <w:tc>
          <w:tcPr>
            <w:tcW w:w="1216" w:type="pct"/>
            <w:shd w:val="clear" w:color="auto" w:fill="auto"/>
            <w:noWrap/>
            <w:vAlign w:val="bottom"/>
            <w:hideMark/>
          </w:tcPr>
          <w:p w14:paraId="73C03748" w14:textId="57B97F04" w:rsidR="001D6BFE" w:rsidRPr="00F52132" w:rsidRDefault="001D6BFE" w:rsidP="007314CB">
            <w:pPr>
              <w:spacing w:after="0" w:line="240" w:lineRule="auto"/>
              <w:rPr>
                <w:rFonts w:eastAsia="Times New Roman" w:cstheme="minorHAnsi"/>
                <w:lang w:eastAsia="en-GB"/>
              </w:rPr>
            </w:pPr>
            <w:r w:rsidRPr="00F52132">
              <w:rPr>
                <w:rFonts w:eastAsia="Times New Roman" w:cstheme="minorHAnsi"/>
                <w:lang w:eastAsia="en-GB"/>
              </w:rPr>
              <w:t xml:space="preserve">    Prefer not to say</w:t>
            </w:r>
          </w:p>
        </w:tc>
        <w:tc>
          <w:tcPr>
            <w:tcW w:w="698" w:type="pct"/>
            <w:shd w:val="clear" w:color="auto" w:fill="auto"/>
            <w:noWrap/>
            <w:vAlign w:val="bottom"/>
          </w:tcPr>
          <w:p w14:paraId="3015AEF5" w14:textId="597C259E"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15 (7.2%)</w:t>
            </w:r>
          </w:p>
        </w:tc>
        <w:tc>
          <w:tcPr>
            <w:tcW w:w="758" w:type="pct"/>
            <w:shd w:val="clear" w:color="auto" w:fill="auto"/>
            <w:noWrap/>
            <w:vAlign w:val="bottom"/>
          </w:tcPr>
          <w:p w14:paraId="4AE5B2C3" w14:textId="16159D5B"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12 (5.8%)</w:t>
            </w:r>
          </w:p>
        </w:tc>
        <w:tc>
          <w:tcPr>
            <w:tcW w:w="702" w:type="pct"/>
            <w:shd w:val="clear" w:color="auto" w:fill="auto"/>
            <w:noWrap/>
            <w:vAlign w:val="bottom"/>
          </w:tcPr>
          <w:p w14:paraId="6907C0CC" w14:textId="13C60A0D"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13 (5.5%)</w:t>
            </w:r>
          </w:p>
        </w:tc>
        <w:tc>
          <w:tcPr>
            <w:tcW w:w="813" w:type="pct"/>
            <w:shd w:val="clear" w:color="auto" w:fill="auto"/>
            <w:noWrap/>
            <w:vAlign w:val="bottom"/>
          </w:tcPr>
          <w:p w14:paraId="697C49C5" w14:textId="610431BE"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8 (3.7%)</w:t>
            </w:r>
          </w:p>
        </w:tc>
        <w:tc>
          <w:tcPr>
            <w:tcW w:w="813" w:type="pct"/>
          </w:tcPr>
          <w:p w14:paraId="20BE2B0B" w14:textId="47425BDD" w:rsidR="001D6BFE" w:rsidRPr="00F52132" w:rsidRDefault="001D6BFE" w:rsidP="007314CB">
            <w:pPr>
              <w:spacing w:after="0" w:line="240" w:lineRule="auto"/>
              <w:jc w:val="right"/>
              <w:rPr>
                <w:rFonts w:eastAsia="Times New Roman" w:cstheme="minorHAnsi"/>
                <w:lang w:eastAsia="en-GB"/>
              </w:rPr>
            </w:pPr>
            <w:r w:rsidRPr="00F52132">
              <w:rPr>
                <w:rFonts w:eastAsia="Times New Roman" w:cstheme="minorHAnsi"/>
                <w:lang w:eastAsia="en-GB"/>
              </w:rPr>
              <w:t>7 (3.2%)</w:t>
            </w:r>
          </w:p>
        </w:tc>
      </w:tr>
      <w:tr w:rsidR="001D6BFE" w:rsidRPr="00F52132" w14:paraId="698E9CBB" w14:textId="3A861459" w:rsidTr="0066208C">
        <w:trPr>
          <w:trHeight w:val="290"/>
        </w:trPr>
        <w:tc>
          <w:tcPr>
            <w:tcW w:w="1216" w:type="pct"/>
            <w:shd w:val="clear" w:color="auto" w:fill="auto"/>
            <w:noWrap/>
            <w:vAlign w:val="bottom"/>
            <w:hideMark/>
          </w:tcPr>
          <w:p w14:paraId="4F8B1626" w14:textId="716614C8" w:rsidR="001D6BFE" w:rsidRPr="00F52132" w:rsidRDefault="001D6BFE" w:rsidP="007314CB">
            <w:pPr>
              <w:spacing w:after="0" w:line="240" w:lineRule="auto"/>
              <w:rPr>
                <w:rFonts w:eastAsia="Times New Roman" w:cstheme="minorHAnsi"/>
                <w:lang w:eastAsia="en-GB"/>
              </w:rPr>
            </w:pPr>
            <w:r w:rsidRPr="00F52132">
              <w:rPr>
                <w:rFonts w:eastAsia="Times New Roman" w:cstheme="minorHAnsi"/>
                <w:lang w:eastAsia="en-GB"/>
              </w:rPr>
              <w:t xml:space="preserve">    Unknown/ not declared</w:t>
            </w:r>
          </w:p>
        </w:tc>
        <w:tc>
          <w:tcPr>
            <w:tcW w:w="698" w:type="pct"/>
            <w:shd w:val="clear" w:color="auto" w:fill="auto"/>
            <w:noWrap/>
            <w:vAlign w:val="bottom"/>
          </w:tcPr>
          <w:p w14:paraId="25DDA00D" w14:textId="6D8283C0"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1 (0.5%)</w:t>
            </w:r>
          </w:p>
        </w:tc>
        <w:tc>
          <w:tcPr>
            <w:tcW w:w="758" w:type="pct"/>
            <w:shd w:val="clear" w:color="auto" w:fill="auto"/>
            <w:noWrap/>
            <w:vAlign w:val="bottom"/>
          </w:tcPr>
          <w:p w14:paraId="4251C9F2" w14:textId="2B6FF13B"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702" w:type="pct"/>
            <w:shd w:val="clear" w:color="auto" w:fill="auto"/>
            <w:noWrap/>
            <w:vAlign w:val="bottom"/>
          </w:tcPr>
          <w:p w14:paraId="56BD1DBB" w14:textId="5C9A6DB7"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813" w:type="pct"/>
            <w:shd w:val="clear" w:color="auto" w:fill="auto"/>
            <w:noWrap/>
            <w:vAlign w:val="bottom"/>
          </w:tcPr>
          <w:p w14:paraId="302A8074" w14:textId="6749BF60"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813" w:type="pct"/>
          </w:tcPr>
          <w:p w14:paraId="44C75B85" w14:textId="45244050" w:rsidR="001D6BFE" w:rsidRPr="00F52132" w:rsidRDefault="001D6BFE" w:rsidP="007314CB">
            <w:pPr>
              <w:spacing w:after="0" w:line="240" w:lineRule="auto"/>
              <w:jc w:val="right"/>
              <w:rPr>
                <w:rFonts w:eastAsia="Times New Roman" w:cstheme="minorHAnsi"/>
                <w:lang w:eastAsia="en-GB"/>
              </w:rPr>
            </w:pPr>
            <w:r w:rsidRPr="00F52132">
              <w:rPr>
                <w:rFonts w:eastAsia="Times New Roman" w:cstheme="minorHAnsi"/>
                <w:lang w:eastAsia="en-GB"/>
              </w:rPr>
              <w:t>0 (0.0%)</w:t>
            </w:r>
          </w:p>
        </w:tc>
      </w:tr>
      <w:tr w:rsidR="001D6BFE" w:rsidRPr="00F52132" w14:paraId="2419536D" w14:textId="2F0ED835" w:rsidTr="0066208C">
        <w:trPr>
          <w:trHeight w:val="290"/>
        </w:trPr>
        <w:tc>
          <w:tcPr>
            <w:tcW w:w="1216" w:type="pct"/>
            <w:shd w:val="clear" w:color="auto" w:fill="auto"/>
            <w:noWrap/>
            <w:vAlign w:val="bottom"/>
          </w:tcPr>
          <w:p w14:paraId="1F1FB3C9" w14:textId="36FACE44" w:rsidR="001D6BFE" w:rsidRPr="00F52132" w:rsidRDefault="001D6BFE" w:rsidP="007314CB">
            <w:pPr>
              <w:spacing w:after="0" w:line="240" w:lineRule="auto"/>
              <w:rPr>
                <w:rFonts w:eastAsia="Times New Roman" w:cstheme="minorHAnsi"/>
                <w:lang w:eastAsia="en-GB"/>
              </w:rPr>
            </w:pPr>
            <w:r w:rsidRPr="00F52132">
              <w:rPr>
                <w:rFonts w:eastAsia="Times New Roman" w:cstheme="minorHAnsi"/>
                <w:lang w:eastAsia="en-GB"/>
              </w:rPr>
              <w:t xml:space="preserve">    White</w:t>
            </w:r>
          </w:p>
        </w:tc>
        <w:tc>
          <w:tcPr>
            <w:tcW w:w="698" w:type="pct"/>
            <w:shd w:val="clear" w:color="auto" w:fill="auto"/>
            <w:noWrap/>
            <w:vAlign w:val="bottom"/>
          </w:tcPr>
          <w:p w14:paraId="1E40F78B" w14:textId="768058A1"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139 (66.8%)</w:t>
            </w:r>
          </w:p>
        </w:tc>
        <w:tc>
          <w:tcPr>
            <w:tcW w:w="758" w:type="pct"/>
            <w:shd w:val="clear" w:color="auto" w:fill="auto"/>
            <w:noWrap/>
            <w:vAlign w:val="bottom"/>
          </w:tcPr>
          <w:p w14:paraId="3D655AF3" w14:textId="62D75963"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139 (67.1%)</w:t>
            </w:r>
          </w:p>
        </w:tc>
        <w:tc>
          <w:tcPr>
            <w:tcW w:w="702" w:type="pct"/>
            <w:shd w:val="clear" w:color="auto" w:fill="auto"/>
            <w:noWrap/>
            <w:vAlign w:val="bottom"/>
          </w:tcPr>
          <w:p w14:paraId="745EF2BE" w14:textId="06F8896D"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154 (65.5%)</w:t>
            </w:r>
          </w:p>
        </w:tc>
        <w:tc>
          <w:tcPr>
            <w:tcW w:w="813" w:type="pct"/>
            <w:shd w:val="clear" w:color="auto" w:fill="auto"/>
            <w:noWrap/>
            <w:vAlign w:val="bottom"/>
          </w:tcPr>
          <w:p w14:paraId="79935463" w14:textId="68E3AF30" w:rsidR="001D6BFE" w:rsidRPr="00F52132" w:rsidRDefault="001F4D9F" w:rsidP="007314CB">
            <w:pPr>
              <w:spacing w:after="0" w:line="240" w:lineRule="auto"/>
              <w:jc w:val="right"/>
              <w:rPr>
                <w:rFonts w:eastAsia="Times New Roman" w:cstheme="minorHAnsi"/>
                <w:lang w:eastAsia="en-GB"/>
              </w:rPr>
            </w:pPr>
            <w:r w:rsidRPr="00F52132">
              <w:rPr>
                <w:rFonts w:eastAsia="Times New Roman" w:cstheme="minorHAnsi"/>
                <w:lang w:eastAsia="en-GB"/>
              </w:rPr>
              <w:t>143 (65.3%)</w:t>
            </w:r>
          </w:p>
        </w:tc>
        <w:tc>
          <w:tcPr>
            <w:tcW w:w="813" w:type="pct"/>
          </w:tcPr>
          <w:p w14:paraId="67892964" w14:textId="195A34F9" w:rsidR="001D6BFE" w:rsidRPr="00F52132" w:rsidRDefault="001D6BFE" w:rsidP="007314CB">
            <w:pPr>
              <w:spacing w:after="0" w:line="240" w:lineRule="auto"/>
              <w:jc w:val="right"/>
              <w:rPr>
                <w:rFonts w:eastAsia="Times New Roman" w:cstheme="minorHAnsi"/>
                <w:lang w:eastAsia="en-GB"/>
              </w:rPr>
            </w:pPr>
            <w:r w:rsidRPr="00F52132">
              <w:rPr>
                <w:rFonts w:eastAsia="Times New Roman" w:cstheme="minorHAnsi"/>
                <w:lang w:eastAsia="en-GB"/>
              </w:rPr>
              <w:t>139 (63.5%)</w:t>
            </w:r>
          </w:p>
        </w:tc>
      </w:tr>
      <w:tr w:rsidR="001D6BFE" w:rsidRPr="00F52132" w14:paraId="6B073B30" w14:textId="1405CDC1" w:rsidTr="0066208C">
        <w:trPr>
          <w:trHeight w:val="290"/>
        </w:trPr>
        <w:tc>
          <w:tcPr>
            <w:tcW w:w="1216" w:type="pct"/>
            <w:shd w:val="clear" w:color="auto" w:fill="D9E2F3" w:themeFill="accent1" w:themeFillTint="33"/>
            <w:noWrap/>
            <w:vAlign w:val="bottom"/>
          </w:tcPr>
          <w:p w14:paraId="7AA24101" w14:textId="2DD95CC3" w:rsidR="001D6BFE" w:rsidRPr="00F52132" w:rsidRDefault="001D6BFE" w:rsidP="007314CB">
            <w:pPr>
              <w:spacing w:after="0" w:line="240" w:lineRule="auto"/>
              <w:rPr>
                <w:rFonts w:eastAsia="Times New Roman" w:cstheme="minorHAnsi"/>
                <w:b/>
                <w:bCs/>
                <w:lang w:eastAsia="en-GB"/>
              </w:rPr>
            </w:pPr>
            <w:r w:rsidRPr="00F52132">
              <w:rPr>
                <w:rFonts w:eastAsia="Times New Roman" w:cstheme="minorHAnsi"/>
                <w:b/>
                <w:bCs/>
                <w:lang w:eastAsia="en-GB"/>
              </w:rPr>
              <w:t>UK</w:t>
            </w:r>
          </w:p>
        </w:tc>
        <w:tc>
          <w:tcPr>
            <w:tcW w:w="698" w:type="pct"/>
            <w:shd w:val="clear" w:color="auto" w:fill="D9E2F3" w:themeFill="accent1" w:themeFillTint="33"/>
            <w:noWrap/>
            <w:vAlign w:val="bottom"/>
          </w:tcPr>
          <w:p w14:paraId="3DA4BD59" w14:textId="62F6EB87" w:rsidR="001D6BFE" w:rsidRPr="00F52132" w:rsidRDefault="001F4D9F" w:rsidP="007314CB">
            <w:pPr>
              <w:spacing w:after="0" w:line="240" w:lineRule="auto"/>
              <w:jc w:val="right"/>
              <w:rPr>
                <w:rFonts w:eastAsia="Times New Roman" w:cstheme="minorHAnsi"/>
                <w:b/>
                <w:bCs/>
                <w:lang w:eastAsia="en-GB"/>
              </w:rPr>
            </w:pPr>
            <w:r w:rsidRPr="00F52132">
              <w:rPr>
                <w:rFonts w:eastAsia="Times New Roman" w:cstheme="minorHAnsi"/>
                <w:b/>
                <w:bCs/>
                <w:lang w:eastAsia="en-GB"/>
              </w:rPr>
              <w:t>1,705 (89.1%)</w:t>
            </w:r>
          </w:p>
        </w:tc>
        <w:tc>
          <w:tcPr>
            <w:tcW w:w="758" w:type="pct"/>
            <w:shd w:val="clear" w:color="auto" w:fill="D9E2F3" w:themeFill="accent1" w:themeFillTint="33"/>
            <w:noWrap/>
            <w:vAlign w:val="bottom"/>
          </w:tcPr>
          <w:p w14:paraId="7400CE14" w14:textId="19A5579E" w:rsidR="001D6BFE" w:rsidRPr="00F52132" w:rsidRDefault="001F4D9F" w:rsidP="007314CB">
            <w:pPr>
              <w:spacing w:after="0" w:line="240" w:lineRule="auto"/>
              <w:jc w:val="right"/>
              <w:rPr>
                <w:rFonts w:eastAsia="Times New Roman" w:cstheme="minorHAnsi"/>
                <w:b/>
                <w:bCs/>
                <w:lang w:eastAsia="en-GB"/>
              </w:rPr>
            </w:pPr>
            <w:r w:rsidRPr="00F52132">
              <w:rPr>
                <w:rFonts w:eastAsia="Times New Roman" w:cstheme="minorHAnsi"/>
                <w:b/>
                <w:bCs/>
                <w:lang w:eastAsia="en-GB"/>
              </w:rPr>
              <w:t>1,772 (89.4%)</w:t>
            </w:r>
          </w:p>
        </w:tc>
        <w:tc>
          <w:tcPr>
            <w:tcW w:w="702" w:type="pct"/>
            <w:shd w:val="clear" w:color="auto" w:fill="D9E2F3" w:themeFill="accent1" w:themeFillTint="33"/>
            <w:noWrap/>
            <w:vAlign w:val="bottom"/>
          </w:tcPr>
          <w:p w14:paraId="5DEED1CC" w14:textId="226FA6B4" w:rsidR="001D6BFE" w:rsidRPr="00F52132" w:rsidRDefault="001F4D9F" w:rsidP="007314CB">
            <w:pPr>
              <w:spacing w:after="0" w:line="240" w:lineRule="auto"/>
              <w:jc w:val="right"/>
              <w:rPr>
                <w:rFonts w:eastAsia="Times New Roman" w:cstheme="minorHAnsi"/>
                <w:b/>
                <w:bCs/>
                <w:lang w:eastAsia="en-GB"/>
              </w:rPr>
            </w:pPr>
            <w:r w:rsidRPr="00F52132">
              <w:rPr>
                <w:rFonts w:eastAsia="Times New Roman" w:cstheme="minorHAnsi"/>
                <w:b/>
                <w:bCs/>
                <w:lang w:eastAsia="en-GB"/>
              </w:rPr>
              <w:t>1,759 (88.2%)</w:t>
            </w:r>
          </w:p>
        </w:tc>
        <w:tc>
          <w:tcPr>
            <w:tcW w:w="813" w:type="pct"/>
            <w:shd w:val="clear" w:color="auto" w:fill="D9E2F3" w:themeFill="accent1" w:themeFillTint="33"/>
            <w:noWrap/>
            <w:vAlign w:val="bottom"/>
          </w:tcPr>
          <w:p w14:paraId="2DF354C1" w14:textId="1CA33039" w:rsidR="001D6BFE" w:rsidRPr="00F52132" w:rsidRDefault="001F4D9F" w:rsidP="007314CB">
            <w:pPr>
              <w:spacing w:after="0" w:line="240" w:lineRule="auto"/>
              <w:jc w:val="right"/>
              <w:rPr>
                <w:rFonts w:eastAsia="Times New Roman" w:cstheme="minorHAnsi"/>
                <w:b/>
                <w:bCs/>
                <w:lang w:eastAsia="en-GB"/>
              </w:rPr>
            </w:pPr>
            <w:r w:rsidRPr="00F52132">
              <w:rPr>
                <w:rFonts w:eastAsia="Times New Roman" w:cstheme="minorHAnsi"/>
                <w:b/>
                <w:bCs/>
                <w:lang w:eastAsia="en-GB"/>
              </w:rPr>
              <w:t>1,731 (88.8%)</w:t>
            </w:r>
          </w:p>
        </w:tc>
        <w:tc>
          <w:tcPr>
            <w:tcW w:w="813" w:type="pct"/>
            <w:shd w:val="clear" w:color="auto" w:fill="D9E2F3" w:themeFill="accent1" w:themeFillTint="33"/>
          </w:tcPr>
          <w:p w14:paraId="3DB31238" w14:textId="18144186" w:rsidR="001D6BFE" w:rsidRPr="00F52132" w:rsidRDefault="001D6BFE" w:rsidP="007314CB">
            <w:pPr>
              <w:spacing w:after="0" w:line="240" w:lineRule="auto"/>
              <w:jc w:val="right"/>
              <w:rPr>
                <w:rFonts w:eastAsia="Times New Roman" w:cstheme="minorHAnsi"/>
                <w:b/>
                <w:bCs/>
                <w:lang w:eastAsia="en-GB"/>
              </w:rPr>
            </w:pPr>
            <w:r w:rsidRPr="00F52132">
              <w:rPr>
                <w:rFonts w:eastAsia="Times New Roman" w:cstheme="minorHAnsi"/>
                <w:b/>
                <w:bCs/>
                <w:lang w:eastAsia="en-GB"/>
              </w:rPr>
              <w:t>1,679 (88.5%)</w:t>
            </w:r>
          </w:p>
        </w:tc>
      </w:tr>
      <w:tr w:rsidR="001D6BFE" w:rsidRPr="00F52132" w14:paraId="370F59E3" w14:textId="19CED586" w:rsidTr="0066208C">
        <w:trPr>
          <w:trHeight w:val="290"/>
        </w:trPr>
        <w:tc>
          <w:tcPr>
            <w:tcW w:w="1216" w:type="pct"/>
            <w:shd w:val="clear" w:color="auto" w:fill="auto"/>
            <w:noWrap/>
            <w:vAlign w:val="bottom"/>
          </w:tcPr>
          <w:p w14:paraId="0F76A0CB" w14:textId="4AF356F4" w:rsidR="001D6BFE" w:rsidRPr="00F52132" w:rsidRDefault="001D6BFE" w:rsidP="001D6BFE">
            <w:pPr>
              <w:spacing w:after="0" w:line="240" w:lineRule="auto"/>
              <w:rPr>
                <w:rFonts w:eastAsia="Times New Roman" w:cstheme="minorHAnsi"/>
                <w:lang w:eastAsia="en-GB"/>
              </w:rPr>
            </w:pPr>
            <w:r w:rsidRPr="00F52132">
              <w:rPr>
                <w:rFonts w:eastAsia="Times New Roman" w:cstheme="minorHAnsi"/>
                <w:lang w:eastAsia="en-GB"/>
              </w:rPr>
              <w:t xml:space="preserve">    Minority Ethnic</w:t>
            </w:r>
          </w:p>
        </w:tc>
        <w:tc>
          <w:tcPr>
            <w:tcW w:w="698" w:type="pct"/>
            <w:shd w:val="clear" w:color="auto" w:fill="auto"/>
            <w:noWrap/>
            <w:vAlign w:val="bottom"/>
          </w:tcPr>
          <w:p w14:paraId="55034511" w14:textId="28BA11DE" w:rsidR="001D6BFE" w:rsidRPr="00F52132" w:rsidRDefault="001F4D9F" w:rsidP="001D6BFE">
            <w:pPr>
              <w:spacing w:after="0" w:line="240" w:lineRule="auto"/>
              <w:jc w:val="right"/>
              <w:rPr>
                <w:rFonts w:eastAsia="Times New Roman" w:cstheme="minorHAnsi"/>
                <w:lang w:eastAsia="en-GB"/>
              </w:rPr>
            </w:pPr>
            <w:r w:rsidRPr="00F52132">
              <w:rPr>
                <w:rFonts w:eastAsia="Times New Roman" w:cstheme="minorHAnsi"/>
                <w:lang w:eastAsia="en-GB"/>
              </w:rPr>
              <w:t>50 (2.9%)</w:t>
            </w:r>
          </w:p>
        </w:tc>
        <w:tc>
          <w:tcPr>
            <w:tcW w:w="758" w:type="pct"/>
            <w:shd w:val="clear" w:color="auto" w:fill="auto"/>
            <w:noWrap/>
            <w:vAlign w:val="bottom"/>
          </w:tcPr>
          <w:p w14:paraId="797D754A" w14:textId="2569585A" w:rsidR="001D6BFE" w:rsidRPr="00F52132" w:rsidRDefault="001F4D9F" w:rsidP="001D6BFE">
            <w:pPr>
              <w:spacing w:after="0" w:line="240" w:lineRule="auto"/>
              <w:jc w:val="right"/>
              <w:rPr>
                <w:rFonts w:eastAsia="Times New Roman" w:cstheme="minorHAnsi"/>
                <w:lang w:eastAsia="en-GB"/>
              </w:rPr>
            </w:pPr>
            <w:r w:rsidRPr="00F52132">
              <w:rPr>
                <w:rFonts w:eastAsia="Times New Roman" w:cstheme="minorHAnsi"/>
                <w:lang w:eastAsia="en-GB"/>
              </w:rPr>
              <w:t>52 (2.9%)</w:t>
            </w:r>
          </w:p>
        </w:tc>
        <w:tc>
          <w:tcPr>
            <w:tcW w:w="702" w:type="pct"/>
            <w:shd w:val="clear" w:color="auto" w:fill="auto"/>
            <w:noWrap/>
            <w:vAlign w:val="bottom"/>
          </w:tcPr>
          <w:p w14:paraId="5D098919" w14:textId="30A1AF57" w:rsidR="001D6BFE" w:rsidRPr="00F52132" w:rsidRDefault="001F4D9F" w:rsidP="001D6BFE">
            <w:pPr>
              <w:spacing w:after="0" w:line="240" w:lineRule="auto"/>
              <w:jc w:val="right"/>
              <w:rPr>
                <w:rFonts w:eastAsia="Times New Roman" w:cstheme="minorHAnsi"/>
                <w:lang w:eastAsia="en-GB"/>
              </w:rPr>
            </w:pPr>
            <w:r w:rsidRPr="00F52132">
              <w:rPr>
                <w:rFonts w:eastAsia="Times New Roman" w:cstheme="minorHAnsi"/>
                <w:lang w:eastAsia="en-GB"/>
              </w:rPr>
              <w:t>53 (3.0%)</w:t>
            </w:r>
          </w:p>
        </w:tc>
        <w:tc>
          <w:tcPr>
            <w:tcW w:w="813" w:type="pct"/>
            <w:shd w:val="clear" w:color="auto" w:fill="auto"/>
            <w:noWrap/>
            <w:vAlign w:val="bottom"/>
          </w:tcPr>
          <w:p w14:paraId="51DD6F9A" w14:textId="4D34EC58" w:rsidR="001D6BFE" w:rsidRPr="00F52132" w:rsidRDefault="001F4D9F" w:rsidP="001D6BFE">
            <w:pPr>
              <w:spacing w:after="0" w:line="240" w:lineRule="auto"/>
              <w:jc w:val="right"/>
              <w:rPr>
                <w:rFonts w:eastAsia="Times New Roman" w:cstheme="minorHAnsi"/>
                <w:lang w:eastAsia="en-GB"/>
              </w:rPr>
            </w:pPr>
            <w:r w:rsidRPr="00F52132">
              <w:rPr>
                <w:rFonts w:eastAsia="Times New Roman" w:cstheme="minorHAnsi"/>
                <w:lang w:eastAsia="en-GB"/>
              </w:rPr>
              <w:t>47 (2.7%)</w:t>
            </w:r>
          </w:p>
        </w:tc>
        <w:tc>
          <w:tcPr>
            <w:tcW w:w="813" w:type="pct"/>
          </w:tcPr>
          <w:p w14:paraId="2EE22DBA" w14:textId="5C51690C"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47 (2.8%)</w:t>
            </w:r>
          </w:p>
        </w:tc>
      </w:tr>
      <w:tr w:rsidR="001D6BFE" w:rsidRPr="00F52132" w14:paraId="558DDF5C" w14:textId="36010D51" w:rsidTr="0066208C">
        <w:trPr>
          <w:trHeight w:val="290"/>
        </w:trPr>
        <w:tc>
          <w:tcPr>
            <w:tcW w:w="1216" w:type="pct"/>
            <w:shd w:val="clear" w:color="auto" w:fill="auto"/>
            <w:noWrap/>
            <w:vAlign w:val="bottom"/>
          </w:tcPr>
          <w:p w14:paraId="62F8255E" w14:textId="7DB12D74" w:rsidR="001D6BFE" w:rsidRPr="00F52132" w:rsidRDefault="001D6BFE" w:rsidP="001D6BFE">
            <w:pPr>
              <w:spacing w:after="0" w:line="240" w:lineRule="auto"/>
              <w:rPr>
                <w:rFonts w:eastAsia="Times New Roman" w:cstheme="minorHAnsi"/>
                <w:bCs/>
                <w:lang w:eastAsia="en-GB"/>
              </w:rPr>
            </w:pPr>
            <w:r w:rsidRPr="00F52132">
              <w:rPr>
                <w:rFonts w:eastAsia="Times New Roman" w:cstheme="minorHAnsi"/>
                <w:lang w:eastAsia="en-GB"/>
              </w:rPr>
              <w:t xml:space="preserve">    Prefer not to say</w:t>
            </w:r>
          </w:p>
        </w:tc>
        <w:tc>
          <w:tcPr>
            <w:tcW w:w="698" w:type="pct"/>
            <w:shd w:val="clear" w:color="auto" w:fill="auto"/>
            <w:noWrap/>
            <w:vAlign w:val="bottom"/>
          </w:tcPr>
          <w:p w14:paraId="64BE610F" w14:textId="59DE1858" w:rsidR="001D6BFE" w:rsidRPr="00F52132" w:rsidRDefault="001F4D9F" w:rsidP="001D6BFE">
            <w:pPr>
              <w:spacing w:after="0" w:line="240" w:lineRule="auto"/>
              <w:jc w:val="right"/>
              <w:rPr>
                <w:rFonts w:eastAsia="Times New Roman" w:cstheme="minorHAnsi"/>
                <w:bCs/>
                <w:lang w:eastAsia="en-GB"/>
              </w:rPr>
            </w:pPr>
            <w:r w:rsidRPr="00F52132">
              <w:rPr>
                <w:rFonts w:eastAsia="Times New Roman" w:cstheme="minorHAnsi"/>
                <w:bCs/>
                <w:lang w:eastAsia="en-GB"/>
              </w:rPr>
              <w:t>62 (3.6%)</w:t>
            </w:r>
          </w:p>
        </w:tc>
        <w:tc>
          <w:tcPr>
            <w:tcW w:w="758" w:type="pct"/>
            <w:shd w:val="clear" w:color="auto" w:fill="auto"/>
            <w:noWrap/>
            <w:vAlign w:val="bottom"/>
          </w:tcPr>
          <w:p w14:paraId="769E7B73" w14:textId="6658DC73" w:rsidR="001D6BFE" w:rsidRPr="00F52132" w:rsidRDefault="00F52132" w:rsidP="001D6BFE">
            <w:pPr>
              <w:spacing w:after="0" w:line="240" w:lineRule="auto"/>
              <w:jc w:val="right"/>
              <w:rPr>
                <w:rFonts w:eastAsia="Times New Roman" w:cstheme="minorHAnsi"/>
                <w:bCs/>
                <w:lang w:eastAsia="en-GB"/>
              </w:rPr>
            </w:pPr>
            <w:r w:rsidRPr="00F52132">
              <w:rPr>
                <w:rFonts w:eastAsia="Times New Roman" w:cstheme="minorHAnsi"/>
                <w:bCs/>
                <w:lang w:eastAsia="en-GB"/>
              </w:rPr>
              <w:t>64 (3.6%)</w:t>
            </w:r>
          </w:p>
        </w:tc>
        <w:tc>
          <w:tcPr>
            <w:tcW w:w="702" w:type="pct"/>
            <w:shd w:val="clear" w:color="auto" w:fill="auto"/>
            <w:noWrap/>
            <w:vAlign w:val="bottom"/>
          </w:tcPr>
          <w:p w14:paraId="38F2E669" w14:textId="116CE21F" w:rsidR="001D6BFE" w:rsidRPr="00F52132" w:rsidRDefault="00F52132" w:rsidP="001D6BFE">
            <w:pPr>
              <w:spacing w:after="0" w:line="240" w:lineRule="auto"/>
              <w:jc w:val="right"/>
              <w:rPr>
                <w:rFonts w:eastAsia="Times New Roman" w:cstheme="minorHAnsi"/>
                <w:bCs/>
                <w:lang w:eastAsia="en-GB"/>
              </w:rPr>
            </w:pPr>
            <w:r w:rsidRPr="00F52132">
              <w:rPr>
                <w:rFonts w:eastAsia="Times New Roman" w:cstheme="minorHAnsi"/>
                <w:bCs/>
                <w:lang w:eastAsia="en-GB"/>
              </w:rPr>
              <w:t>56 (3.2%)</w:t>
            </w:r>
          </w:p>
        </w:tc>
        <w:tc>
          <w:tcPr>
            <w:tcW w:w="813" w:type="pct"/>
            <w:shd w:val="clear" w:color="auto" w:fill="auto"/>
            <w:noWrap/>
            <w:vAlign w:val="bottom"/>
          </w:tcPr>
          <w:p w14:paraId="597E18E5" w14:textId="61EC8AD3" w:rsidR="001D6BFE" w:rsidRPr="00F52132" w:rsidRDefault="00F52132" w:rsidP="001D6BFE">
            <w:pPr>
              <w:spacing w:after="0" w:line="240" w:lineRule="auto"/>
              <w:jc w:val="right"/>
              <w:rPr>
                <w:rFonts w:eastAsia="Times New Roman" w:cstheme="minorHAnsi"/>
                <w:bCs/>
                <w:lang w:eastAsia="en-GB"/>
              </w:rPr>
            </w:pPr>
            <w:r w:rsidRPr="00F52132">
              <w:rPr>
                <w:rFonts w:eastAsia="Times New Roman" w:cstheme="minorHAnsi"/>
                <w:bCs/>
                <w:lang w:eastAsia="en-GB"/>
              </w:rPr>
              <w:t>50 (2.95)</w:t>
            </w:r>
          </w:p>
        </w:tc>
        <w:tc>
          <w:tcPr>
            <w:tcW w:w="813" w:type="pct"/>
          </w:tcPr>
          <w:p w14:paraId="6168A09C" w14:textId="0D748669"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48 (2.9%)</w:t>
            </w:r>
          </w:p>
        </w:tc>
      </w:tr>
      <w:tr w:rsidR="001D6BFE" w:rsidRPr="00F52132" w14:paraId="1353EC89" w14:textId="05E665C1" w:rsidTr="0066208C">
        <w:trPr>
          <w:trHeight w:val="290"/>
        </w:trPr>
        <w:tc>
          <w:tcPr>
            <w:tcW w:w="1216" w:type="pct"/>
            <w:shd w:val="clear" w:color="auto" w:fill="auto"/>
            <w:noWrap/>
            <w:vAlign w:val="bottom"/>
          </w:tcPr>
          <w:p w14:paraId="3EBEA1EA" w14:textId="06FF87FF" w:rsidR="001D6BFE" w:rsidRPr="00F52132" w:rsidRDefault="001D6BFE" w:rsidP="001D6BFE">
            <w:pPr>
              <w:spacing w:after="0" w:line="240" w:lineRule="auto"/>
              <w:rPr>
                <w:rFonts w:eastAsia="Times New Roman" w:cstheme="minorHAnsi"/>
                <w:bCs/>
                <w:lang w:eastAsia="en-GB"/>
              </w:rPr>
            </w:pPr>
            <w:r w:rsidRPr="00F52132">
              <w:rPr>
                <w:rFonts w:eastAsia="Times New Roman" w:cstheme="minorHAnsi"/>
                <w:lang w:eastAsia="en-GB"/>
              </w:rPr>
              <w:t xml:space="preserve">    Unknown/ not declared</w:t>
            </w:r>
          </w:p>
        </w:tc>
        <w:tc>
          <w:tcPr>
            <w:tcW w:w="698" w:type="pct"/>
            <w:shd w:val="clear" w:color="auto" w:fill="auto"/>
            <w:noWrap/>
            <w:vAlign w:val="bottom"/>
          </w:tcPr>
          <w:p w14:paraId="32567184" w14:textId="2A6EF6F9" w:rsidR="001D6BFE" w:rsidRPr="00F52132" w:rsidRDefault="001F4D9F" w:rsidP="001D6BFE">
            <w:pPr>
              <w:spacing w:after="0" w:line="240" w:lineRule="auto"/>
              <w:jc w:val="right"/>
              <w:rPr>
                <w:rFonts w:eastAsia="Times New Roman" w:cstheme="minorHAnsi"/>
                <w:bCs/>
                <w:lang w:eastAsia="en-GB"/>
              </w:rPr>
            </w:pPr>
            <w:r w:rsidRPr="00F52132">
              <w:rPr>
                <w:rFonts w:eastAsia="Times New Roman" w:cstheme="minorHAnsi"/>
                <w:lang w:eastAsia="en-GB"/>
              </w:rPr>
              <w:t>0 (0.0%)</w:t>
            </w:r>
          </w:p>
        </w:tc>
        <w:tc>
          <w:tcPr>
            <w:tcW w:w="758" w:type="pct"/>
            <w:shd w:val="clear" w:color="auto" w:fill="auto"/>
            <w:noWrap/>
            <w:vAlign w:val="bottom"/>
          </w:tcPr>
          <w:p w14:paraId="394D90D2" w14:textId="159C5B80" w:rsidR="001D6BFE" w:rsidRPr="00F52132" w:rsidRDefault="001F4D9F" w:rsidP="001D6BFE">
            <w:pPr>
              <w:spacing w:after="0" w:line="240" w:lineRule="auto"/>
              <w:jc w:val="right"/>
              <w:rPr>
                <w:rFonts w:eastAsia="Times New Roman" w:cstheme="minorHAnsi"/>
                <w:bCs/>
                <w:lang w:eastAsia="en-GB"/>
              </w:rPr>
            </w:pPr>
            <w:r w:rsidRPr="00F52132">
              <w:rPr>
                <w:rFonts w:eastAsia="Times New Roman" w:cstheme="minorHAnsi"/>
                <w:bCs/>
                <w:lang w:eastAsia="en-GB"/>
              </w:rPr>
              <w:t>4 (0.2%)</w:t>
            </w:r>
          </w:p>
        </w:tc>
        <w:tc>
          <w:tcPr>
            <w:tcW w:w="702" w:type="pct"/>
            <w:shd w:val="clear" w:color="auto" w:fill="auto"/>
            <w:noWrap/>
            <w:vAlign w:val="bottom"/>
          </w:tcPr>
          <w:p w14:paraId="6FB9A725" w14:textId="1B730DEB" w:rsidR="001D6BFE" w:rsidRPr="00F52132" w:rsidRDefault="001F4D9F" w:rsidP="001D6BFE">
            <w:pPr>
              <w:spacing w:after="0" w:line="240" w:lineRule="auto"/>
              <w:jc w:val="right"/>
              <w:rPr>
                <w:rFonts w:eastAsia="Times New Roman" w:cstheme="minorHAnsi"/>
                <w:bCs/>
                <w:lang w:eastAsia="en-GB"/>
              </w:rPr>
            </w:pPr>
            <w:r w:rsidRPr="00F52132">
              <w:rPr>
                <w:rFonts w:eastAsia="Times New Roman" w:cstheme="minorHAnsi"/>
                <w:bCs/>
                <w:lang w:eastAsia="en-GB"/>
              </w:rPr>
              <w:t>2 (0.1%)</w:t>
            </w:r>
          </w:p>
        </w:tc>
        <w:tc>
          <w:tcPr>
            <w:tcW w:w="813" w:type="pct"/>
            <w:shd w:val="clear" w:color="auto" w:fill="auto"/>
            <w:noWrap/>
            <w:vAlign w:val="bottom"/>
          </w:tcPr>
          <w:p w14:paraId="404E34FF" w14:textId="3A6C496D" w:rsidR="001D6BFE" w:rsidRPr="00F52132" w:rsidRDefault="001F4D9F" w:rsidP="001D6BFE">
            <w:pPr>
              <w:spacing w:after="0" w:line="240" w:lineRule="auto"/>
              <w:jc w:val="right"/>
              <w:rPr>
                <w:rFonts w:eastAsia="Times New Roman" w:cstheme="minorHAnsi"/>
                <w:bCs/>
                <w:lang w:eastAsia="en-GB"/>
              </w:rPr>
            </w:pPr>
            <w:r w:rsidRPr="00F52132">
              <w:rPr>
                <w:rFonts w:eastAsia="Times New Roman" w:cstheme="minorHAnsi"/>
                <w:lang w:eastAsia="en-GB"/>
              </w:rPr>
              <w:t>0 (0.0%)</w:t>
            </w:r>
          </w:p>
        </w:tc>
        <w:tc>
          <w:tcPr>
            <w:tcW w:w="813" w:type="pct"/>
          </w:tcPr>
          <w:p w14:paraId="72DA51DC" w14:textId="6254F967" w:rsidR="001D6BFE" w:rsidRPr="00F52132" w:rsidRDefault="001D6BFE" w:rsidP="001D6BFE">
            <w:pPr>
              <w:spacing w:after="0" w:line="240" w:lineRule="auto"/>
              <w:jc w:val="right"/>
              <w:rPr>
                <w:rFonts w:eastAsia="Times New Roman" w:cstheme="minorHAnsi"/>
                <w:bCs/>
                <w:lang w:eastAsia="en-GB"/>
              </w:rPr>
            </w:pPr>
            <w:r w:rsidRPr="00F52132">
              <w:rPr>
                <w:rFonts w:eastAsia="Times New Roman" w:cstheme="minorHAnsi"/>
                <w:bCs/>
                <w:lang w:eastAsia="en-GB"/>
              </w:rPr>
              <w:t>0 (0.%)</w:t>
            </w:r>
          </w:p>
        </w:tc>
      </w:tr>
      <w:tr w:rsidR="001D6BFE" w:rsidRPr="00F52132" w14:paraId="0A7377CA" w14:textId="3C836054" w:rsidTr="0066208C">
        <w:trPr>
          <w:trHeight w:val="290"/>
        </w:trPr>
        <w:tc>
          <w:tcPr>
            <w:tcW w:w="1216" w:type="pct"/>
            <w:shd w:val="clear" w:color="auto" w:fill="auto"/>
            <w:noWrap/>
            <w:vAlign w:val="bottom"/>
          </w:tcPr>
          <w:p w14:paraId="15A60BB4" w14:textId="6C80A9B6" w:rsidR="001D6BFE" w:rsidRPr="00F52132" w:rsidRDefault="001D6BFE" w:rsidP="001D6BFE">
            <w:pPr>
              <w:spacing w:after="0" w:line="240" w:lineRule="auto"/>
              <w:rPr>
                <w:rFonts w:eastAsia="Times New Roman" w:cstheme="minorHAnsi"/>
                <w:bCs/>
                <w:lang w:eastAsia="en-GB"/>
              </w:rPr>
            </w:pPr>
            <w:r w:rsidRPr="00F52132">
              <w:rPr>
                <w:rFonts w:eastAsia="Times New Roman" w:cstheme="minorHAnsi"/>
                <w:lang w:eastAsia="en-GB"/>
              </w:rPr>
              <w:t xml:space="preserve">    White</w:t>
            </w:r>
          </w:p>
        </w:tc>
        <w:tc>
          <w:tcPr>
            <w:tcW w:w="698" w:type="pct"/>
            <w:shd w:val="clear" w:color="auto" w:fill="auto"/>
            <w:noWrap/>
            <w:vAlign w:val="bottom"/>
          </w:tcPr>
          <w:p w14:paraId="1E1BBA41" w14:textId="5EEC31B6" w:rsidR="001D6BFE" w:rsidRPr="00F52132" w:rsidRDefault="00F52132" w:rsidP="001D6BFE">
            <w:pPr>
              <w:spacing w:after="0" w:line="240" w:lineRule="auto"/>
              <w:jc w:val="right"/>
              <w:rPr>
                <w:rFonts w:eastAsia="Times New Roman" w:cstheme="minorHAnsi"/>
                <w:bCs/>
                <w:lang w:eastAsia="en-GB"/>
              </w:rPr>
            </w:pPr>
            <w:r w:rsidRPr="00F52132">
              <w:rPr>
                <w:rFonts w:eastAsia="Times New Roman" w:cstheme="minorHAnsi"/>
                <w:bCs/>
                <w:lang w:eastAsia="en-GB"/>
              </w:rPr>
              <w:t>1,592 (93.4%)</w:t>
            </w:r>
          </w:p>
        </w:tc>
        <w:tc>
          <w:tcPr>
            <w:tcW w:w="758" w:type="pct"/>
            <w:shd w:val="clear" w:color="auto" w:fill="auto"/>
            <w:noWrap/>
            <w:vAlign w:val="bottom"/>
          </w:tcPr>
          <w:p w14:paraId="28C51C7E" w14:textId="42A769A0" w:rsidR="001D6BFE" w:rsidRPr="00F52132" w:rsidRDefault="00F52132" w:rsidP="001D6BFE">
            <w:pPr>
              <w:spacing w:after="0" w:line="240" w:lineRule="auto"/>
              <w:jc w:val="right"/>
              <w:rPr>
                <w:rFonts w:eastAsia="Times New Roman" w:cstheme="minorHAnsi"/>
                <w:bCs/>
                <w:lang w:eastAsia="en-GB"/>
              </w:rPr>
            </w:pPr>
            <w:r w:rsidRPr="00F52132">
              <w:rPr>
                <w:rFonts w:eastAsia="Times New Roman" w:cstheme="minorHAnsi"/>
                <w:bCs/>
                <w:lang w:eastAsia="en-GB"/>
              </w:rPr>
              <w:t>1,651 (93.2%)</w:t>
            </w:r>
          </w:p>
        </w:tc>
        <w:tc>
          <w:tcPr>
            <w:tcW w:w="702" w:type="pct"/>
            <w:shd w:val="clear" w:color="auto" w:fill="auto"/>
            <w:noWrap/>
            <w:vAlign w:val="bottom"/>
          </w:tcPr>
          <w:p w14:paraId="2CE2CF30" w14:textId="25FAE948" w:rsidR="001D6BFE" w:rsidRPr="00F52132" w:rsidRDefault="00F52132" w:rsidP="001D6BFE">
            <w:pPr>
              <w:spacing w:after="0" w:line="240" w:lineRule="auto"/>
              <w:jc w:val="right"/>
              <w:rPr>
                <w:rFonts w:eastAsia="Times New Roman" w:cstheme="minorHAnsi"/>
                <w:bCs/>
                <w:lang w:eastAsia="en-GB"/>
              </w:rPr>
            </w:pPr>
            <w:r w:rsidRPr="00F52132">
              <w:rPr>
                <w:rFonts w:eastAsia="Times New Roman" w:cstheme="minorHAnsi"/>
                <w:bCs/>
                <w:lang w:eastAsia="en-GB"/>
              </w:rPr>
              <w:t>1,647 (93.6%)</w:t>
            </w:r>
          </w:p>
        </w:tc>
        <w:tc>
          <w:tcPr>
            <w:tcW w:w="813" w:type="pct"/>
            <w:shd w:val="clear" w:color="auto" w:fill="auto"/>
            <w:noWrap/>
            <w:vAlign w:val="bottom"/>
          </w:tcPr>
          <w:p w14:paraId="14332DDF" w14:textId="30B783CC" w:rsidR="001D6BFE" w:rsidRPr="00F52132" w:rsidRDefault="00F52132" w:rsidP="001D6BFE">
            <w:pPr>
              <w:spacing w:after="0" w:line="240" w:lineRule="auto"/>
              <w:jc w:val="right"/>
              <w:rPr>
                <w:rFonts w:eastAsia="Times New Roman" w:cstheme="minorHAnsi"/>
                <w:bCs/>
                <w:lang w:eastAsia="en-GB"/>
              </w:rPr>
            </w:pPr>
            <w:r w:rsidRPr="00F52132">
              <w:rPr>
                <w:rFonts w:eastAsia="Times New Roman" w:cstheme="minorHAnsi"/>
                <w:bCs/>
                <w:lang w:eastAsia="en-GB"/>
              </w:rPr>
              <w:t>1,633 (94.3%)</w:t>
            </w:r>
          </w:p>
        </w:tc>
        <w:tc>
          <w:tcPr>
            <w:tcW w:w="813" w:type="pct"/>
          </w:tcPr>
          <w:p w14:paraId="171356A7" w14:textId="6469A85A"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1,583 (94.3%)</w:t>
            </w:r>
          </w:p>
        </w:tc>
      </w:tr>
      <w:tr w:rsidR="001D6BFE" w:rsidRPr="00F52132" w14:paraId="1C923EE6" w14:textId="77777777" w:rsidTr="0066208C">
        <w:trPr>
          <w:trHeight w:val="290"/>
        </w:trPr>
        <w:tc>
          <w:tcPr>
            <w:tcW w:w="1216" w:type="pct"/>
            <w:shd w:val="clear" w:color="auto" w:fill="D9E2F3" w:themeFill="accent1" w:themeFillTint="33"/>
            <w:noWrap/>
            <w:vAlign w:val="bottom"/>
          </w:tcPr>
          <w:p w14:paraId="0035124D" w14:textId="67C1EA7E" w:rsidR="001D6BFE" w:rsidRPr="00F52132" w:rsidRDefault="001D6BFE" w:rsidP="001D6BFE">
            <w:pPr>
              <w:spacing w:after="0" w:line="240" w:lineRule="auto"/>
              <w:rPr>
                <w:rFonts w:eastAsia="Times New Roman" w:cstheme="minorHAnsi"/>
                <w:b/>
                <w:bCs/>
                <w:lang w:eastAsia="en-GB"/>
              </w:rPr>
            </w:pPr>
            <w:r w:rsidRPr="00F52132">
              <w:rPr>
                <w:rFonts w:eastAsia="Times New Roman" w:cstheme="minorHAnsi"/>
                <w:b/>
                <w:bCs/>
                <w:lang w:eastAsia="en-GB"/>
              </w:rPr>
              <w:t>Unknown / Not declared</w:t>
            </w:r>
          </w:p>
        </w:tc>
        <w:tc>
          <w:tcPr>
            <w:tcW w:w="698" w:type="pct"/>
            <w:shd w:val="clear" w:color="auto" w:fill="D9E2F3" w:themeFill="accent1" w:themeFillTint="33"/>
            <w:noWrap/>
            <w:vAlign w:val="bottom"/>
          </w:tcPr>
          <w:p w14:paraId="0F0BBDA3" w14:textId="3C77542D" w:rsidR="001D6BFE" w:rsidRPr="00F52132" w:rsidRDefault="001F4D9F" w:rsidP="001D6BFE">
            <w:pPr>
              <w:spacing w:after="0" w:line="240" w:lineRule="auto"/>
              <w:jc w:val="right"/>
              <w:rPr>
                <w:rFonts w:eastAsia="Times New Roman" w:cstheme="minorHAnsi"/>
                <w:b/>
                <w:bCs/>
                <w:lang w:eastAsia="en-GB"/>
              </w:rPr>
            </w:pPr>
            <w:r w:rsidRPr="00F52132">
              <w:rPr>
                <w:rFonts w:eastAsia="Times New Roman" w:cstheme="minorHAnsi"/>
                <w:b/>
                <w:bCs/>
                <w:lang w:eastAsia="en-GB"/>
              </w:rPr>
              <w:t>0 (0.0%)</w:t>
            </w:r>
          </w:p>
        </w:tc>
        <w:tc>
          <w:tcPr>
            <w:tcW w:w="758" w:type="pct"/>
            <w:shd w:val="clear" w:color="auto" w:fill="D9E2F3" w:themeFill="accent1" w:themeFillTint="33"/>
            <w:noWrap/>
            <w:vAlign w:val="bottom"/>
          </w:tcPr>
          <w:p w14:paraId="5076C964" w14:textId="5BBFBE41" w:rsidR="001D6BFE" w:rsidRPr="00F52132" w:rsidRDefault="001F4D9F" w:rsidP="001D6BFE">
            <w:pPr>
              <w:spacing w:after="0" w:line="240" w:lineRule="auto"/>
              <w:jc w:val="right"/>
              <w:rPr>
                <w:rFonts w:eastAsia="Times New Roman" w:cstheme="minorHAnsi"/>
                <w:b/>
                <w:bCs/>
                <w:lang w:eastAsia="en-GB"/>
              </w:rPr>
            </w:pPr>
            <w:r w:rsidRPr="00F52132">
              <w:rPr>
                <w:rFonts w:eastAsia="Times New Roman" w:cstheme="minorHAnsi"/>
                <w:b/>
                <w:bCs/>
                <w:lang w:eastAsia="en-GB"/>
              </w:rPr>
              <w:t>3 (0.2%)</w:t>
            </w:r>
          </w:p>
        </w:tc>
        <w:tc>
          <w:tcPr>
            <w:tcW w:w="702" w:type="pct"/>
            <w:shd w:val="clear" w:color="auto" w:fill="D9E2F3" w:themeFill="accent1" w:themeFillTint="33"/>
            <w:noWrap/>
            <w:vAlign w:val="bottom"/>
          </w:tcPr>
          <w:p w14:paraId="7818EBDB" w14:textId="5FF46BA2" w:rsidR="001D6BFE" w:rsidRPr="00F52132" w:rsidRDefault="001F4D9F" w:rsidP="001D6BFE">
            <w:pPr>
              <w:spacing w:after="0" w:line="240" w:lineRule="auto"/>
              <w:jc w:val="right"/>
              <w:rPr>
                <w:rFonts w:eastAsia="Times New Roman" w:cstheme="minorHAnsi"/>
                <w:b/>
                <w:bCs/>
                <w:lang w:eastAsia="en-GB"/>
              </w:rPr>
            </w:pPr>
            <w:r w:rsidRPr="00F52132">
              <w:rPr>
                <w:rFonts w:eastAsia="Times New Roman" w:cstheme="minorHAnsi"/>
                <w:b/>
                <w:bCs/>
                <w:lang w:eastAsia="en-GB"/>
              </w:rPr>
              <w:t>0 (0.0%)</w:t>
            </w:r>
          </w:p>
        </w:tc>
        <w:tc>
          <w:tcPr>
            <w:tcW w:w="813" w:type="pct"/>
            <w:shd w:val="clear" w:color="auto" w:fill="D9E2F3" w:themeFill="accent1" w:themeFillTint="33"/>
            <w:noWrap/>
            <w:vAlign w:val="bottom"/>
          </w:tcPr>
          <w:p w14:paraId="6F1D1D80" w14:textId="3ED2205C" w:rsidR="001D6BFE" w:rsidRPr="00F52132" w:rsidRDefault="001F4D9F" w:rsidP="001D6BFE">
            <w:pPr>
              <w:spacing w:after="0" w:line="240" w:lineRule="auto"/>
              <w:jc w:val="right"/>
              <w:rPr>
                <w:rFonts w:eastAsia="Times New Roman" w:cstheme="minorHAnsi"/>
                <w:b/>
                <w:bCs/>
                <w:lang w:eastAsia="en-GB"/>
              </w:rPr>
            </w:pPr>
            <w:r w:rsidRPr="00F52132">
              <w:rPr>
                <w:rFonts w:eastAsia="Times New Roman" w:cstheme="minorHAnsi"/>
                <w:b/>
                <w:bCs/>
                <w:lang w:eastAsia="en-GB"/>
              </w:rPr>
              <w:t>0 (0.0%)</w:t>
            </w:r>
          </w:p>
        </w:tc>
        <w:tc>
          <w:tcPr>
            <w:tcW w:w="813" w:type="pct"/>
            <w:shd w:val="clear" w:color="auto" w:fill="D9E2F3" w:themeFill="accent1" w:themeFillTint="33"/>
          </w:tcPr>
          <w:p w14:paraId="4B01BBE6" w14:textId="1E304297" w:rsidR="001D6BFE" w:rsidRPr="00F52132" w:rsidRDefault="001F4D9F" w:rsidP="001D6BFE">
            <w:pPr>
              <w:spacing w:after="0" w:line="240" w:lineRule="auto"/>
              <w:jc w:val="right"/>
              <w:rPr>
                <w:rFonts w:eastAsia="Times New Roman" w:cstheme="minorHAnsi"/>
                <w:b/>
                <w:bCs/>
                <w:lang w:eastAsia="en-GB"/>
              </w:rPr>
            </w:pPr>
            <w:r w:rsidRPr="00F52132">
              <w:rPr>
                <w:rFonts w:eastAsia="Times New Roman" w:cstheme="minorHAnsi"/>
                <w:b/>
                <w:bCs/>
                <w:lang w:eastAsia="en-GB"/>
              </w:rPr>
              <w:t>0 (0.0%)</w:t>
            </w:r>
          </w:p>
        </w:tc>
      </w:tr>
      <w:tr w:rsidR="001D6BFE" w:rsidRPr="00F52132" w14:paraId="60796B5E" w14:textId="77777777" w:rsidTr="0066208C">
        <w:trPr>
          <w:trHeight w:val="290"/>
        </w:trPr>
        <w:tc>
          <w:tcPr>
            <w:tcW w:w="1216" w:type="pct"/>
            <w:shd w:val="clear" w:color="auto" w:fill="auto"/>
            <w:noWrap/>
            <w:vAlign w:val="bottom"/>
          </w:tcPr>
          <w:p w14:paraId="78D8813A" w14:textId="165AEEE6" w:rsidR="001D6BFE" w:rsidRPr="00F52132" w:rsidRDefault="001D6BFE" w:rsidP="001D6BFE">
            <w:pPr>
              <w:spacing w:after="0" w:line="240" w:lineRule="auto"/>
              <w:rPr>
                <w:rFonts w:eastAsia="Times New Roman" w:cstheme="minorHAnsi"/>
                <w:lang w:eastAsia="en-GB"/>
              </w:rPr>
            </w:pPr>
            <w:r w:rsidRPr="00F52132">
              <w:rPr>
                <w:rFonts w:eastAsia="Times New Roman" w:cstheme="minorHAnsi"/>
                <w:lang w:eastAsia="en-GB"/>
              </w:rPr>
              <w:t xml:space="preserve">    Minority Ethnic</w:t>
            </w:r>
          </w:p>
        </w:tc>
        <w:tc>
          <w:tcPr>
            <w:tcW w:w="698" w:type="pct"/>
            <w:shd w:val="clear" w:color="auto" w:fill="auto"/>
            <w:noWrap/>
            <w:vAlign w:val="bottom"/>
          </w:tcPr>
          <w:p w14:paraId="24E287E8" w14:textId="24998ECA" w:rsidR="001D6BFE" w:rsidRPr="00F52132" w:rsidRDefault="001F4D9F"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758" w:type="pct"/>
            <w:shd w:val="clear" w:color="auto" w:fill="auto"/>
            <w:noWrap/>
            <w:vAlign w:val="bottom"/>
          </w:tcPr>
          <w:p w14:paraId="2184903F" w14:textId="1A5EDDA4" w:rsidR="001D6BFE" w:rsidRPr="00F52132" w:rsidRDefault="001F4D9F"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702" w:type="pct"/>
            <w:shd w:val="clear" w:color="auto" w:fill="auto"/>
            <w:noWrap/>
            <w:vAlign w:val="bottom"/>
          </w:tcPr>
          <w:p w14:paraId="759E86DE" w14:textId="775AB03F"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813" w:type="pct"/>
            <w:shd w:val="clear" w:color="auto" w:fill="auto"/>
            <w:noWrap/>
            <w:vAlign w:val="bottom"/>
          </w:tcPr>
          <w:p w14:paraId="5DA8E583" w14:textId="6D285B3E"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813" w:type="pct"/>
          </w:tcPr>
          <w:p w14:paraId="3379BDF7" w14:textId="114D4793"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r>
      <w:tr w:rsidR="001D6BFE" w:rsidRPr="00F52132" w14:paraId="0DB2CC90" w14:textId="77777777" w:rsidTr="0066208C">
        <w:trPr>
          <w:trHeight w:val="290"/>
        </w:trPr>
        <w:tc>
          <w:tcPr>
            <w:tcW w:w="1216" w:type="pct"/>
            <w:shd w:val="clear" w:color="auto" w:fill="auto"/>
            <w:noWrap/>
            <w:vAlign w:val="bottom"/>
          </w:tcPr>
          <w:p w14:paraId="4A0805F5" w14:textId="398B9C03" w:rsidR="001D6BFE" w:rsidRPr="00F52132" w:rsidRDefault="001D6BFE" w:rsidP="001D6BFE">
            <w:pPr>
              <w:spacing w:after="0" w:line="240" w:lineRule="auto"/>
              <w:rPr>
                <w:rFonts w:eastAsia="Times New Roman" w:cstheme="minorHAnsi"/>
                <w:lang w:eastAsia="en-GB"/>
              </w:rPr>
            </w:pPr>
            <w:r w:rsidRPr="00F52132">
              <w:rPr>
                <w:rFonts w:eastAsia="Times New Roman" w:cstheme="minorHAnsi"/>
                <w:lang w:eastAsia="en-GB"/>
              </w:rPr>
              <w:t xml:space="preserve">    Prefer not to say</w:t>
            </w:r>
          </w:p>
        </w:tc>
        <w:tc>
          <w:tcPr>
            <w:tcW w:w="698" w:type="pct"/>
            <w:shd w:val="clear" w:color="auto" w:fill="auto"/>
            <w:noWrap/>
            <w:vAlign w:val="bottom"/>
          </w:tcPr>
          <w:p w14:paraId="30D97028" w14:textId="3207A0B1" w:rsidR="001D6BFE" w:rsidRPr="00F52132" w:rsidRDefault="001F4D9F"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758" w:type="pct"/>
            <w:shd w:val="clear" w:color="auto" w:fill="auto"/>
            <w:noWrap/>
            <w:vAlign w:val="bottom"/>
          </w:tcPr>
          <w:p w14:paraId="20B07FE8" w14:textId="28BF1559" w:rsidR="001D6BFE" w:rsidRPr="00F52132" w:rsidRDefault="001F4D9F" w:rsidP="001D6BFE">
            <w:pPr>
              <w:spacing w:after="0" w:line="240" w:lineRule="auto"/>
              <w:jc w:val="right"/>
              <w:rPr>
                <w:rFonts w:eastAsia="Times New Roman" w:cstheme="minorHAnsi"/>
                <w:lang w:eastAsia="en-GB"/>
              </w:rPr>
            </w:pPr>
            <w:r w:rsidRPr="00F52132">
              <w:rPr>
                <w:rFonts w:eastAsia="Times New Roman" w:cstheme="minorHAnsi"/>
                <w:lang w:eastAsia="en-GB"/>
              </w:rPr>
              <w:t>1 (33.3%)</w:t>
            </w:r>
          </w:p>
        </w:tc>
        <w:tc>
          <w:tcPr>
            <w:tcW w:w="702" w:type="pct"/>
            <w:shd w:val="clear" w:color="auto" w:fill="auto"/>
            <w:noWrap/>
            <w:vAlign w:val="bottom"/>
          </w:tcPr>
          <w:p w14:paraId="2E27A4CC" w14:textId="47F4046D"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813" w:type="pct"/>
            <w:shd w:val="clear" w:color="auto" w:fill="auto"/>
            <w:noWrap/>
            <w:vAlign w:val="bottom"/>
          </w:tcPr>
          <w:p w14:paraId="41EA04D2" w14:textId="40414B31"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813" w:type="pct"/>
          </w:tcPr>
          <w:p w14:paraId="49C7B68B" w14:textId="5CBF9C35"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r>
      <w:tr w:rsidR="001D6BFE" w:rsidRPr="00F52132" w14:paraId="5A5D98A9" w14:textId="77777777" w:rsidTr="0066208C">
        <w:trPr>
          <w:trHeight w:val="290"/>
        </w:trPr>
        <w:tc>
          <w:tcPr>
            <w:tcW w:w="1216" w:type="pct"/>
            <w:shd w:val="clear" w:color="auto" w:fill="auto"/>
            <w:noWrap/>
            <w:vAlign w:val="bottom"/>
          </w:tcPr>
          <w:p w14:paraId="29DD4B31" w14:textId="3BECEA3E" w:rsidR="001D6BFE" w:rsidRPr="00F52132" w:rsidRDefault="001D6BFE" w:rsidP="001D6BFE">
            <w:pPr>
              <w:spacing w:after="0" w:line="240" w:lineRule="auto"/>
              <w:rPr>
                <w:rFonts w:eastAsia="Times New Roman" w:cstheme="minorHAnsi"/>
                <w:lang w:eastAsia="en-GB"/>
              </w:rPr>
            </w:pPr>
            <w:r w:rsidRPr="00F52132">
              <w:rPr>
                <w:rFonts w:eastAsia="Times New Roman" w:cstheme="minorHAnsi"/>
                <w:lang w:eastAsia="en-GB"/>
              </w:rPr>
              <w:t xml:space="preserve">    Unknown/ not declared</w:t>
            </w:r>
          </w:p>
        </w:tc>
        <w:tc>
          <w:tcPr>
            <w:tcW w:w="698" w:type="pct"/>
            <w:shd w:val="clear" w:color="auto" w:fill="auto"/>
            <w:noWrap/>
            <w:vAlign w:val="bottom"/>
          </w:tcPr>
          <w:p w14:paraId="299A6B2C" w14:textId="69AC80D0" w:rsidR="001D6BFE" w:rsidRPr="00F52132" w:rsidRDefault="001F4D9F"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758" w:type="pct"/>
            <w:shd w:val="clear" w:color="auto" w:fill="auto"/>
            <w:noWrap/>
            <w:vAlign w:val="bottom"/>
          </w:tcPr>
          <w:p w14:paraId="240E3EB1" w14:textId="6924C098" w:rsidR="001D6BFE" w:rsidRPr="00F52132" w:rsidRDefault="001F4D9F" w:rsidP="001D6BFE">
            <w:pPr>
              <w:spacing w:after="0" w:line="240" w:lineRule="auto"/>
              <w:jc w:val="right"/>
              <w:rPr>
                <w:rFonts w:eastAsia="Times New Roman" w:cstheme="minorHAnsi"/>
                <w:lang w:eastAsia="en-GB"/>
              </w:rPr>
            </w:pPr>
            <w:r w:rsidRPr="00F52132">
              <w:rPr>
                <w:rFonts w:eastAsia="Times New Roman" w:cstheme="minorHAnsi"/>
                <w:lang w:eastAsia="en-GB"/>
              </w:rPr>
              <w:t>2 (66.7%)</w:t>
            </w:r>
          </w:p>
        </w:tc>
        <w:tc>
          <w:tcPr>
            <w:tcW w:w="702" w:type="pct"/>
            <w:shd w:val="clear" w:color="auto" w:fill="auto"/>
            <w:noWrap/>
            <w:vAlign w:val="bottom"/>
          </w:tcPr>
          <w:p w14:paraId="5187DF9F" w14:textId="6368D659"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813" w:type="pct"/>
            <w:shd w:val="clear" w:color="auto" w:fill="auto"/>
            <w:noWrap/>
            <w:vAlign w:val="bottom"/>
          </w:tcPr>
          <w:p w14:paraId="649AB000" w14:textId="23EE5F69"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813" w:type="pct"/>
          </w:tcPr>
          <w:p w14:paraId="1D5ED6A7" w14:textId="3DD873DF"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r>
      <w:tr w:rsidR="001D6BFE" w:rsidRPr="00F52132" w14:paraId="1E734413" w14:textId="5BEFF9DE" w:rsidTr="0066208C">
        <w:trPr>
          <w:trHeight w:val="290"/>
        </w:trPr>
        <w:tc>
          <w:tcPr>
            <w:tcW w:w="1216" w:type="pct"/>
            <w:shd w:val="clear" w:color="auto" w:fill="auto"/>
            <w:noWrap/>
            <w:vAlign w:val="bottom"/>
          </w:tcPr>
          <w:p w14:paraId="0AC74791" w14:textId="4854A32C" w:rsidR="001D6BFE" w:rsidRPr="00F52132" w:rsidRDefault="001D6BFE" w:rsidP="001D6BFE">
            <w:pPr>
              <w:spacing w:after="0" w:line="240" w:lineRule="auto"/>
              <w:rPr>
                <w:rFonts w:eastAsia="Times New Roman" w:cstheme="minorHAnsi"/>
                <w:lang w:eastAsia="en-GB"/>
              </w:rPr>
            </w:pPr>
            <w:r w:rsidRPr="00F52132">
              <w:rPr>
                <w:rFonts w:eastAsia="Times New Roman" w:cstheme="minorHAnsi"/>
                <w:lang w:eastAsia="en-GB"/>
              </w:rPr>
              <w:t xml:space="preserve">    White</w:t>
            </w:r>
          </w:p>
        </w:tc>
        <w:tc>
          <w:tcPr>
            <w:tcW w:w="698" w:type="pct"/>
            <w:shd w:val="clear" w:color="auto" w:fill="auto"/>
            <w:noWrap/>
            <w:vAlign w:val="bottom"/>
          </w:tcPr>
          <w:p w14:paraId="1A114E95" w14:textId="19D69597" w:rsidR="001D6BFE" w:rsidRPr="00F52132" w:rsidRDefault="001F4D9F"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758" w:type="pct"/>
            <w:shd w:val="clear" w:color="auto" w:fill="auto"/>
            <w:noWrap/>
            <w:vAlign w:val="bottom"/>
          </w:tcPr>
          <w:p w14:paraId="250079DB" w14:textId="4469A988" w:rsidR="001D6BFE" w:rsidRPr="00F52132" w:rsidRDefault="001F4D9F"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702" w:type="pct"/>
            <w:shd w:val="clear" w:color="auto" w:fill="auto"/>
            <w:noWrap/>
            <w:vAlign w:val="bottom"/>
          </w:tcPr>
          <w:p w14:paraId="1E4F843A" w14:textId="01CAFD6C"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813" w:type="pct"/>
            <w:shd w:val="clear" w:color="auto" w:fill="auto"/>
            <w:noWrap/>
            <w:vAlign w:val="bottom"/>
          </w:tcPr>
          <w:p w14:paraId="6B906B5A" w14:textId="0A30A4BD"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c>
          <w:tcPr>
            <w:tcW w:w="813" w:type="pct"/>
          </w:tcPr>
          <w:p w14:paraId="20519224" w14:textId="33E20AF4" w:rsidR="001D6BFE" w:rsidRPr="00F52132" w:rsidRDefault="001D6BFE" w:rsidP="001D6BFE">
            <w:pPr>
              <w:spacing w:after="0" w:line="240" w:lineRule="auto"/>
              <w:jc w:val="right"/>
              <w:rPr>
                <w:rFonts w:eastAsia="Times New Roman" w:cstheme="minorHAnsi"/>
                <w:lang w:eastAsia="en-GB"/>
              </w:rPr>
            </w:pPr>
            <w:r w:rsidRPr="00F52132">
              <w:rPr>
                <w:rFonts w:eastAsia="Times New Roman" w:cstheme="minorHAnsi"/>
                <w:lang w:eastAsia="en-GB"/>
              </w:rPr>
              <w:t>0 (0.0%)</w:t>
            </w:r>
          </w:p>
        </w:tc>
      </w:tr>
      <w:tr w:rsidR="001D6BFE" w:rsidRPr="00F52132" w14:paraId="3925DD63" w14:textId="74603668" w:rsidTr="0066208C">
        <w:trPr>
          <w:trHeight w:val="290"/>
        </w:trPr>
        <w:tc>
          <w:tcPr>
            <w:tcW w:w="1216" w:type="pct"/>
            <w:shd w:val="clear" w:color="auto" w:fill="D9E2F3" w:themeFill="accent1" w:themeFillTint="33"/>
            <w:noWrap/>
            <w:vAlign w:val="bottom"/>
            <w:hideMark/>
          </w:tcPr>
          <w:p w14:paraId="4707416D" w14:textId="77777777" w:rsidR="001D6BFE" w:rsidRPr="00F52132" w:rsidRDefault="001D6BFE" w:rsidP="007314CB">
            <w:pPr>
              <w:spacing w:after="0" w:line="240" w:lineRule="auto"/>
              <w:rPr>
                <w:rFonts w:eastAsia="Times New Roman" w:cstheme="minorHAnsi"/>
                <w:b/>
                <w:lang w:eastAsia="en-GB"/>
              </w:rPr>
            </w:pPr>
            <w:r w:rsidRPr="00F52132">
              <w:rPr>
                <w:rFonts w:eastAsia="Times New Roman" w:cstheme="minorHAnsi"/>
                <w:b/>
                <w:lang w:eastAsia="en-GB"/>
              </w:rPr>
              <w:t>Total</w:t>
            </w:r>
          </w:p>
        </w:tc>
        <w:tc>
          <w:tcPr>
            <w:tcW w:w="698" w:type="pct"/>
            <w:shd w:val="clear" w:color="auto" w:fill="D9E2F3" w:themeFill="accent1" w:themeFillTint="33"/>
            <w:noWrap/>
            <w:vAlign w:val="bottom"/>
          </w:tcPr>
          <w:p w14:paraId="7C65D919" w14:textId="7208EB9D" w:rsidR="001D6BFE" w:rsidRPr="00F52132" w:rsidRDefault="001F4D9F" w:rsidP="007314CB">
            <w:pPr>
              <w:spacing w:after="0" w:line="240" w:lineRule="auto"/>
              <w:jc w:val="right"/>
              <w:rPr>
                <w:rFonts w:eastAsia="Times New Roman" w:cstheme="minorHAnsi"/>
                <w:b/>
                <w:lang w:eastAsia="en-GB"/>
              </w:rPr>
            </w:pPr>
            <w:r w:rsidRPr="00F52132">
              <w:rPr>
                <w:rFonts w:eastAsia="Times New Roman" w:cstheme="minorHAnsi"/>
                <w:b/>
                <w:lang w:eastAsia="en-GB"/>
              </w:rPr>
              <w:t>1,913</w:t>
            </w:r>
          </w:p>
        </w:tc>
        <w:tc>
          <w:tcPr>
            <w:tcW w:w="758" w:type="pct"/>
            <w:shd w:val="clear" w:color="auto" w:fill="D9E2F3" w:themeFill="accent1" w:themeFillTint="33"/>
            <w:noWrap/>
            <w:vAlign w:val="bottom"/>
          </w:tcPr>
          <w:p w14:paraId="6A468080" w14:textId="772C14E3" w:rsidR="001D6BFE" w:rsidRPr="00F52132" w:rsidRDefault="001F4D9F" w:rsidP="007314CB">
            <w:pPr>
              <w:spacing w:after="0" w:line="240" w:lineRule="auto"/>
              <w:jc w:val="right"/>
              <w:rPr>
                <w:rFonts w:eastAsia="Times New Roman" w:cstheme="minorHAnsi"/>
                <w:b/>
                <w:lang w:eastAsia="en-GB"/>
              </w:rPr>
            </w:pPr>
            <w:r w:rsidRPr="00F52132">
              <w:rPr>
                <w:rFonts w:eastAsia="Times New Roman" w:cstheme="minorHAnsi"/>
                <w:b/>
                <w:lang w:eastAsia="en-GB"/>
              </w:rPr>
              <w:t>1,982</w:t>
            </w:r>
          </w:p>
        </w:tc>
        <w:tc>
          <w:tcPr>
            <w:tcW w:w="702" w:type="pct"/>
            <w:shd w:val="clear" w:color="auto" w:fill="D9E2F3" w:themeFill="accent1" w:themeFillTint="33"/>
            <w:noWrap/>
            <w:vAlign w:val="bottom"/>
          </w:tcPr>
          <w:p w14:paraId="2DBCA869" w14:textId="6094C85B" w:rsidR="001D6BFE" w:rsidRPr="00F52132" w:rsidRDefault="001F4D9F" w:rsidP="007314CB">
            <w:pPr>
              <w:spacing w:after="0" w:line="240" w:lineRule="auto"/>
              <w:jc w:val="right"/>
              <w:rPr>
                <w:rFonts w:eastAsia="Times New Roman" w:cstheme="minorHAnsi"/>
                <w:b/>
                <w:lang w:eastAsia="en-GB"/>
              </w:rPr>
            </w:pPr>
            <w:r w:rsidRPr="00F52132">
              <w:rPr>
                <w:rFonts w:eastAsia="Times New Roman" w:cstheme="minorHAnsi"/>
                <w:b/>
                <w:lang w:eastAsia="en-GB"/>
              </w:rPr>
              <w:t>1,994</w:t>
            </w:r>
          </w:p>
        </w:tc>
        <w:tc>
          <w:tcPr>
            <w:tcW w:w="813" w:type="pct"/>
            <w:shd w:val="clear" w:color="auto" w:fill="D9E2F3" w:themeFill="accent1" w:themeFillTint="33"/>
            <w:noWrap/>
            <w:vAlign w:val="bottom"/>
          </w:tcPr>
          <w:p w14:paraId="39958BED" w14:textId="376D2FE8" w:rsidR="001D6BFE" w:rsidRPr="00F52132" w:rsidRDefault="001F4D9F" w:rsidP="007314CB">
            <w:pPr>
              <w:spacing w:after="0" w:line="240" w:lineRule="auto"/>
              <w:jc w:val="right"/>
              <w:rPr>
                <w:rFonts w:eastAsia="Times New Roman" w:cstheme="minorHAnsi"/>
                <w:b/>
                <w:lang w:eastAsia="en-GB"/>
              </w:rPr>
            </w:pPr>
            <w:r w:rsidRPr="00F52132">
              <w:rPr>
                <w:rFonts w:eastAsia="Times New Roman" w:cstheme="minorHAnsi"/>
                <w:b/>
                <w:lang w:eastAsia="en-GB"/>
              </w:rPr>
              <w:t>1,950</w:t>
            </w:r>
          </w:p>
        </w:tc>
        <w:tc>
          <w:tcPr>
            <w:tcW w:w="813" w:type="pct"/>
            <w:shd w:val="clear" w:color="auto" w:fill="D9E2F3" w:themeFill="accent1" w:themeFillTint="33"/>
          </w:tcPr>
          <w:p w14:paraId="2A1430FD" w14:textId="6D1318A9" w:rsidR="001D6BFE" w:rsidRPr="00F52132" w:rsidRDefault="001F4D9F" w:rsidP="007314CB">
            <w:pPr>
              <w:spacing w:after="0" w:line="240" w:lineRule="auto"/>
              <w:jc w:val="right"/>
              <w:rPr>
                <w:rFonts w:eastAsia="Times New Roman" w:cstheme="minorHAnsi"/>
                <w:b/>
                <w:lang w:eastAsia="en-GB"/>
              </w:rPr>
            </w:pPr>
            <w:r w:rsidRPr="00F52132">
              <w:rPr>
                <w:rFonts w:eastAsia="Times New Roman" w:cstheme="minorHAnsi"/>
                <w:b/>
                <w:lang w:eastAsia="en-GB"/>
              </w:rPr>
              <w:t>1,898</w:t>
            </w:r>
          </w:p>
        </w:tc>
      </w:tr>
    </w:tbl>
    <w:p w14:paraId="4A6CBFB0" w14:textId="549C9CEC" w:rsidR="0066208C" w:rsidRPr="00A551C3" w:rsidRDefault="0066208C" w:rsidP="0066208C">
      <w:pPr>
        <w:pStyle w:val="Default"/>
        <w:rPr>
          <w:rFonts w:asciiTheme="minorHAnsi" w:hAnsiTheme="minorHAnsi" w:cstheme="minorHAnsi"/>
          <w:sz w:val="20"/>
          <w:szCs w:val="20"/>
        </w:rPr>
      </w:pPr>
      <w:r w:rsidRPr="00A551C3">
        <w:rPr>
          <w:rFonts w:asciiTheme="minorHAnsi" w:hAnsiTheme="minorHAnsi" w:cstheme="minorHAnsi"/>
          <w:sz w:val="20"/>
          <w:szCs w:val="20"/>
        </w:rPr>
        <w:t>Table 2.5.</w:t>
      </w:r>
      <w:r>
        <w:rPr>
          <w:rFonts w:asciiTheme="minorHAnsi" w:hAnsiTheme="minorHAnsi" w:cstheme="minorHAnsi"/>
          <w:sz w:val="20"/>
          <w:szCs w:val="20"/>
        </w:rPr>
        <w:t>a</w:t>
      </w:r>
      <w:r w:rsidRPr="00A551C3">
        <w:rPr>
          <w:rFonts w:asciiTheme="minorHAnsi" w:hAnsiTheme="minorHAnsi" w:cstheme="minorHAnsi"/>
          <w:sz w:val="20"/>
          <w:szCs w:val="20"/>
        </w:rPr>
        <w:t xml:space="preserve"> Nationality of staff</w:t>
      </w:r>
      <w:r>
        <w:rPr>
          <w:rFonts w:asciiTheme="minorHAnsi" w:hAnsiTheme="minorHAnsi" w:cstheme="minorHAnsi"/>
          <w:sz w:val="20"/>
          <w:szCs w:val="20"/>
        </w:rPr>
        <w:t xml:space="preserve"> with Ethnic Group</w:t>
      </w:r>
      <w:r w:rsidRPr="00A551C3">
        <w:rPr>
          <w:rFonts w:asciiTheme="minorHAnsi" w:hAnsiTheme="minorHAnsi" w:cstheme="minorHAnsi"/>
          <w:sz w:val="20"/>
          <w:szCs w:val="20"/>
        </w:rPr>
        <w:t>.</w:t>
      </w:r>
    </w:p>
    <w:p w14:paraId="6E90FE68" w14:textId="77777777" w:rsidR="00287C61" w:rsidRDefault="00287C61" w:rsidP="009D1796">
      <w:pPr>
        <w:pStyle w:val="Default"/>
        <w:rPr>
          <w:rFonts w:asciiTheme="minorHAnsi" w:hAnsiTheme="minorHAnsi" w:cstheme="minorHAnsi"/>
          <w:sz w:val="23"/>
          <w:szCs w:val="23"/>
          <w:highlight w:val="yellow"/>
        </w:rPr>
      </w:pPr>
    </w:p>
    <w:p w14:paraId="2CC7A31E" w14:textId="7645DBAC" w:rsidR="001D6BFE" w:rsidRPr="00A551C3" w:rsidRDefault="00F52132" w:rsidP="009D1796">
      <w:pPr>
        <w:pStyle w:val="Default"/>
        <w:rPr>
          <w:rFonts w:asciiTheme="minorHAnsi" w:hAnsiTheme="minorHAnsi" w:cstheme="minorHAnsi"/>
          <w:sz w:val="23"/>
          <w:szCs w:val="23"/>
        </w:rPr>
      </w:pPr>
      <w:r w:rsidRPr="00A551C3">
        <w:rPr>
          <w:rFonts w:asciiTheme="minorHAnsi" w:hAnsiTheme="minorHAnsi" w:cstheme="minorHAnsi"/>
          <w:sz w:val="23"/>
          <w:szCs w:val="23"/>
        </w:rPr>
        <w:t xml:space="preserve">Staff who have declared a non-UK nationality have remained relatively consistent in numbers, growing to 11.5% of all staff – with the increase coming from Non-UK Minority Ethnic staff. </w:t>
      </w:r>
      <w:r w:rsidR="00150AE2" w:rsidRPr="00A551C3">
        <w:rPr>
          <w:rFonts w:asciiTheme="minorHAnsi" w:hAnsiTheme="minorHAnsi" w:cstheme="minorHAnsi"/>
          <w:sz w:val="23"/>
          <w:szCs w:val="23"/>
        </w:rPr>
        <w:t xml:space="preserve"> In comparison, we have a lower representation of non-UK staff, whereby the Wales HE sector (14.4%) and UK HE Sector (23.9%).</w:t>
      </w:r>
    </w:p>
    <w:p w14:paraId="0DAD782C" w14:textId="77777777" w:rsidR="00150AE2" w:rsidRPr="00A551C3" w:rsidRDefault="00150AE2" w:rsidP="009D1796">
      <w:pPr>
        <w:pStyle w:val="Default"/>
        <w:rPr>
          <w:rFonts w:asciiTheme="minorHAnsi" w:hAnsiTheme="minorHAnsi" w:cstheme="minorHAnsi"/>
          <w:sz w:val="23"/>
          <w:szCs w:val="23"/>
        </w:rPr>
      </w:pPr>
    </w:p>
    <w:p w14:paraId="06D6C2D7" w14:textId="35FAA4A4" w:rsidR="00C90CAD" w:rsidRPr="00A551C3" w:rsidRDefault="00275ED2" w:rsidP="00C90CAD">
      <w:pPr>
        <w:pStyle w:val="Default"/>
        <w:rPr>
          <w:rFonts w:asciiTheme="minorHAnsi" w:hAnsiTheme="minorHAnsi" w:cstheme="minorHAnsi"/>
          <w:sz w:val="23"/>
          <w:szCs w:val="23"/>
        </w:rPr>
      </w:pPr>
      <w:r w:rsidRPr="00A551C3">
        <w:rPr>
          <w:rFonts w:asciiTheme="minorHAnsi" w:hAnsiTheme="minorHAnsi" w:cstheme="minorHAnsi"/>
          <w:sz w:val="23"/>
          <w:szCs w:val="23"/>
        </w:rPr>
        <w:t xml:space="preserve">In </w:t>
      </w:r>
      <w:r w:rsidR="00C90CAD" w:rsidRPr="00A551C3">
        <w:rPr>
          <w:rFonts w:asciiTheme="minorHAnsi" w:hAnsiTheme="minorHAnsi" w:cstheme="minorHAnsi"/>
          <w:sz w:val="23"/>
          <w:szCs w:val="23"/>
        </w:rPr>
        <w:t>202</w:t>
      </w:r>
      <w:r w:rsidR="00A5225F" w:rsidRPr="00A551C3">
        <w:rPr>
          <w:rFonts w:asciiTheme="minorHAnsi" w:hAnsiTheme="minorHAnsi" w:cstheme="minorHAnsi"/>
          <w:sz w:val="23"/>
          <w:szCs w:val="23"/>
        </w:rPr>
        <w:t>3</w:t>
      </w:r>
      <w:r w:rsidR="009C3184" w:rsidRPr="00A551C3">
        <w:rPr>
          <w:rFonts w:asciiTheme="minorHAnsi" w:hAnsiTheme="minorHAnsi" w:cstheme="minorHAnsi"/>
          <w:sz w:val="23"/>
          <w:szCs w:val="23"/>
        </w:rPr>
        <w:t>,</w:t>
      </w:r>
      <w:r w:rsidR="00C90CAD" w:rsidRPr="00A551C3">
        <w:rPr>
          <w:rFonts w:asciiTheme="minorHAnsi" w:hAnsiTheme="minorHAnsi" w:cstheme="minorHAnsi"/>
          <w:sz w:val="23"/>
          <w:szCs w:val="23"/>
        </w:rPr>
        <w:t xml:space="preserve"> </w:t>
      </w:r>
      <w:r w:rsidR="00A5225F" w:rsidRPr="00A551C3">
        <w:rPr>
          <w:rFonts w:asciiTheme="minorHAnsi" w:hAnsiTheme="minorHAnsi" w:cstheme="minorHAnsi"/>
          <w:sz w:val="23"/>
          <w:szCs w:val="23"/>
        </w:rPr>
        <w:t xml:space="preserve">staff declared their </w:t>
      </w:r>
      <w:r w:rsidR="00A5225F" w:rsidRPr="00A551C3">
        <w:rPr>
          <w:rFonts w:asciiTheme="minorHAnsi" w:hAnsiTheme="minorHAnsi" w:cstheme="minorHAnsi"/>
          <w:b/>
          <w:bCs/>
          <w:sz w:val="23"/>
          <w:szCs w:val="23"/>
        </w:rPr>
        <w:t>nationality</w:t>
      </w:r>
      <w:r w:rsidR="00A5225F" w:rsidRPr="00A551C3">
        <w:rPr>
          <w:rFonts w:asciiTheme="minorHAnsi" w:hAnsiTheme="minorHAnsi" w:cstheme="minorHAnsi"/>
          <w:sz w:val="23"/>
          <w:szCs w:val="23"/>
        </w:rPr>
        <w:t xml:space="preserve"> across </w:t>
      </w:r>
      <w:r w:rsidR="009C3184" w:rsidRPr="00A551C3">
        <w:rPr>
          <w:rFonts w:asciiTheme="minorHAnsi" w:hAnsiTheme="minorHAnsi" w:cstheme="minorHAnsi"/>
          <w:sz w:val="23"/>
          <w:szCs w:val="23"/>
        </w:rPr>
        <w:t>5</w:t>
      </w:r>
      <w:r w:rsidR="00150AE2" w:rsidRPr="00A551C3">
        <w:rPr>
          <w:rFonts w:asciiTheme="minorHAnsi" w:hAnsiTheme="minorHAnsi" w:cstheme="minorHAnsi"/>
          <w:sz w:val="23"/>
          <w:szCs w:val="23"/>
        </w:rPr>
        <w:t>1</w:t>
      </w:r>
      <w:r w:rsidR="009C3184" w:rsidRPr="00A551C3">
        <w:rPr>
          <w:rFonts w:asciiTheme="minorHAnsi" w:hAnsiTheme="minorHAnsi" w:cstheme="minorHAnsi"/>
          <w:sz w:val="23"/>
          <w:szCs w:val="23"/>
        </w:rPr>
        <w:t xml:space="preserve"> countries </w:t>
      </w:r>
      <w:r w:rsidRPr="00A551C3">
        <w:rPr>
          <w:rFonts w:asciiTheme="minorHAnsi" w:hAnsiTheme="minorHAnsi" w:cstheme="minorHAnsi"/>
          <w:sz w:val="23"/>
          <w:szCs w:val="23"/>
        </w:rPr>
        <w:t xml:space="preserve">(compared with </w:t>
      </w:r>
      <w:r w:rsidR="00150AE2" w:rsidRPr="00A551C3">
        <w:rPr>
          <w:rFonts w:asciiTheme="minorHAnsi" w:hAnsiTheme="minorHAnsi" w:cstheme="minorHAnsi"/>
          <w:sz w:val="23"/>
          <w:szCs w:val="23"/>
        </w:rPr>
        <w:t xml:space="preserve">53 countries in 2022-23; and </w:t>
      </w:r>
      <w:r w:rsidR="00492F13" w:rsidRPr="00A551C3">
        <w:rPr>
          <w:rFonts w:asciiTheme="minorHAnsi" w:hAnsiTheme="minorHAnsi" w:cstheme="minorHAnsi"/>
          <w:sz w:val="23"/>
          <w:szCs w:val="23"/>
        </w:rPr>
        <w:t>57</w:t>
      </w:r>
      <w:r w:rsidRPr="00A551C3">
        <w:rPr>
          <w:rFonts w:asciiTheme="minorHAnsi" w:hAnsiTheme="minorHAnsi" w:cstheme="minorHAnsi"/>
          <w:sz w:val="23"/>
          <w:szCs w:val="23"/>
        </w:rPr>
        <w:t xml:space="preserve"> countries in 20</w:t>
      </w:r>
      <w:r w:rsidR="00150AE2" w:rsidRPr="00A551C3">
        <w:rPr>
          <w:rFonts w:asciiTheme="minorHAnsi" w:hAnsiTheme="minorHAnsi" w:cstheme="minorHAnsi"/>
          <w:sz w:val="23"/>
          <w:szCs w:val="23"/>
        </w:rPr>
        <w:t>21-</w:t>
      </w:r>
      <w:r w:rsidRPr="00A551C3">
        <w:rPr>
          <w:rFonts w:asciiTheme="minorHAnsi" w:hAnsiTheme="minorHAnsi" w:cstheme="minorHAnsi"/>
          <w:sz w:val="23"/>
          <w:szCs w:val="23"/>
        </w:rPr>
        <w:t>2</w:t>
      </w:r>
      <w:r w:rsidR="00A5225F" w:rsidRPr="00A551C3">
        <w:rPr>
          <w:rFonts w:asciiTheme="minorHAnsi" w:hAnsiTheme="minorHAnsi" w:cstheme="minorHAnsi"/>
          <w:sz w:val="23"/>
          <w:szCs w:val="23"/>
        </w:rPr>
        <w:t>2</w:t>
      </w:r>
      <w:r w:rsidRPr="00A551C3">
        <w:rPr>
          <w:rFonts w:asciiTheme="minorHAnsi" w:hAnsiTheme="minorHAnsi" w:cstheme="minorHAnsi"/>
          <w:sz w:val="23"/>
          <w:szCs w:val="23"/>
        </w:rPr>
        <w:t>)</w:t>
      </w:r>
      <w:r w:rsidR="00C90CAD" w:rsidRPr="00A551C3">
        <w:rPr>
          <w:rFonts w:asciiTheme="minorHAnsi" w:hAnsiTheme="minorHAnsi" w:cstheme="minorHAnsi"/>
          <w:sz w:val="23"/>
          <w:szCs w:val="23"/>
        </w:rPr>
        <w:t>. The most represented nationality of staff was United Kingdom</w:t>
      </w:r>
      <w:r w:rsidRPr="00A551C3">
        <w:rPr>
          <w:rFonts w:asciiTheme="minorHAnsi" w:hAnsiTheme="minorHAnsi" w:cstheme="minorHAnsi"/>
          <w:sz w:val="23"/>
          <w:szCs w:val="23"/>
        </w:rPr>
        <w:t xml:space="preserve"> (8</w:t>
      </w:r>
      <w:r w:rsidR="00492F13" w:rsidRPr="00A551C3">
        <w:rPr>
          <w:rFonts w:asciiTheme="minorHAnsi" w:hAnsiTheme="minorHAnsi" w:cstheme="minorHAnsi"/>
          <w:sz w:val="23"/>
          <w:szCs w:val="23"/>
        </w:rPr>
        <w:t>7.7</w:t>
      </w:r>
      <w:r w:rsidRPr="00A551C3">
        <w:rPr>
          <w:rFonts w:asciiTheme="minorHAnsi" w:hAnsiTheme="minorHAnsi" w:cstheme="minorHAnsi"/>
          <w:sz w:val="23"/>
          <w:szCs w:val="23"/>
        </w:rPr>
        <w:t>%)</w:t>
      </w:r>
      <w:r w:rsidR="00C90CAD" w:rsidRPr="00A551C3">
        <w:rPr>
          <w:rFonts w:asciiTheme="minorHAnsi" w:hAnsiTheme="minorHAnsi" w:cstheme="minorHAnsi"/>
          <w:sz w:val="23"/>
          <w:szCs w:val="23"/>
        </w:rPr>
        <w:t xml:space="preserve">, followed by </w:t>
      </w:r>
      <w:r w:rsidRPr="00A551C3">
        <w:rPr>
          <w:rFonts w:asciiTheme="minorHAnsi" w:hAnsiTheme="minorHAnsi" w:cstheme="minorHAnsi"/>
          <w:sz w:val="23"/>
          <w:szCs w:val="23"/>
        </w:rPr>
        <w:t>the following nationalit</w:t>
      </w:r>
      <w:r w:rsidR="009C3184" w:rsidRPr="00A551C3">
        <w:rPr>
          <w:rFonts w:asciiTheme="minorHAnsi" w:hAnsiTheme="minorHAnsi" w:cstheme="minorHAnsi"/>
          <w:sz w:val="23"/>
          <w:szCs w:val="23"/>
        </w:rPr>
        <w:t>ies</w:t>
      </w:r>
      <w:r w:rsidRPr="00A551C3">
        <w:rPr>
          <w:rFonts w:asciiTheme="minorHAnsi" w:hAnsiTheme="minorHAnsi" w:cstheme="minorHAnsi"/>
          <w:sz w:val="23"/>
          <w:szCs w:val="23"/>
        </w:rPr>
        <w:t>.</w:t>
      </w:r>
    </w:p>
    <w:p w14:paraId="7054B13D" w14:textId="7C2056E9" w:rsidR="00275ED2" w:rsidRPr="00A551C3" w:rsidRDefault="00275ED2" w:rsidP="00C90CAD">
      <w:pPr>
        <w:pStyle w:val="Default"/>
        <w:rPr>
          <w:rFonts w:asciiTheme="minorHAnsi" w:hAnsiTheme="minorHAnsi" w:cstheme="minorHAnsi"/>
          <w:sz w:val="23"/>
          <w:szCs w:val="23"/>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608"/>
        <w:gridCol w:w="1711"/>
        <w:gridCol w:w="1507"/>
        <w:gridCol w:w="1382"/>
      </w:tblGrid>
      <w:tr w:rsidR="006226B0" w:rsidRPr="00A551C3" w14:paraId="3B80AE61" w14:textId="1B1242C6" w:rsidTr="006226B0">
        <w:trPr>
          <w:trHeight w:val="290"/>
        </w:trPr>
        <w:tc>
          <w:tcPr>
            <w:tcW w:w="4248" w:type="dxa"/>
            <w:shd w:val="clear" w:color="auto" w:fill="8EAADB" w:themeFill="accent1" w:themeFillTint="99"/>
            <w:noWrap/>
            <w:vAlign w:val="center"/>
            <w:hideMark/>
          </w:tcPr>
          <w:p w14:paraId="1DED767C" w14:textId="77777777" w:rsidR="006226B0" w:rsidRPr="00A551C3" w:rsidRDefault="006226B0" w:rsidP="00F9397A">
            <w:pPr>
              <w:spacing w:after="0" w:line="240" w:lineRule="auto"/>
              <w:rPr>
                <w:rFonts w:eastAsia="Times New Roman" w:cstheme="minorHAnsi"/>
                <w:b/>
                <w:color w:val="000000"/>
                <w:lang w:eastAsia="en-GB"/>
              </w:rPr>
            </w:pPr>
            <w:r w:rsidRPr="00A551C3">
              <w:rPr>
                <w:rFonts w:eastAsia="Times New Roman" w:cstheme="minorHAnsi"/>
                <w:b/>
                <w:color w:val="000000"/>
                <w:lang w:eastAsia="en-GB"/>
              </w:rPr>
              <w:t xml:space="preserve">Nationality </w:t>
            </w:r>
          </w:p>
        </w:tc>
        <w:tc>
          <w:tcPr>
            <w:tcW w:w="1608" w:type="dxa"/>
            <w:shd w:val="clear" w:color="auto" w:fill="8EAADB" w:themeFill="accent1" w:themeFillTint="99"/>
            <w:vAlign w:val="center"/>
          </w:tcPr>
          <w:p w14:paraId="5DD208DA" w14:textId="003F2136" w:rsidR="006226B0" w:rsidRPr="00A551C3" w:rsidRDefault="006226B0" w:rsidP="00A551C3">
            <w:pPr>
              <w:spacing w:after="0" w:line="240" w:lineRule="auto"/>
              <w:jc w:val="right"/>
              <w:rPr>
                <w:rFonts w:eastAsia="Times New Roman" w:cstheme="minorHAnsi"/>
                <w:b/>
                <w:color w:val="000000"/>
                <w:lang w:eastAsia="en-GB"/>
              </w:rPr>
            </w:pPr>
            <w:r w:rsidRPr="00A551C3">
              <w:rPr>
                <w:rFonts w:eastAsia="Times New Roman" w:cstheme="minorHAnsi"/>
                <w:b/>
                <w:color w:val="000000"/>
                <w:lang w:eastAsia="en-GB"/>
              </w:rPr>
              <w:t>2020-21</w:t>
            </w:r>
          </w:p>
        </w:tc>
        <w:tc>
          <w:tcPr>
            <w:tcW w:w="1711" w:type="dxa"/>
            <w:shd w:val="clear" w:color="auto" w:fill="8EAADB" w:themeFill="accent1" w:themeFillTint="99"/>
          </w:tcPr>
          <w:p w14:paraId="2389BC87" w14:textId="378D707B" w:rsidR="006226B0" w:rsidRPr="00A551C3" w:rsidRDefault="006226B0" w:rsidP="00A551C3">
            <w:pPr>
              <w:spacing w:after="0" w:line="240" w:lineRule="auto"/>
              <w:jc w:val="right"/>
              <w:rPr>
                <w:rFonts w:eastAsia="Times New Roman" w:cstheme="minorHAnsi"/>
                <w:b/>
                <w:color w:val="000000"/>
                <w:lang w:eastAsia="en-GB"/>
              </w:rPr>
            </w:pPr>
            <w:r w:rsidRPr="00A551C3">
              <w:rPr>
                <w:rFonts w:eastAsia="Times New Roman" w:cstheme="minorHAnsi"/>
                <w:b/>
                <w:color w:val="000000"/>
                <w:lang w:eastAsia="en-GB"/>
              </w:rPr>
              <w:t>2021-22</w:t>
            </w:r>
          </w:p>
        </w:tc>
        <w:tc>
          <w:tcPr>
            <w:tcW w:w="1507" w:type="dxa"/>
            <w:shd w:val="clear" w:color="auto" w:fill="8EAADB" w:themeFill="accent1" w:themeFillTint="99"/>
          </w:tcPr>
          <w:p w14:paraId="6FE12A47" w14:textId="21F9D897" w:rsidR="006226B0" w:rsidRPr="00A551C3" w:rsidRDefault="006226B0" w:rsidP="00A551C3">
            <w:pPr>
              <w:spacing w:after="0" w:line="240" w:lineRule="auto"/>
              <w:jc w:val="right"/>
              <w:rPr>
                <w:rFonts w:eastAsia="Times New Roman" w:cstheme="minorHAnsi"/>
                <w:b/>
                <w:color w:val="000000"/>
                <w:lang w:eastAsia="en-GB"/>
              </w:rPr>
            </w:pPr>
            <w:r w:rsidRPr="00A551C3">
              <w:rPr>
                <w:rFonts w:eastAsia="Times New Roman" w:cstheme="minorHAnsi"/>
                <w:b/>
                <w:color w:val="000000"/>
                <w:lang w:eastAsia="en-GB"/>
              </w:rPr>
              <w:t>2022-23</w:t>
            </w:r>
          </w:p>
        </w:tc>
        <w:tc>
          <w:tcPr>
            <w:tcW w:w="1382" w:type="dxa"/>
            <w:shd w:val="clear" w:color="auto" w:fill="8EAADB" w:themeFill="accent1" w:themeFillTint="99"/>
          </w:tcPr>
          <w:p w14:paraId="269875F4" w14:textId="641B6DB9" w:rsidR="006226B0" w:rsidRPr="00A551C3" w:rsidRDefault="006226B0" w:rsidP="00A551C3">
            <w:pPr>
              <w:spacing w:after="0" w:line="240" w:lineRule="auto"/>
              <w:jc w:val="right"/>
              <w:rPr>
                <w:rFonts w:eastAsia="Times New Roman" w:cstheme="minorHAnsi"/>
                <w:b/>
                <w:color w:val="000000"/>
                <w:lang w:eastAsia="en-GB"/>
              </w:rPr>
            </w:pPr>
            <w:r w:rsidRPr="00A551C3">
              <w:rPr>
                <w:rFonts w:eastAsia="Times New Roman" w:cstheme="minorHAnsi"/>
                <w:b/>
                <w:color w:val="000000"/>
                <w:lang w:eastAsia="en-GB"/>
              </w:rPr>
              <w:t>2023-24</w:t>
            </w:r>
          </w:p>
        </w:tc>
      </w:tr>
      <w:tr w:rsidR="006226B0" w:rsidRPr="00A551C3" w14:paraId="0F298DFF" w14:textId="41F1EB2E" w:rsidTr="006226B0">
        <w:trPr>
          <w:trHeight w:val="290"/>
        </w:trPr>
        <w:tc>
          <w:tcPr>
            <w:tcW w:w="4248" w:type="dxa"/>
            <w:shd w:val="clear" w:color="auto" w:fill="auto"/>
            <w:noWrap/>
            <w:vAlign w:val="center"/>
          </w:tcPr>
          <w:p w14:paraId="3F15C394" w14:textId="0D42A65D" w:rsidR="006226B0" w:rsidRPr="00A551C3" w:rsidRDefault="006226B0" w:rsidP="00756210">
            <w:pPr>
              <w:spacing w:after="0" w:line="240" w:lineRule="auto"/>
              <w:rPr>
                <w:rFonts w:eastAsia="Times New Roman" w:cstheme="minorHAnsi"/>
                <w:color w:val="000000"/>
                <w:lang w:eastAsia="en-GB"/>
              </w:rPr>
            </w:pPr>
            <w:r w:rsidRPr="00A551C3">
              <w:rPr>
                <w:rFonts w:eastAsia="Times New Roman" w:cstheme="minorHAnsi"/>
                <w:color w:val="000000"/>
                <w:lang w:eastAsia="en-GB"/>
              </w:rPr>
              <w:t>Ireland</w:t>
            </w:r>
          </w:p>
        </w:tc>
        <w:tc>
          <w:tcPr>
            <w:tcW w:w="1608" w:type="dxa"/>
            <w:vAlign w:val="center"/>
          </w:tcPr>
          <w:p w14:paraId="1A7778B9" w14:textId="22C77112" w:rsidR="006226B0" w:rsidRPr="00A551C3" w:rsidRDefault="006226B0"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23</w:t>
            </w:r>
          </w:p>
        </w:tc>
        <w:tc>
          <w:tcPr>
            <w:tcW w:w="1711" w:type="dxa"/>
          </w:tcPr>
          <w:p w14:paraId="745F09C6" w14:textId="1674BF1E" w:rsidR="006226B0" w:rsidRPr="00A551C3" w:rsidRDefault="006226B0"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22</w:t>
            </w:r>
          </w:p>
        </w:tc>
        <w:tc>
          <w:tcPr>
            <w:tcW w:w="1507" w:type="dxa"/>
          </w:tcPr>
          <w:p w14:paraId="7D06F673" w14:textId="7FC64F7E" w:rsidR="006226B0" w:rsidRPr="00A551C3" w:rsidRDefault="006226B0"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24</w:t>
            </w:r>
          </w:p>
        </w:tc>
        <w:tc>
          <w:tcPr>
            <w:tcW w:w="1382" w:type="dxa"/>
          </w:tcPr>
          <w:p w14:paraId="78D81FDF" w14:textId="2CD300AF" w:rsidR="006226B0" w:rsidRPr="00A551C3" w:rsidRDefault="006226B0"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21</w:t>
            </w:r>
          </w:p>
        </w:tc>
      </w:tr>
      <w:tr w:rsidR="00A551C3" w:rsidRPr="00A551C3" w14:paraId="4F7DD572" w14:textId="77777777" w:rsidTr="006226B0">
        <w:trPr>
          <w:trHeight w:val="290"/>
        </w:trPr>
        <w:tc>
          <w:tcPr>
            <w:tcW w:w="4248" w:type="dxa"/>
            <w:shd w:val="clear" w:color="auto" w:fill="auto"/>
            <w:noWrap/>
            <w:vAlign w:val="center"/>
          </w:tcPr>
          <w:p w14:paraId="68963BAE" w14:textId="40C01F93" w:rsidR="00A551C3" w:rsidRPr="00A551C3" w:rsidRDefault="00A551C3" w:rsidP="00A551C3">
            <w:pPr>
              <w:spacing w:after="0" w:line="240" w:lineRule="auto"/>
              <w:rPr>
                <w:rFonts w:eastAsia="Times New Roman" w:cstheme="minorHAnsi"/>
                <w:color w:val="000000"/>
                <w:lang w:eastAsia="en-GB"/>
              </w:rPr>
            </w:pPr>
            <w:r w:rsidRPr="00A551C3">
              <w:rPr>
                <w:rFonts w:eastAsia="Times New Roman" w:cstheme="minorHAnsi"/>
                <w:color w:val="000000"/>
                <w:lang w:eastAsia="en-GB"/>
              </w:rPr>
              <w:t>United States</w:t>
            </w:r>
          </w:p>
        </w:tc>
        <w:tc>
          <w:tcPr>
            <w:tcW w:w="1608" w:type="dxa"/>
            <w:vAlign w:val="center"/>
          </w:tcPr>
          <w:p w14:paraId="667C66D6" w14:textId="2588285D"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14</w:t>
            </w:r>
          </w:p>
        </w:tc>
        <w:tc>
          <w:tcPr>
            <w:tcW w:w="1711" w:type="dxa"/>
          </w:tcPr>
          <w:p w14:paraId="4D821DC5" w14:textId="73814914"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14</w:t>
            </w:r>
          </w:p>
        </w:tc>
        <w:tc>
          <w:tcPr>
            <w:tcW w:w="1507" w:type="dxa"/>
          </w:tcPr>
          <w:p w14:paraId="13BCFC57" w14:textId="41DD878A"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20</w:t>
            </w:r>
          </w:p>
        </w:tc>
        <w:tc>
          <w:tcPr>
            <w:tcW w:w="1382" w:type="dxa"/>
          </w:tcPr>
          <w:p w14:paraId="54294D0D" w14:textId="6AA59BF6"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20</w:t>
            </w:r>
          </w:p>
        </w:tc>
      </w:tr>
      <w:tr w:rsidR="00A551C3" w:rsidRPr="00A551C3" w14:paraId="5F1EA853" w14:textId="164B97E3" w:rsidTr="006226B0">
        <w:trPr>
          <w:trHeight w:val="290"/>
        </w:trPr>
        <w:tc>
          <w:tcPr>
            <w:tcW w:w="4248" w:type="dxa"/>
            <w:shd w:val="clear" w:color="auto" w:fill="auto"/>
            <w:noWrap/>
            <w:vAlign w:val="center"/>
            <w:hideMark/>
          </w:tcPr>
          <w:p w14:paraId="52AE8718" w14:textId="77777777" w:rsidR="00A551C3" w:rsidRPr="00A551C3" w:rsidRDefault="00A551C3" w:rsidP="00A551C3">
            <w:pPr>
              <w:spacing w:after="0" w:line="240" w:lineRule="auto"/>
              <w:rPr>
                <w:rFonts w:eastAsia="Times New Roman" w:cstheme="minorHAnsi"/>
                <w:color w:val="000000"/>
                <w:lang w:eastAsia="en-GB"/>
              </w:rPr>
            </w:pPr>
            <w:r w:rsidRPr="00A551C3">
              <w:rPr>
                <w:rFonts w:eastAsia="Times New Roman" w:cstheme="minorHAnsi"/>
                <w:color w:val="000000"/>
                <w:lang w:eastAsia="en-GB"/>
              </w:rPr>
              <w:t>Poland</w:t>
            </w:r>
          </w:p>
        </w:tc>
        <w:tc>
          <w:tcPr>
            <w:tcW w:w="1608" w:type="dxa"/>
            <w:vAlign w:val="center"/>
          </w:tcPr>
          <w:p w14:paraId="6E67E0F7" w14:textId="0275246F"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31</w:t>
            </w:r>
          </w:p>
        </w:tc>
        <w:tc>
          <w:tcPr>
            <w:tcW w:w="1711" w:type="dxa"/>
          </w:tcPr>
          <w:p w14:paraId="37D12A28" w14:textId="15A84785"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27</w:t>
            </w:r>
          </w:p>
        </w:tc>
        <w:tc>
          <w:tcPr>
            <w:tcW w:w="1507" w:type="dxa"/>
          </w:tcPr>
          <w:p w14:paraId="5E7F5CB1" w14:textId="1B013CB2"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22</w:t>
            </w:r>
          </w:p>
        </w:tc>
        <w:tc>
          <w:tcPr>
            <w:tcW w:w="1382" w:type="dxa"/>
          </w:tcPr>
          <w:p w14:paraId="6D0EAC44" w14:textId="7906606C"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19</w:t>
            </w:r>
          </w:p>
        </w:tc>
      </w:tr>
      <w:tr w:rsidR="00A551C3" w:rsidRPr="00A551C3" w14:paraId="62CDCA80" w14:textId="66F38D82" w:rsidTr="006226B0">
        <w:trPr>
          <w:trHeight w:val="290"/>
        </w:trPr>
        <w:tc>
          <w:tcPr>
            <w:tcW w:w="4248" w:type="dxa"/>
            <w:shd w:val="clear" w:color="auto" w:fill="auto"/>
            <w:noWrap/>
            <w:vAlign w:val="center"/>
            <w:hideMark/>
          </w:tcPr>
          <w:p w14:paraId="362C6B78" w14:textId="77777777" w:rsidR="00A551C3" w:rsidRPr="00A551C3" w:rsidRDefault="00A551C3" w:rsidP="00A551C3">
            <w:pPr>
              <w:spacing w:after="0" w:line="240" w:lineRule="auto"/>
              <w:rPr>
                <w:rFonts w:eastAsia="Times New Roman" w:cstheme="minorHAnsi"/>
                <w:color w:val="000000"/>
                <w:lang w:eastAsia="en-GB"/>
              </w:rPr>
            </w:pPr>
            <w:r w:rsidRPr="00A551C3">
              <w:rPr>
                <w:rFonts w:eastAsia="Times New Roman" w:cstheme="minorHAnsi"/>
                <w:color w:val="000000"/>
                <w:lang w:eastAsia="en-GB"/>
              </w:rPr>
              <w:t>Germany</w:t>
            </w:r>
          </w:p>
        </w:tc>
        <w:tc>
          <w:tcPr>
            <w:tcW w:w="1608" w:type="dxa"/>
            <w:vAlign w:val="center"/>
          </w:tcPr>
          <w:p w14:paraId="65F69970" w14:textId="05E668DE"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25</w:t>
            </w:r>
          </w:p>
        </w:tc>
        <w:tc>
          <w:tcPr>
            <w:tcW w:w="1711" w:type="dxa"/>
          </w:tcPr>
          <w:p w14:paraId="51B58664" w14:textId="23A8CD43"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23</w:t>
            </w:r>
          </w:p>
        </w:tc>
        <w:tc>
          <w:tcPr>
            <w:tcW w:w="1507" w:type="dxa"/>
          </w:tcPr>
          <w:p w14:paraId="2DC1F04B" w14:textId="3314E50B"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20</w:t>
            </w:r>
          </w:p>
        </w:tc>
        <w:tc>
          <w:tcPr>
            <w:tcW w:w="1382" w:type="dxa"/>
          </w:tcPr>
          <w:p w14:paraId="2888A824" w14:textId="77DCBD70"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19</w:t>
            </w:r>
          </w:p>
        </w:tc>
      </w:tr>
      <w:tr w:rsidR="00A551C3" w:rsidRPr="00A551C3" w14:paraId="1905AFF1" w14:textId="77ACEA2E" w:rsidTr="006226B0">
        <w:trPr>
          <w:trHeight w:val="290"/>
        </w:trPr>
        <w:tc>
          <w:tcPr>
            <w:tcW w:w="4248" w:type="dxa"/>
            <w:shd w:val="clear" w:color="auto" w:fill="auto"/>
            <w:noWrap/>
            <w:vAlign w:val="center"/>
          </w:tcPr>
          <w:p w14:paraId="6D4D0BBE" w14:textId="4ADE28B1" w:rsidR="00A551C3" w:rsidRPr="00A551C3" w:rsidRDefault="00A551C3" w:rsidP="00A551C3">
            <w:pPr>
              <w:spacing w:after="0" w:line="240" w:lineRule="auto"/>
              <w:rPr>
                <w:rFonts w:eastAsia="Times New Roman" w:cstheme="minorHAnsi"/>
                <w:color w:val="000000"/>
                <w:lang w:eastAsia="en-GB"/>
              </w:rPr>
            </w:pPr>
            <w:r w:rsidRPr="00A551C3">
              <w:rPr>
                <w:rFonts w:eastAsia="Times New Roman" w:cstheme="minorHAnsi"/>
                <w:color w:val="000000"/>
                <w:lang w:eastAsia="en-GB"/>
              </w:rPr>
              <w:t>Italy</w:t>
            </w:r>
          </w:p>
        </w:tc>
        <w:tc>
          <w:tcPr>
            <w:tcW w:w="1608" w:type="dxa"/>
            <w:vAlign w:val="center"/>
          </w:tcPr>
          <w:p w14:paraId="4AF54901" w14:textId="3F76CBA3"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12</w:t>
            </w:r>
          </w:p>
        </w:tc>
        <w:tc>
          <w:tcPr>
            <w:tcW w:w="1711" w:type="dxa"/>
          </w:tcPr>
          <w:p w14:paraId="7798C1B3" w14:textId="7D5C37D9"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13</w:t>
            </w:r>
          </w:p>
        </w:tc>
        <w:tc>
          <w:tcPr>
            <w:tcW w:w="1507" w:type="dxa"/>
          </w:tcPr>
          <w:p w14:paraId="02B8DDE7" w14:textId="333518D8"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13</w:t>
            </w:r>
          </w:p>
        </w:tc>
        <w:tc>
          <w:tcPr>
            <w:tcW w:w="1382" w:type="dxa"/>
          </w:tcPr>
          <w:p w14:paraId="3FA0EDA8" w14:textId="73674495"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14</w:t>
            </w:r>
          </w:p>
        </w:tc>
      </w:tr>
      <w:tr w:rsidR="00A551C3" w:rsidRPr="00A551C3" w14:paraId="16F19E02" w14:textId="1BCA251E" w:rsidTr="006226B0">
        <w:trPr>
          <w:trHeight w:val="290"/>
        </w:trPr>
        <w:tc>
          <w:tcPr>
            <w:tcW w:w="4248" w:type="dxa"/>
            <w:shd w:val="clear" w:color="auto" w:fill="auto"/>
            <w:noWrap/>
            <w:vAlign w:val="center"/>
          </w:tcPr>
          <w:p w14:paraId="0A3B606F" w14:textId="05CCF7D4" w:rsidR="00A551C3" w:rsidRPr="00A551C3" w:rsidRDefault="00A551C3" w:rsidP="00A551C3">
            <w:pPr>
              <w:spacing w:after="0" w:line="240" w:lineRule="auto"/>
              <w:rPr>
                <w:rFonts w:eastAsia="Times New Roman" w:cstheme="minorHAnsi"/>
                <w:color w:val="000000"/>
                <w:lang w:eastAsia="en-GB"/>
              </w:rPr>
            </w:pPr>
            <w:r w:rsidRPr="00A551C3">
              <w:rPr>
                <w:rFonts w:eastAsia="Times New Roman" w:cstheme="minorHAnsi"/>
                <w:color w:val="000000"/>
                <w:lang w:eastAsia="en-GB"/>
              </w:rPr>
              <w:t>Spain</w:t>
            </w:r>
          </w:p>
        </w:tc>
        <w:tc>
          <w:tcPr>
            <w:tcW w:w="1608" w:type="dxa"/>
            <w:vAlign w:val="center"/>
          </w:tcPr>
          <w:p w14:paraId="468DBEF3" w14:textId="234C3D4F"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14</w:t>
            </w:r>
          </w:p>
        </w:tc>
        <w:tc>
          <w:tcPr>
            <w:tcW w:w="1711" w:type="dxa"/>
          </w:tcPr>
          <w:p w14:paraId="0DB0A02B" w14:textId="3ED8C981"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15</w:t>
            </w:r>
          </w:p>
        </w:tc>
        <w:tc>
          <w:tcPr>
            <w:tcW w:w="1507" w:type="dxa"/>
          </w:tcPr>
          <w:p w14:paraId="01DA8F4B" w14:textId="1DB7307C"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14</w:t>
            </w:r>
          </w:p>
        </w:tc>
        <w:tc>
          <w:tcPr>
            <w:tcW w:w="1382" w:type="dxa"/>
          </w:tcPr>
          <w:p w14:paraId="34FEB6A2" w14:textId="17CBB7A0"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13</w:t>
            </w:r>
          </w:p>
        </w:tc>
      </w:tr>
      <w:tr w:rsidR="00A551C3" w:rsidRPr="00A551C3" w14:paraId="143D1EAD" w14:textId="2AB12A50" w:rsidTr="006226B0">
        <w:trPr>
          <w:trHeight w:val="290"/>
        </w:trPr>
        <w:tc>
          <w:tcPr>
            <w:tcW w:w="4248" w:type="dxa"/>
            <w:shd w:val="clear" w:color="auto" w:fill="auto"/>
            <w:noWrap/>
            <w:vAlign w:val="center"/>
          </w:tcPr>
          <w:p w14:paraId="4E4767B3" w14:textId="49D24CC2" w:rsidR="00A551C3" w:rsidRPr="00A551C3" w:rsidRDefault="00A551C3" w:rsidP="00A551C3">
            <w:pPr>
              <w:spacing w:after="0" w:line="240" w:lineRule="auto"/>
              <w:rPr>
                <w:rFonts w:eastAsia="Times New Roman" w:cstheme="minorHAnsi"/>
                <w:color w:val="000000"/>
                <w:lang w:eastAsia="en-GB"/>
              </w:rPr>
            </w:pPr>
            <w:r w:rsidRPr="00A551C3">
              <w:rPr>
                <w:rFonts w:eastAsia="Times New Roman" w:cstheme="minorHAnsi"/>
                <w:color w:val="000000"/>
                <w:lang w:eastAsia="en-GB"/>
              </w:rPr>
              <w:t>India</w:t>
            </w:r>
          </w:p>
        </w:tc>
        <w:tc>
          <w:tcPr>
            <w:tcW w:w="1608" w:type="dxa"/>
            <w:vAlign w:val="center"/>
          </w:tcPr>
          <w:p w14:paraId="17C1DC88" w14:textId="696D40B1"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5</w:t>
            </w:r>
          </w:p>
        </w:tc>
        <w:tc>
          <w:tcPr>
            <w:tcW w:w="1711" w:type="dxa"/>
          </w:tcPr>
          <w:p w14:paraId="4E2583B1" w14:textId="0361ABD1"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10</w:t>
            </w:r>
          </w:p>
        </w:tc>
        <w:tc>
          <w:tcPr>
            <w:tcW w:w="1507" w:type="dxa"/>
          </w:tcPr>
          <w:p w14:paraId="01A7A5E7" w14:textId="222863EF"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9</w:t>
            </w:r>
          </w:p>
        </w:tc>
        <w:tc>
          <w:tcPr>
            <w:tcW w:w="1382" w:type="dxa"/>
          </w:tcPr>
          <w:p w14:paraId="69B10126" w14:textId="76145A62"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11</w:t>
            </w:r>
          </w:p>
        </w:tc>
      </w:tr>
      <w:tr w:rsidR="00A551C3" w:rsidRPr="00A551C3" w14:paraId="2F768F37" w14:textId="4685F096" w:rsidTr="006226B0">
        <w:trPr>
          <w:trHeight w:val="290"/>
        </w:trPr>
        <w:tc>
          <w:tcPr>
            <w:tcW w:w="4248" w:type="dxa"/>
            <w:shd w:val="clear" w:color="auto" w:fill="auto"/>
            <w:noWrap/>
            <w:vAlign w:val="center"/>
          </w:tcPr>
          <w:p w14:paraId="2283DF16" w14:textId="0DD97289" w:rsidR="00A551C3" w:rsidRPr="00A551C3" w:rsidRDefault="00A551C3" w:rsidP="00A551C3">
            <w:pPr>
              <w:spacing w:after="0" w:line="240" w:lineRule="auto"/>
              <w:rPr>
                <w:rFonts w:eastAsia="Times New Roman" w:cstheme="minorHAnsi"/>
                <w:color w:val="000000"/>
                <w:lang w:eastAsia="en-GB"/>
              </w:rPr>
            </w:pPr>
            <w:r w:rsidRPr="00A551C3">
              <w:rPr>
                <w:rFonts w:eastAsia="Times New Roman" w:cstheme="minorHAnsi"/>
                <w:color w:val="000000"/>
                <w:lang w:eastAsia="en-GB"/>
              </w:rPr>
              <w:t>Nigeria</w:t>
            </w:r>
          </w:p>
        </w:tc>
        <w:tc>
          <w:tcPr>
            <w:tcW w:w="1608" w:type="dxa"/>
            <w:vAlign w:val="center"/>
          </w:tcPr>
          <w:p w14:paraId="1FD791FD" w14:textId="550930D7"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4</w:t>
            </w:r>
          </w:p>
        </w:tc>
        <w:tc>
          <w:tcPr>
            <w:tcW w:w="1711" w:type="dxa"/>
          </w:tcPr>
          <w:p w14:paraId="47935D8D" w14:textId="5CA37F9F"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6</w:t>
            </w:r>
          </w:p>
        </w:tc>
        <w:tc>
          <w:tcPr>
            <w:tcW w:w="1507" w:type="dxa"/>
          </w:tcPr>
          <w:p w14:paraId="492DCF55" w14:textId="02A33BA0"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8</w:t>
            </w:r>
          </w:p>
        </w:tc>
        <w:tc>
          <w:tcPr>
            <w:tcW w:w="1382" w:type="dxa"/>
          </w:tcPr>
          <w:p w14:paraId="1B6B85E8" w14:textId="4EB9D614"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11</w:t>
            </w:r>
          </w:p>
        </w:tc>
      </w:tr>
      <w:tr w:rsidR="00A551C3" w:rsidRPr="00A551C3" w14:paraId="499FED18" w14:textId="06FCDFD7" w:rsidTr="006226B0">
        <w:trPr>
          <w:trHeight w:val="290"/>
        </w:trPr>
        <w:tc>
          <w:tcPr>
            <w:tcW w:w="4248" w:type="dxa"/>
            <w:shd w:val="clear" w:color="auto" w:fill="auto"/>
            <w:noWrap/>
            <w:vAlign w:val="center"/>
            <w:hideMark/>
          </w:tcPr>
          <w:p w14:paraId="7260EBA6" w14:textId="77777777" w:rsidR="00A551C3" w:rsidRPr="00A551C3" w:rsidRDefault="00A551C3" w:rsidP="00A551C3">
            <w:pPr>
              <w:spacing w:after="0" w:line="240" w:lineRule="auto"/>
              <w:rPr>
                <w:rFonts w:eastAsia="Times New Roman" w:cstheme="minorHAnsi"/>
                <w:color w:val="000000"/>
                <w:lang w:eastAsia="en-GB"/>
              </w:rPr>
            </w:pPr>
            <w:r w:rsidRPr="00A551C3">
              <w:rPr>
                <w:rFonts w:eastAsia="Times New Roman" w:cstheme="minorHAnsi"/>
                <w:color w:val="000000"/>
                <w:lang w:eastAsia="en-GB"/>
              </w:rPr>
              <w:t>Netherlands</w:t>
            </w:r>
          </w:p>
        </w:tc>
        <w:tc>
          <w:tcPr>
            <w:tcW w:w="1608" w:type="dxa"/>
            <w:vAlign w:val="center"/>
          </w:tcPr>
          <w:p w14:paraId="562E7D38" w14:textId="0763D699"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7</w:t>
            </w:r>
          </w:p>
        </w:tc>
        <w:tc>
          <w:tcPr>
            <w:tcW w:w="1711" w:type="dxa"/>
          </w:tcPr>
          <w:p w14:paraId="659E6D9C" w14:textId="1C2C6B46"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7</w:t>
            </w:r>
          </w:p>
        </w:tc>
        <w:tc>
          <w:tcPr>
            <w:tcW w:w="1507" w:type="dxa"/>
          </w:tcPr>
          <w:p w14:paraId="7A5B2FB2" w14:textId="1E509A62"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7</w:t>
            </w:r>
          </w:p>
        </w:tc>
        <w:tc>
          <w:tcPr>
            <w:tcW w:w="1382" w:type="dxa"/>
          </w:tcPr>
          <w:p w14:paraId="2E23E451" w14:textId="5BBEF812"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8</w:t>
            </w:r>
          </w:p>
        </w:tc>
      </w:tr>
      <w:tr w:rsidR="00A551C3" w:rsidRPr="00A551C3" w14:paraId="5090646F" w14:textId="31FACD85" w:rsidTr="006226B0">
        <w:trPr>
          <w:trHeight w:val="290"/>
        </w:trPr>
        <w:tc>
          <w:tcPr>
            <w:tcW w:w="4248" w:type="dxa"/>
            <w:shd w:val="clear" w:color="auto" w:fill="auto"/>
            <w:noWrap/>
            <w:vAlign w:val="center"/>
          </w:tcPr>
          <w:p w14:paraId="17577C6D" w14:textId="05BE3801" w:rsidR="00A551C3" w:rsidRPr="00A551C3" w:rsidRDefault="00A551C3" w:rsidP="00A551C3">
            <w:pPr>
              <w:spacing w:after="0" w:line="240" w:lineRule="auto"/>
              <w:rPr>
                <w:rFonts w:eastAsia="Times New Roman" w:cstheme="minorHAnsi"/>
                <w:color w:val="000000"/>
                <w:lang w:eastAsia="en-GB"/>
              </w:rPr>
            </w:pPr>
            <w:r w:rsidRPr="00A551C3">
              <w:rPr>
                <w:rFonts w:eastAsia="Times New Roman" w:cstheme="minorHAnsi"/>
                <w:color w:val="000000"/>
                <w:lang w:eastAsia="en-GB"/>
              </w:rPr>
              <w:t>France</w:t>
            </w:r>
          </w:p>
        </w:tc>
        <w:tc>
          <w:tcPr>
            <w:tcW w:w="1608" w:type="dxa"/>
            <w:vAlign w:val="center"/>
          </w:tcPr>
          <w:p w14:paraId="5CAB1AFF" w14:textId="6D773DD3"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11</w:t>
            </w:r>
          </w:p>
        </w:tc>
        <w:tc>
          <w:tcPr>
            <w:tcW w:w="1711" w:type="dxa"/>
          </w:tcPr>
          <w:p w14:paraId="6BC4CE9F" w14:textId="128BC217"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10</w:t>
            </w:r>
          </w:p>
        </w:tc>
        <w:tc>
          <w:tcPr>
            <w:tcW w:w="1507" w:type="dxa"/>
          </w:tcPr>
          <w:p w14:paraId="4D231F28" w14:textId="16A19857"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9</w:t>
            </w:r>
          </w:p>
        </w:tc>
        <w:tc>
          <w:tcPr>
            <w:tcW w:w="1382" w:type="dxa"/>
          </w:tcPr>
          <w:p w14:paraId="7DAB35D6" w14:textId="505E0CFC"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7</w:t>
            </w:r>
          </w:p>
        </w:tc>
      </w:tr>
      <w:tr w:rsidR="00A551C3" w:rsidRPr="00A551C3" w14:paraId="32A6FBC4" w14:textId="376452A3" w:rsidTr="006226B0">
        <w:trPr>
          <w:trHeight w:val="290"/>
        </w:trPr>
        <w:tc>
          <w:tcPr>
            <w:tcW w:w="4248" w:type="dxa"/>
            <w:shd w:val="clear" w:color="auto" w:fill="auto"/>
            <w:noWrap/>
            <w:vAlign w:val="center"/>
          </w:tcPr>
          <w:p w14:paraId="0F2898C4" w14:textId="5923452B" w:rsidR="00A551C3" w:rsidRPr="00A551C3" w:rsidRDefault="00A551C3" w:rsidP="00A551C3">
            <w:pPr>
              <w:spacing w:after="0" w:line="240" w:lineRule="auto"/>
              <w:rPr>
                <w:rFonts w:eastAsia="Times New Roman" w:cstheme="minorHAnsi"/>
                <w:color w:val="000000"/>
                <w:lang w:eastAsia="en-GB"/>
              </w:rPr>
            </w:pPr>
            <w:r w:rsidRPr="00A551C3">
              <w:rPr>
                <w:rFonts w:eastAsia="Times New Roman" w:cstheme="minorHAnsi"/>
                <w:color w:val="000000"/>
                <w:lang w:eastAsia="en-GB"/>
              </w:rPr>
              <w:t>Russia</w:t>
            </w:r>
          </w:p>
        </w:tc>
        <w:tc>
          <w:tcPr>
            <w:tcW w:w="1608" w:type="dxa"/>
            <w:vAlign w:val="center"/>
          </w:tcPr>
          <w:p w14:paraId="23795492" w14:textId="212862CD"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3</w:t>
            </w:r>
          </w:p>
        </w:tc>
        <w:tc>
          <w:tcPr>
            <w:tcW w:w="1711" w:type="dxa"/>
          </w:tcPr>
          <w:p w14:paraId="00AE35D1" w14:textId="5337C642"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3</w:t>
            </w:r>
          </w:p>
        </w:tc>
        <w:tc>
          <w:tcPr>
            <w:tcW w:w="1507" w:type="dxa"/>
          </w:tcPr>
          <w:p w14:paraId="36533F0F" w14:textId="118EF5ED"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5</w:t>
            </w:r>
          </w:p>
        </w:tc>
        <w:tc>
          <w:tcPr>
            <w:tcW w:w="1382" w:type="dxa"/>
          </w:tcPr>
          <w:p w14:paraId="1EC2F987" w14:textId="4903B718"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6</w:t>
            </w:r>
          </w:p>
        </w:tc>
      </w:tr>
      <w:tr w:rsidR="00A551C3" w:rsidRPr="00A551C3" w14:paraId="6126099C" w14:textId="77777777" w:rsidTr="006226B0">
        <w:trPr>
          <w:trHeight w:val="290"/>
        </w:trPr>
        <w:tc>
          <w:tcPr>
            <w:tcW w:w="4248" w:type="dxa"/>
            <w:shd w:val="clear" w:color="auto" w:fill="auto"/>
            <w:noWrap/>
            <w:vAlign w:val="center"/>
          </w:tcPr>
          <w:p w14:paraId="01DCE353" w14:textId="45FD2B97" w:rsidR="00A551C3" w:rsidRPr="00A551C3" w:rsidRDefault="00A551C3" w:rsidP="00A551C3">
            <w:pPr>
              <w:spacing w:after="0" w:line="240" w:lineRule="auto"/>
              <w:rPr>
                <w:rFonts w:eastAsia="Times New Roman" w:cstheme="minorHAnsi"/>
                <w:color w:val="000000"/>
                <w:lang w:eastAsia="en-GB"/>
              </w:rPr>
            </w:pPr>
            <w:r w:rsidRPr="00A551C3">
              <w:rPr>
                <w:rFonts w:eastAsia="Times New Roman" w:cstheme="minorHAnsi"/>
                <w:color w:val="000000"/>
                <w:lang w:eastAsia="en-GB"/>
              </w:rPr>
              <w:t>China</w:t>
            </w:r>
          </w:p>
        </w:tc>
        <w:tc>
          <w:tcPr>
            <w:tcW w:w="1608" w:type="dxa"/>
            <w:vAlign w:val="center"/>
          </w:tcPr>
          <w:p w14:paraId="12098859" w14:textId="79D71218"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6</w:t>
            </w:r>
          </w:p>
        </w:tc>
        <w:tc>
          <w:tcPr>
            <w:tcW w:w="1711" w:type="dxa"/>
          </w:tcPr>
          <w:p w14:paraId="12C083B9" w14:textId="2E93DECC"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6</w:t>
            </w:r>
          </w:p>
        </w:tc>
        <w:tc>
          <w:tcPr>
            <w:tcW w:w="1507" w:type="dxa"/>
          </w:tcPr>
          <w:p w14:paraId="7E89FBF6" w14:textId="1C3A13A5"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4</w:t>
            </w:r>
          </w:p>
        </w:tc>
        <w:tc>
          <w:tcPr>
            <w:tcW w:w="1382" w:type="dxa"/>
          </w:tcPr>
          <w:p w14:paraId="0E940F92" w14:textId="1C7E0877"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6</w:t>
            </w:r>
          </w:p>
        </w:tc>
      </w:tr>
      <w:tr w:rsidR="00A551C3" w:rsidRPr="00A551C3" w14:paraId="75CB05E3" w14:textId="77777777" w:rsidTr="00A551C3">
        <w:trPr>
          <w:trHeight w:val="77"/>
        </w:trPr>
        <w:tc>
          <w:tcPr>
            <w:tcW w:w="4248" w:type="dxa"/>
            <w:shd w:val="clear" w:color="auto" w:fill="auto"/>
            <w:noWrap/>
            <w:vAlign w:val="center"/>
          </w:tcPr>
          <w:p w14:paraId="20046714" w14:textId="38216F0E" w:rsidR="00A551C3" w:rsidRPr="00A551C3" w:rsidRDefault="00A551C3" w:rsidP="00A551C3">
            <w:pPr>
              <w:spacing w:after="0" w:line="240" w:lineRule="auto"/>
              <w:rPr>
                <w:rFonts w:eastAsia="Times New Roman" w:cstheme="minorHAnsi"/>
                <w:color w:val="000000"/>
                <w:lang w:eastAsia="en-GB"/>
              </w:rPr>
            </w:pPr>
            <w:r w:rsidRPr="00A551C3">
              <w:rPr>
                <w:rFonts w:eastAsia="Times New Roman" w:cstheme="minorHAnsi"/>
                <w:color w:val="000000"/>
                <w:lang w:eastAsia="en-GB"/>
              </w:rPr>
              <w:t>Hungary</w:t>
            </w:r>
          </w:p>
        </w:tc>
        <w:tc>
          <w:tcPr>
            <w:tcW w:w="1608" w:type="dxa"/>
            <w:vAlign w:val="center"/>
          </w:tcPr>
          <w:p w14:paraId="63F3320C" w14:textId="75AE494B"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8</w:t>
            </w:r>
          </w:p>
        </w:tc>
        <w:tc>
          <w:tcPr>
            <w:tcW w:w="1711" w:type="dxa"/>
          </w:tcPr>
          <w:p w14:paraId="03D3D0A7" w14:textId="3A3EC0F3"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6</w:t>
            </w:r>
          </w:p>
        </w:tc>
        <w:tc>
          <w:tcPr>
            <w:tcW w:w="1507" w:type="dxa"/>
          </w:tcPr>
          <w:p w14:paraId="6FF8456C" w14:textId="147D0A1D"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5</w:t>
            </w:r>
          </w:p>
        </w:tc>
        <w:tc>
          <w:tcPr>
            <w:tcW w:w="1382" w:type="dxa"/>
          </w:tcPr>
          <w:p w14:paraId="228C2743" w14:textId="1BF9BA3A" w:rsidR="00A551C3" w:rsidRPr="00A551C3" w:rsidRDefault="00A551C3" w:rsidP="00A551C3">
            <w:pPr>
              <w:spacing w:after="0" w:line="240" w:lineRule="auto"/>
              <w:jc w:val="right"/>
              <w:rPr>
                <w:rFonts w:eastAsia="Times New Roman" w:cstheme="minorHAnsi"/>
                <w:color w:val="000000"/>
                <w:lang w:eastAsia="en-GB"/>
              </w:rPr>
            </w:pPr>
            <w:r w:rsidRPr="00A551C3">
              <w:rPr>
                <w:rFonts w:eastAsia="Times New Roman" w:cstheme="minorHAnsi"/>
                <w:color w:val="000000"/>
                <w:lang w:eastAsia="en-GB"/>
              </w:rPr>
              <w:t>5</w:t>
            </w:r>
          </w:p>
        </w:tc>
      </w:tr>
    </w:tbl>
    <w:p w14:paraId="0E26374B" w14:textId="4218D842" w:rsidR="00E40481" w:rsidRPr="00A551C3" w:rsidRDefault="00E40481" w:rsidP="00E40481">
      <w:pPr>
        <w:pStyle w:val="Default"/>
        <w:rPr>
          <w:rFonts w:asciiTheme="minorHAnsi" w:hAnsiTheme="minorHAnsi" w:cstheme="minorHAnsi"/>
          <w:sz w:val="20"/>
          <w:szCs w:val="20"/>
        </w:rPr>
      </w:pPr>
      <w:r w:rsidRPr="00A551C3">
        <w:rPr>
          <w:rFonts w:asciiTheme="minorHAnsi" w:hAnsiTheme="minorHAnsi" w:cstheme="minorHAnsi"/>
          <w:sz w:val="20"/>
          <w:szCs w:val="20"/>
        </w:rPr>
        <w:t>Table 2.5.</w:t>
      </w:r>
      <w:r w:rsidR="0066208C">
        <w:rPr>
          <w:rFonts w:asciiTheme="minorHAnsi" w:hAnsiTheme="minorHAnsi" w:cstheme="minorHAnsi"/>
          <w:sz w:val="20"/>
          <w:szCs w:val="20"/>
        </w:rPr>
        <w:t>b</w:t>
      </w:r>
      <w:r w:rsidRPr="00A551C3">
        <w:rPr>
          <w:rFonts w:asciiTheme="minorHAnsi" w:hAnsiTheme="minorHAnsi" w:cstheme="minorHAnsi"/>
          <w:sz w:val="20"/>
          <w:szCs w:val="20"/>
        </w:rPr>
        <w:t xml:space="preserve"> </w:t>
      </w:r>
      <w:r w:rsidR="00651464" w:rsidRPr="00A551C3">
        <w:rPr>
          <w:rFonts w:asciiTheme="minorHAnsi" w:hAnsiTheme="minorHAnsi" w:cstheme="minorHAnsi"/>
          <w:sz w:val="20"/>
          <w:szCs w:val="20"/>
        </w:rPr>
        <w:t>Nationality of staff</w:t>
      </w:r>
      <w:r w:rsidR="00A551C3" w:rsidRPr="00A551C3">
        <w:rPr>
          <w:rFonts w:asciiTheme="minorHAnsi" w:hAnsiTheme="minorHAnsi" w:cstheme="minorHAnsi"/>
          <w:sz w:val="20"/>
          <w:szCs w:val="20"/>
        </w:rPr>
        <w:t>.</w:t>
      </w:r>
    </w:p>
    <w:p w14:paraId="7FB31C41" w14:textId="77777777" w:rsidR="00275ED2" w:rsidRPr="00A551C3" w:rsidRDefault="00275ED2" w:rsidP="00C90CAD">
      <w:pPr>
        <w:pStyle w:val="Default"/>
        <w:rPr>
          <w:rFonts w:asciiTheme="minorHAnsi" w:hAnsiTheme="minorHAnsi" w:cstheme="minorHAnsi"/>
          <w:sz w:val="23"/>
          <w:szCs w:val="23"/>
        </w:rPr>
      </w:pPr>
    </w:p>
    <w:p w14:paraId="164DA0C8" w14:textId="796A2A92" w:rsidR="00E40481" w:rsidRPr="00A551C3" w:rsidRDefault="00E40481" w:rsidP="00E40481">
      <w:pPr>
        <w:pStyle w:val="Default"/>
        <w:rPr>
          <w:rFonts w:asciiTheme="minorHAnsi" w:hAnsiTheme="minorHAnsi" w:cstheme="minorHAnsi"/>
          <w:sz w:val="23"/>
          <w:szCs w:val="23"/>
        </w:rPr>
      </w:pPr>
      <w:r w:rsidRPr="00A551C3">
        <w:rPr>
          <w:rFonts w:asciiTheme="minorHAnsi" w:hAnsiTheme="minorHAnsi" w:cstheme="minorHAnsi"/>
          <w:sz w:val="23"/>
          <w:szCs w:val="23"/>
        </w:rPr>
        <w:t>Nationalities with below  staff members (&lt;0.</w:t>
      </w:r>
      <w:r w:rsidR="00893CF9" w:rsidRPr="00A551C3">
        <w:rPr>
          <w:rFonts w:asciiTheme="minorHAnsi" w:hAnsiTheme="minorHAnsi" w:cstheme="minorHAnsi"/>
          <w:sz w:val="23"/>
          <w:szCs w:val="23"/>
        </w:rPr>
        <w:t>2</w:t>
      </w:r>
      <w:r w:rsidRPr="00A551C3">
        <w:rPr>
          <w:rFonts w:asciiTheme="minorHAnsi" w:hAnsiTheme="minorHAnsi" w:cstheme="minorHAnsi"/>
          <w:sz w:val="23"/>
          <w:szCs w:val="23"/>
        </w:rPr>
        <w:t>%):</w:t>
      </w:r>
    </w:p>
    <w:p w14:paraId="71F7FDD4" w14:textId="4BC1AEC5" w:rsidR="00B82098" w:rsidRPr="00A551C3" w:rsidRDefault="00A551C3" w:rsidP="00A551C3">
      <w:pPr>
        <w:pStyle w:val="Default"/>
        <w:rPr>
          <w:rFonts w:asciiTheme="minorHAnsi" w:hAnsiTheme="minorHAnsi" w:cstheme="minorHAnsi"/>
          <w:sz w:val="23"/>
          <w:szCs w:val="23"/>
        </w:rPr>
      </w:pPr>
      <w:r w:rsidRPr="00A551C3">
        <w:rPr>
          <w:rFonts w:asciiTheme="minorHAnsi" w:hAnsiTheme="minorHAnsi" w:cstheme="minorHAnsi"/>
          <w:sz w:val="23"/>
          <w:szCs w:val="23"/>
        </w:rPr>
        <w:t>Australia, Bangladesh, Belgium, Bolivia, Brazil, Bulgaria, Canada, Chile, Colombia, Cyprus, Czech Republic, Egypt, Estonia, Finland, Georgia, Ghana, Greece, Iran, Japan, Kenya, Latvia, Lebanon, Lithuania, Mexico, Morocco, New Zealand, Norway, Pakistan, Portugal, Slovakia, Slovenia, South Africa, South Sudan, Sri Lanka, Sweden, Switzerland, Thailand, Turkey</w:t>
      </w:r>
      <w:r w:rsidR="00334D37" w:rsidRPr="00A551C3">
        <w:rPr>
          <w:rFonts w:asciiTheme="minorHAnsi" w:hAnsiTheme="minorHAnsi" w:cstheme="minorHAnsi"/>
          <w:sz w:val="23"/>
          <w:szCs w:val="23"/>
        </w:rPr>
        <w:t>.</w:t>
      </w:r>
    </w:p>
    <w:p w14:paraId="04CC6AB1" w14:textId="77777777" w:rsidR="00716796" w:rsidRDefault="00716796" w:rsidP="001354EF">
      <w:pPr>
        <w:rPr>
          <w:rFonts w:cstheme="minorHAnsi"/>
          <w:b/>
          <w:bCs/>
          <w:sz w:val="23"/>
          <w:szCs w:val="23"/>
        </w:rPr>
      </w:pPr>
    </w:p>
    <w:p w14:paraId="4D2BF32F" w14:textId="7E75B5CD" w:rsidR="00C90CAD" w:rsidRPr="00C46F54" w:rsidRDefault="00A90BCD" w:rsidP="00AC60AD">
      <w:pPr>
        <w:pStyle w:val="Heading3"/>
        <w:rPr>
          <w:sz w:val="20"/>
          <w:szCs w:val="20"/>
        </w:rPr>
      </w:pPr>
      <w:bookmarkStart w:id="24" w:name="_Toc189132440"/>
      <w:bookmarkStart w:id="25" w:name="_Toc189168690"/>
      <w:r w:rsidRPr="00C46F54">
        <w:rPr>
          <w:bCs/>
        </w:rPr>
        <w:lastRenderedPageBreak/>
        <w:t>2.</w:t>
      </w:r>
      <w:r w:rsidR="00C90CAD" w:rsidRPr="00C46F54">
        <w:rPr>
          <w:bCs/>
        </w:rPr>
        <w:t xml:space="preserve">6. </w:t>
      </w:r>
      <w:r w:rsidR="00463DE2" w:rsidRPr="00C46F54">
        <w:t>Religion or Belief</w:t>
      </w:r>
      <w:bookmarkEnd w:id="24"/>
      <w:bookmarkEnd w:id="25"/>
    </w:p>
    <w:p w14:paraId="2A1D23D3" w14:textId="77777777" w:rsidR="00C90CAD" w:rsidRPr="00C46F54" w:rsidRDefault="00C90CAD" w:rsidP="00C90CAD">
      <w:pPr>
        <w:pStyle w:val="Default"/>
        <w:rPr>
          <w:rFonts w:asciiTheme="minorHAnsi" w:hAnsiTheme="minorHAnsi" w:cstheme="minorHAnsi"/>
          <w:color w:val="auto"/>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448"/>
        <w:gridCol w:w="1638"/>
        <w:gridCol w:w="1521"/>
        <w:gridCol w:w="1753"/>
        <w:gridCol w:w="1753"/>
      </w:tblGrid>
      <w:tr w:rsidR="00941D8F" w:rsidRPr="00C46F54" w14:paraId="121136AA" w14:textId="62E55AFB" w:rsidTr="00941D8F">
        <w:trPr>
          <w:trHeight w:val="290"/>
        </w:trPr>
        <w:tc>
          <w:tcPr>
            <w:tcW w:w="943" w:type="pct"/>
            <w:shd w:val="clear" w:color="auto" w:fill="8EAADB" w:themeFill="accent1" w:themeFillTint="99"/>
            <w:noWrap/>
            <w:vAlign w:val="bottom"/>
            <w:hideMark/>
          </w:tcPr>
          <w:p w14:paraId="7C88309A" w14:textId="77777777" w:rsidR="00941D8F" w:rsidRPr="00C46F54" w:rsidRDefault="00941D8F" w:rsidP="007709C4">
            <w:pPr>
              <w:spacing w:after="0" w:line="240" w:lineRule="auto"/>
              <w:rPr>
                <w:rFonts w:eastAsia="Times New Roman" w:cstheme="minorHAnsi"/>
                <w:b/>
                <w:lang w:eastAsia="en-GB"/>
              </w:rPr>
            </w:pPr>
            <w:r w:rsidRPr="00C46F54">
              <w:rPr>
                <w:rFonts w:eastAsia="Times New Roman" w:cstheme="minorHAnsi"/>
                <w:b/>
                <w:lang w:eastAsia="en-GB"/>
              </w:rPr>
              <w:t>Religion or Belief</w:t>
            </w:r>
          </w:p>
        </w:tc>
        <w:tc>
          <w:tcPr>
            <w:tcW w:w="667" w:type="pct"/>
            <w:shd w:val="clear" w:color="auto" w:fill="8EAADB" w:themeFill="accent1" w:themeFillTint="99"/>
            <w:noWrap/>
            <w:vAlign w:val="bottom"/>
            <w:hideMark/>
          </w:tcPr>
          <w:p w14:paraId="0FBD8A72" w14:textId="41DCD2CA" w:rsidR="00941D8F" w:rsidRPr="00C46F54" w:rsidRDefault="00941D8F" w:rsidP="007709C4">
            <w:pPr>
              <w:spacing w:after="0" w:line="240" w:lineRule="auto"/>
              <w:jc w:val="right"/>
              <w:rPr>
                <w:rFonts w:eastAsia="Times New Roman" w:cstheme="minorHAnsi"/>
                <w:b/>
                <w:lang w:eastAsia="en-GB"/>
              </w:rPr>
            </w:pPr>
            <w:r w:rsidRPr="00C46F54">
              <w:rPr>
                <w:rFonts w:eastAsia="Times New Roman" w:cstheme="minorHAnsi"/>
                <w:b/>
                <w:lang w:eastAsia="en-GB"/>
              </w:rPr>
              <w:t>2019-20</w:t>
            </w:r>
          </w:p>
        </w:tc>
        <w:tc>
          <w:tcPr>
            <w:tcW w:w="834" w:type="pct"/>
            <w:shd w:val="clear" w:color="auto" w:fill="8EAADB" w:themeFill="accent1" w:themeFillTint="99"/>
            <w:noWrap/>
            <w:vAlign w:val="bottom"/>
            <w:hideMark/>
          </w:tcPr>
          <w:p w14:paraId="7574ECAF" w14:textId="779E3694" w:rsidR="00941D8F" w:rsidRPr="00C46F54" w:rsidRDefault="00941D8F" w:rsidP="007709C4">
            <w:pPr>
              <w:spacing w:after="0" w:line="240" w:lineRule="auto"/>
              <w:jc w:val="right"/>
              <w:rPr>
                <w:rFonts w:eastAsia="Times New Roman" w:cstheme="minorHAnsi"/>
                <w:b/>
                <w:lang w:eastAsia="en-GB"/>
              </w:rPr>
            </w:pPr>
            <w:r w:rsidRPr="00C46F54">
              <w:rPr>
                <w:rFonts w:eastAsia="Times New Roman" w:cstheme="minorHAnsi"/>
                <w:b/>
                <w:lang w:eastAsia="en-GB"/>
              </w:rPr>
              <w:t xml:space="preserve">2020-21 </w:t>
            </w:r>
          </w:p>
        </w:tc>
        <w:tc>
          <w:tcPr>
            <w:tcW w:w="778" w:type="pct"/>
            <w:shd w:val="clear" w:color="auto" w:fill="8EAADB" w:themeFill="accent1" w:themeFillTint="99"/>
            <w:noWrap/>
            <w:vAlign w:val="bottom"/>
            <w:hideMark/>
          </w:tcPr>
          <w:p w14:paraId="21A8FB66" w14:textId="546839BB" w:rsidR="00941D8F" w:rsidRPr="00C46F54" w:rsidRDefault="00941D8F" w:rsidP="007709C4">
            <w:pPr>
              <w:spacing w:after="0" w:line="240" w:lineRule="auto"/>
              <w:jc w:val="right"/>
              <w:rPr>
                <w:rFonts w:eastAsia="Times New Roman" w:cstheme="minorHAnsi"/>
                <w:b/>
                <w:lang w:eastAsia="en-GB"/>
              </w:rPr>
            </w:pPr>
            <w:r w:rsidRPr="00C46F54">
              <w:rPr>
                <w:rFonts w:eastAsia="Times New Roman" w:cstheme="minorHAnsi"/>
                <w:b/>
                <w:lang w:eastAsia="en-GB"/>
              </w:rPr>
              <w:t>2021-22</w:t>
            </w:r>
          </w:p>
        </w:tc>
        <w:tc>
          <w:tcPr>
            <w:tcW w:w="889" w:type="pct"/>
            <w:shd w:val="clear" w:color="auto" w:fill="8EAADB" w:themeFill="accent1" w:themeFillTint="99"/>
            <w:noWrap/>
            <w:vAlign w:val="bottom"/>
            <w:hideMark/>
          </w:tcPr>
          <w:p w14:paraId="6AC13B6A" w14:textId="562C4BD4" w:rsidR="00941D8F" w:rsidRPr="00C46F54" w:rsidRDefault="00941D8F" w:rsidP="007712FC">
            <w:pPr>
              <w:spacing w:after="0" w:line="240" w:lineRule="auto"/>
              <w:jc w:val="center"/>
              <w:rPr>
                <w:rFonts w:eastAsia="Times New Roman" w:cstheme="minorHAnsi"/>
                <w:b/>
                <w:lang w:eastAsia="en-GB"/>
              </w:rPr>
            </w:pPr>
            <w:r w:rsidRPr="00C46F54">
              <w:rPr>
                <w:rFonts w:eastAsia="Times New Roman" w:cstheme="minorHAnsi"/>
                <w:b/>
                <w:lang w:eastAsia="en-GB"/>
              </w:rPr>
              <w:t>2022-23</w:t>
            </w:r>
          </w:p>
        </w:tc>
        <w:tc>
          <w:tcPr>
            <w:tcW w:w="889" w:type="pct"/>
            <w:shd w:val="clear" w:color="auto" w:fill="8EAADB" w:themeFill="accent1" w:themeFillTint="99"/>
          </w:tcPr>
          <w:p w14:paraId="13E03623" w14:textId="70579824" w:rsidR="00941D8F" w:rsidRPr="00C46F54" w:rsidRDefault="00941D8F" w:rsidP="007712FC">
            <w:pPr>
              <w:spacing w:after="0" w:line="240" w:lineRule="auto"/>
              <w:jc w:val="center"/>
              <w:rPr>
                <w:rFonts w:eastAsia="Times New Roman" w:cstheme="minorHAnsi"/>
                <w:b/>
                <w:lang w:eastAsia="en-GB"/>
              </w:rPr>
            </w:pPr>
            <w:r w:rsidRPr="00C46F54">
              <w:rPr>
                <w:rFonts w:eastAsia="Times New Roman" w:cstheme="minorHAnsi"/>
                <w:b/>
                <w:lang w:eastAsia="en-GB"/>
              </w:rPr>
              <w:t>2023-24</w:t>
            </w:r>
          </w:p>
        </w:tc>
      </w:tr>
      <w:tr w:rsidR="00941D8F" w:rsidRPr="00C46F54" w14:paraId="0E20DEA8" w14:textId="1B89A639" w:rsidTr="00941D8F">
        <w:trPr>
          <w:trHeight w:val="290"/>
        </w:trPr>
        <w:tc>
          <w:tcPr>
            <w:tcW w:w="943" w:type="pct"/>
            <w:shd w:val="clear" w:color="auto" w:fill="auto"/>
            <w:noWrap/>
            <w:vAlign w:val="bottom"/>
          </w:tcPr>
          <w:p w14:paraId="7413DCE0" w14:textId="50083275" w:rsidR="00941D8F" w:rsidRPr="00C46F54" w:rsidRDefault="00941D8F" w:rsidP="003F26BC">
            <w:pPr>
              <w:spacing w:after="0" w:line="240" w:lineRule="auto"/>
              <w:rPr>
                <w:rFonts w:eastAsia="Times New Roman" w:cstheme="minorHAnsi"/>
                <w:lang w:eastAsia="en-GB"/>
              </w:rPr>
            </w:pPr>
            <w:r w:rsidRPr="00C46F54">
              <w:rPr>
                <w:rFonts w:eastAsia="Times New Roman" w:cstheme="minorHAnsi"/>
                <w:lang w:eastAsia="en-GB"/>
              </w:rPr>
              <w:t>Buddhist</w:t>
            </w:r>
          </w:p>
        </w:tc>
        <w:tc>
          <w:tcPr>
            <w:tcW w:w="667" w:type="pct"/>
            <w:shd w:val="clear" w:color="auto" w:fill="auto"/>
            <w:noWrap/>
            <w:vAlign w:val="bottom"/>
          </w:tcPr>
          <w:p w14:paraId="390D80A6" w14:textId="6584A0CC"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6 (0.3%)</w:t>
            </w:r>
          </w:p>
        </w:tc>
        <w:tc>
          <w:tcPr>
            <w:tcW w:w="834" w:type="pct"/>
            <w:shd w:val="clear" w:color="auto" w:fill="auto"/>
            <w:noWrap/>
            <w:vAlign w:val="bottom"/>
          </w:tcPr>
          <w:p w14:paraId="560D4322" w14:textId="2C199A56"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8 (0.4%)</w:t>
            </w:r>
          </w:p>
        </w:tc>
        <w:tc>
          <w:tcPr>
            <w:tcW w:w="778" w:type="pct"/>
            <w:shd w:val="clear" w:color="auto" w:fill="auto"/>
            <w:noWrap/>
            <w:vAlign w:val="bottom"/>
          </w:tcPr>
          <w:p w14:paraId="55D55F98" w14:textId="6D42A21E"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10 (0.5%)</w:t>
            </w:r>
          </w:p>
        </w:tc>
        <w:tc>
          <w:tcPr>
            <w:tcW w:w="889" w:type="pct"/>
            <w:shd w:val="clear" w:color="auto" w:fill="auto"/>
            <w:noWrap/>
            <w:vAlign w:val="bottom"/>
          </w:tcPr>
          <w:p w14:paraId="75C127CD" w14:textId="305240AD"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14 (0.7%)</w:t>
            </w:r>
          </w:p>
        </w:tc>
        <w:tc>
          <w:tcPr>
            <w:tcW w:w="889" w:type="pct"/>
          </w:tcPr>
          <w:p w14:paraId="0ABA9374" w14:textId="0C6E3700"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18 (0.9%)</w:t>
            </w:r>
          </w:p>
        </w:tc>
      </w:tr>
      <w:tr w:rsidR="00941D8F" w:rsidRPr="00C46F54" w14:paraId="3178A716" w14:textId="32B78C34" w:rsidTr="00941D8F">
        <w:trPr>
          <w:trHeight w:val="290"/>
        </w:trPr>
        <w:tc>
          <w:tcPr>
            <w:tcW w:w="943" w:type="pct"/>
            <w:shd w:val="clear" w:color="auto" w:fill="auto"/>
            <w:noWrap/>
            <w:vAlign w:val="bottom"/>
            <w:hideMark/>
          </w:tcPr>
          <w:p w14:paraId="0921CD3A" w14:textId="77777777" w:rsidR="00941D8F" w:rsidRPr="00C46F54" w:rsidRDefault="00941D8F" w:rsidP="003F26BC">
            <w:pPr>
              <w:spacing w:after="0" w:line="240" w:lineRule="auto"/>
              <w:rPr>
                <w:rFonts w:eastAsia="Times New Roman" w:cstheme="minorHAnsi"/>
                <w:lang w:eastAsia="en-GB"/>
              </w:rPr>
            </w:pPr>
            <w:r w:rsidRPr="00C46F54">
              <w:rPr>
                <w:rFonts w:eastAsia="Times New Roman" w:cstheme="minorHAnsi"/>
                <w:lang w:eastAsia="en-GB"/>
              </w:rPr>
              <w:t>Christian</w:t>
            </w:r>
          </w:p>
        </w:tc>
        <w:tc>
          <w:tcPr>
            <w:tcW w:w="667" w:type="pct"/>
            <w:shd w:val="clear" w:color="auto" w:fill="auto"/>
            <w:noWrap/>
            <w:vAlign w:val="bottom"/>
          </w:tcPr>
          <w:p w14:paraId="70CAE2DD" w14:textId="59E52D16"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259 (13.5%)</w:t>
            </w:r>
          </w:p>
        </w:tc>
        <w:tc>
          <w:tcPr>
            <w:tcW w:w="834" w:type="pct"/>
            <w:shd w:val="clear" w:color="auto" w:fill="auto"/>
            <w:noWrap/>
            <w:vAlign w:val="bottom"/>
          </w:tcPr>
          <w:p w14:paraId="326E2C5A" w14:textId="3306F47E"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298 (15.0%)</w:t>
            </w:r>
          </w:p>
        </w:tc>
        <w:tc>
          <w:tcPr>
            <w:tcW w:w="778" w:type="pct"/>
            <w:shd w:val="clear" w:color="auto" w:fill="auto"/>
            <w:noWrap/>
            <w:vAlign w:val="bottom"/>
          </w:tcPr>
          <w:p w14:paraId="47A83A1C" w14:textId="1FB6688A"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318 (15.9%)</w:t>
            </w:r>
          </w:p>
        </w:tc>
        <w:tc>
          <w:tcPr>
            <w:tcW w:w="889" w:type="pct"/>
            <w:shd w:val="clear" w:color="auto" w:fill="auto"/>
            <w:noWrap/>
            <w:vAlign w:val="bottom"/>
          </w:tcPr>
          <w:p w14:paraId="1BCA0D9B" w14:textId="0EEC011E"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342 (17.5%)</w:t>
            </w:r>
          </w:p>
        </w:tc>
        <w:tc>
          <w:tcPr>
            <w:tcW w:w="889" w:type="pct"/>
          </w:tcPr>
          <w:p w14:paraId="468A702C" w14:textId="65220C3F"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463 (24.4%)</w:t>
            </w:r>
          </w:p>
        </w:tc>
      </w:tr>
      <w:tr w:rsidR="00941D8F" w:rsidRPr="00C46F54" w14:paraId="6436A37D" w14:textId="47FE1430" w:rsidTr="00941D8F">
        <w:trPr>
          <w:trHeight w:val="290"/>
        </w:trPr>
        <w:tc>
          <w:tcPr>
            <w:tcW w:w="943" w:type="pct"/>
            <w:shd w:val="clear" w:color="auto" w:fill="auto"/>
            <w:noWrap/>
            <w:vAlign w:val="bottom"/>
            <w:hideMark/>
          </w:tcPr>
          <w:p w14:paraId="75531266" w14:textId="77777777" w:rsidR="00941D8F" w:rsidRPr="00C46F54" w:rsidRDefault="00941D8F" w:rsidP="003F26BC">
            <w:pPr>
              <w:spacing w:after="0" w:line="240" w:lineRule="auto"/>
              <w:rPr>
                <w:rFonts w:eastAsia="Times New Roman" w:cstheme="minorHAnsi"/>
                <w:lang w:eastAsia="en-GB"/>
              </w:rPr>
            </w:pPr>
            <w:r w:rsidRPr="00C46F54">
              <w:rPr>
                <w:rFonts w:eastAsia="Times New Roman" w:cstheme="minorHAnsi"/>
                <w:lang w:eastAsia="en-GB"/>
              </w:rPr>
              <w:t>Hindu</w:t>
            </w:r>
          </w:p>
        </w:tc>
        <w:tc>
          <w:tcPr>
            <w:tcW w:w="667" w:type="pct"/>
            <w:shd w:val="clear" w:color="auto" w:fill="auto"/>
            <w:noWrap/>
            <w:vAlign w:val="bottom"/>
          </w:tcPr>
          <w:p w14:paraId="0EF5BBCF" w14:textId="6DB1A2E4"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8 (0.4%)</w:t>
            </w:r>
          </w:p>
        </w:tc>
        <w:tc>
          <w:tcPr>
            <w:tcW w:w="834" w:type="pct"/>
            <w:shd w:val="clear" w:color="auto" w:fill="auto"/>
            <w:noWrap/>
            <w:vAlign w:val="bottom"/>
          </w:tcPr>
          <w:p w14:paraId="0432A548" w14:textId="2C2931DF"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8 (0.4%)</w:t>
            </w:r>
          </w:p>
        </w:tc>
        <w:tc>
          <w:tcPr>
            <w:tcW w:w="778" w:type="pct"/>
            <w:shd w:val="clear" w:color="auto" w:fill="auto"/>
            <w:noWrap/>
            <w:vAlign w:val="bottom"/>
          </w:tcPr>
          <w:p w14:paraId="25FB6DA9" w14:textId="37F0FA97"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7 (0.4%)</w:t>
            </w:r>
          </w:p>
        </w:tc>
        <w:tc>
          <w:tcPr>
            <w:tcW w:w="889" w:type="pct"/>
            <w:shd w:val="clear" w:color="auto" w:fill="auto"/>
            <w:noWrap/>
            <w:vAlign w:val="bottom"/>
          </w:tcPr>
          <w:p w14:paraId="39AAB035" w14:textId="0F9423CF"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5 (0.3%)</w:t>
            </w:r>
          </w:p>
        </w:tc>
        <w:tc>
          <w:tcPr>
            <w:tcW w:w="889" w:type="pct"/>
          </w:tcPr>
          <w:p w14:paraId="795944DC" w14:textId="419BF458"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7 (0.4%)</w:t>
            </w:r>
          </w:p>
        </w:tc>
      </w:tr>
      <w:tr w:rsidR="00941D8F" w:rsidRPr="00C46F54" w14:paraId="4E1E5D02" w14:textId="70B39A70" w:rsidTr="00941D8F">
        <w:trPr>
          <w:trHeight w:val="290"/>
        </w:trPr>
        <w:tc>
          <w:tcPr>
            <w:tcW w:w="943" w:type="pct"/>
            <w:shd w:val="clear" w:color="auto" w:fill="auto"/>
            <w:noWrap/>
            <w:vAlign w:val="bottom"/>
            <w:hideMark/>
          </w:tcPr>
          <w:p w14:paraId="1F2AE221" w14:textId="77777777" w:rsidR="00941D8F" w:rsidRPr="00C46F54" w:rsidRDefault="00941D8F" w:rsidP="003F26BC">
            <w:pPr>
              <w:spacing w:after="0" w:line="240" w:lineRule="auto"/>
              <w:rPr>
                <w:rFonts w:eastAsia="Times New Roman" w:cstheme="minorHAnsi"/>
                <w:lang w:eastAsia="en-GB"/>
              </w:rPr>
            </w:pPr>
            <w:r w:rsidRPr="00C46F54">
              <w:rPr>
                <w:rFonts w:eastAsia="Times New Roman" w:cstheme="minorHAnsi"/>
                <w:lang w:eastAsia="en-GB"/>
              </w:rPr>
              <w:t>Jewish</w:t>
            </w:r>
          </w:p>
        </w:tc>
        <w:tc>
          <w:tcPr>
            <w:tcW w:w="667" w:type="pct"/>
            <w:shd w:val="clear" w:color="auto" w:fill="auto"/>
            <w:noWrap/>
            <w:vAlign w:val="bottom"/>
          </w:tcPr>
          <w:p w14:paraId="4B31DF29" w14:textId="3EB6B235"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2 (0.1%)</w:t>
            </w:r>
          </w:p>
        </w:tc>
        <w:tc>
          <w:tcPr>
            <w:tcW w:w="834" w:type="pct"/>
            <w:shd w:val="clear" w:color="auto" w:fill="auto"/>
            <w:noWrap/>
            <w:vAlign w:val="bottom"/>
          </w:tcPr>
          <w:p w14:paraId="534AF332" w14:textId="4C07FB35"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2 (0.1%)</w:t>
            </w:r>
          </w:p>
        </w:tc>
        <w:tc>
          <w:tcPr>
            <w:tcW w:w="778" w:type="pct"/>
            <w:shd w:val="clear" w:color="auto" w:fill="auto"/>
            <w:noWrap/>
            <w:vAlign w:val="bottom"/>
          </w:tcPr>
          <w:p w14:paraId="7D60B40E" w14:textId="535DB545"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3 (0.2%)</w:t>
            </w:r>
          </w:p>
        </w:tc>
        <w:tc>
          <w:tcPr>
            <w:tcW w:w="889" w:type="pct"/>
            <w:shd w:val="clear" w:color="auto" w:fill="auto"/>
            <w:noWrap/>
            <w:vAlign w:val="bottom"/>
          </w:tcPr>
          <w:p w14:paraId="01E876B3" w14:textId="08210FE8"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4 (0.2%)</w:t>
            </w:r>
          </w:p>
        </w:tc>
        <w:tc>
          <w:tcPr>
            <w:tcW w:w="889" w:type="pct"/>
          </w:tcPr>
          <w:p w14:paraId="3538B7E5" w14:textId="1572E15E"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4 (0.2%)</w:t>
            </w:r>
          </w:p>
        </w:tc>
      </w:tr>
      <w:tr w:rsidR="00941D8F" w:rsidRPr="00C46F54" w14:paraId="484D6A97" w14:textId="5BF393BF" w:rsidTr="00941D8F">
        <w:trPr>
          <w:trHeight w:val="290"/>
        </w:trPr>
        <w:tc>
          <w:tcPr>
            <w:tcW w:w="943" w:type="pct"/>
            <w:shd w:val="clear" w:color="auto" w:fill="auto"/>
            <w:noWrap/>
            <w:vAlign w:val="bottom"/>
          </w:tcPr>
          <w:p w14:paraId="11247369" w14:textId="776A1885" w:rsidR="00941D8F" w:rsidRPr="00C46F54" w:rsidRDefault="00941D8F" w:rsidP="003F26BC">
            <w:pPr>
              <w:spacing w:after="0" w:line="240" w:lineRule="auto"/>
              <w:rPr>
                <w:rFonts w:eastAsia="Times New Roman" w:cstheme="minorHAnsi"/>
                <w:lang w:eastAsia="en-GB"/>
              </w:rPr>
            </w:pPr>
            <w:r w:rsidRPr="00C46F54">
              <w:rPr>
                <w:rFonts w:eastAsia="Times New Roman" w:cstheme="minorHAnsi"/>
                <w:lang w:eastAsia="en-GB"/>
              </w:rPr>
              <w:t>Muslim</w:t>
            </w:r>
          </w:p>
        </w:tc>
        <w:tc>
          <w:tcPr>
            <w:tcW w:w="667" w:type="pct"/>
            <w:shd w:val="clear" w:color="auto" w:fill="auto"/>
            <w:noWrap/>
            <w:vAlign w:val="bottom"/>
          </w:tcPr>
          <w:p w14:paraId="3E6C484E" w14:textId="3C3B8CF8"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6 (0.3%)</w:t>
            </w:r>
          </w:p>
        </w:tc>
        <w:tc>
          <w:tcPr>
            <w:tcW w:w="834" w:type="pct"/>
            <w:shd w:val="clear" w:color="auto" w:fill="auto"/>
            <w:noWrap/>
            <w:vAlign w:val="bottom"/>
          </w:tcPr>
          <w:p w14:paraId="5B1EA4E9" w14:textId="539BDA3D"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7 (0.4%)</w:t>
            </w:r>
          </w:p>
        </w:tc>
        <w:tc>
          <w:tcPr>
            <w:tcW w:w="778" w:type="pct"/>
            <w:shd w:val="clear" w:color="auto" w:fill="auto"/>
            <w:noWrap/>
            <w:vAlign w:val="bottom"/>
          </w:tcPr>
          <w:p w14:paraId="41A970E9" w14:textId="1D102F54"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16 (0.8%)</w:t>
            </w:r>
          </w:p>
        </w:tc>
        <w:tc>
          <w:tcPr>
            <w:tcW w:w="889" w:type="pct"/>
            <w:shd w:val="clear" w:color="auto" w:fill="auto"/>
            <w:noWrap/>
            <w:vAlign w:val="bottom"/>
          </w:tcPr>
          <w:p w14:paraId="1C5D7490" w14:textId="10F462D7"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16 (0.8%)</w:t>
            </w:r>
          </w:p>
        </w:tc>
        <w:tc>
          <w:tcPr>
            <w:tcW w:w="889" w:type="pct"/>
          </w:tcPr>
          <w:p w14:paraId="2A77F223" w14:textId="56F40B44"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13 (0.7%)</w:t>
            </w:r>
          </w:p>
        </w:tc>
      </w:tr>
      <w:tr w:rsidR="00941D8F" w:rsidRPr="00C46F54" w14:paraId="0F9A15F0" w14:textId="5690E3D5" w:rsidTr="00941D8F">
        <w:trPr>
          <w:trHeight w:val="290"/>
        </w:trPr>
        <w:tc>
          <w:tcPr>
            <w:tcW w:w="943" w:type="pct"/>
            <w:shd w:val="clear" w:color="auto" w:fill="auto"/>
            <w:noWrap/>
            <w:vAlign w:val="bottom"/>
          </w:tcPr>
          <w:p w14:paraId="675424D7" w14:textId="21A27773" w:rsidR="00941D8F" w:rsidRPr="00C46F54" w:rsidRDefault="00941D8F" w:rsidP="003F26BC">
            <w:pPr>
              <w:spacing w:after="0" w:line="240" w:lineRule="auto"/>
              <w:rPr>
                <w:rFonts w:eastAsia="Times New Roman" w:cstheme="minorHAnsi"/>
                <w:lang w:eastAsia="en-GB"/>
              </w:rPr>
            </w:pPr>
            <w:r w:rsidRPr="00C46F54">
              <w:rPr>
                <w:rFonts w:eastAsia="Times New Roman" w:cstheme="minorHAnsi"/>
                <w:lang w:eastAsia="en-GB"/>
              </w:rPr>
              <w:t>No Religion or Belief</w:t>
            </w:r>
          </w:p>
        </w:tc>
        <w:tc>
          <w:tcPr>
            <w:tcW w:w="667" w:type="pct"/>
            <w:shd w:val="clear" w:color="auto" w:fill="auto"/>
            <w:noWrap/>
            <w:vAlign w:val="bottom"/>
          </w:tcPr>
          <w:p w14:paraId="22163827" w14:textId="70CD453A"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383 (20.0%)</w:t>
            </w:r>
          </w:p>
        </w:tc>
        <w:tc>
          <w:tcPr>
            <w:tcW w:w="834" w:type="pct"/>
            <w:shd w:val="clear" w:color="auto" w:fill="auto"/>
            <w:noWrap/>
            <w:vAlign w:val="bottom"/>
          </w:tcPr>
          <w:p w14:paraId="49750729" w14:textId="0DE5A2BB"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465 (23.5%)</w:t>
            </w:r>
          </w:p>
        </w:tc>
        <w:tc>
          <w:tcPr>
            <w:tcW w:w="778" w:type="pct"/>
            <w:shd w:val="clear" w:color="auto" w:fill="auto"/>
            <w:noWrap/>
            <w:vAlign w:val="bottom"/>
          </w:tcPr>
          <w:p w14:paraId="29A08551" w14:textId="3DA09FB3"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538 (27.0%)</w:t>
            </w:r>
          </w:p>
        </w:tc>
        <w:tc>
          <w:tcPr>
            <w:tcW w:w="889" w:type="pct"/>
            <w:shd w:val="clear" w:color="auto" w:fill="auto"/>
            <w:noWrap/>
            <w:vAlign w:val="bottom"/>
          </w:tcPr>
          <w:p w14:paraId="0E272A9A" w14:textId="561B5F9B"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569 (29.2%)</w:t>
            </w:r>
          </w:p>
        </w:tc>
        <w:tc>
          <w:tcPr>
            <w:tcW w:w="889" w:type="pct"/>
          </w:tcPr>
          <w:p w14:paraId="0F814849" w14:textId="25E41D06"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716 (37.7%)</w:t>
            </w:r>
          </w:p>
        </w:tc>
      </w:tr>
      <w:tr w:rsidR="00941D8F" w:rsidRPr="00C46F54" w14:paraId="30F320B2" w14:textId="6DBECD31" w:rsidTr="00941D8F">
        <w:trPr>
          <w:trHeight w:val="290"/>
        </w:trPr>
        <w:tc>
          <w:tcPr>
            <w:tcW w:w="943" w:type="pct"/>
            <w:shd w:val="clear" w:color="auto" w:fill="auto"/>
            <w:noWrap/>
            <w:vAlign w:val="bottom"/>
          </w:tcPr>
          <w:p w14:paraId="637BDB0B" w14:textId="72AFBE53" w:rsidR="00941D8F" w:rsidRPr="00C46F54" w:rsidRDefault="00941D8F" w:rsidP="003F26BC">
            <w:pPr>
              <w:spacing w:after="0" w:line="240" w:lineRule="auto"/>
              <w:rPr>
                <w:rFonts w:eastAsia="Times New Roman" w:cstheme="minorHAnsi"/>
                <w:lang w:eastAsia="en-GB"/>
              </w:rPr>
            </w:pPr>
            <w:r w:rsidRPr="00C46F54">
              <w:rPr>
                <w:rFonts w:eastAsia="Times New Roman" w:cstheme="minorHAnsi"/>
                <w:lang w:eastAsia="en-GB"/>
              </w:rPr>
              <w:t>Other Religion or Belief</w:t>
            </w:r>
          </w:p>
        </w:tc>
        <w:tc>
          <w:tcPr>
            <w:tcW w:w="667" w:type="pct"/>
            <w:shd w:val="clear" w:color="auto" w:fill="auto"/>
            <w:noWrap/>
            <w:vAlign w:val="bottom"/>
          </w:tcPr>
          <w:p w14:paraId="218F1F8C" w14:textId="5B257CA6"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32 (1.7%)</w:t>
            </w:r>
          </w:p>
        </w:tc>
        <w:tc>
          <w:tcPr>
            <w:tcW w:w="834" w:type="pct"/>
            <w:shd w:val="clear" w:color="auto" w:fill="auto"/>
            <w:noWrap/>
            <w:vAlign w:val="bottom"/>
          </w:tcPr>
          <w:p w14:paraId="0AB9FC94" w14:textId="482BC7F1"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33 (1.7%)</w:t>
            </w:r>
          </w:p>
        </w:tc>
        <w:tc>
          <w:tcPr>
            <w:tcW w:w="778" w:type="pct"/>
            <w:shd w:val="clear" w:color="auto" w:fill="auto"/>
            <w:noWrap/>
            <w:vAlign w:val="bottom"/>
          </w:tcPr>
          <w:p w14:paraId="1C1B6E85" w14:textId="52A24802"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45 (2.3%)</w:t>
            </w:r>
          </w:p>
        </w:tc>
        <w:tc>
          <w:tcPr>
            <w:tcW w:w="889" w:type="pct"/>
            <w:shd w:val="clear" w:color="auto" w:fill="auto"/>
            <w:noWrap/>
            <w:vAlign w:val="bottom"/>
          </w:tcPr>
          <w:p w14:paraId="636B92FF" w14:textId="36B15E4D"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44 (2.3%)</w:t>
            </w:r>
          </w:p>
        </w:tc>
        <w:tc>
          <w:tcPr>
            <w:tcW w:w="889" w:type="pct"/>
          </w:tcPr>
          <w:p w14:paraId="4BD2C53D" w14:textId="3BAE8990"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52 (2.7%)</w:t>
            </w:r>
          </w:p>
        </w:tc>
      </w:tr>
      <w:tr w:rsidR="00941D8F" w:rsidRPr="00C46F54" w14:paraId="0B1D8341" w14:textId="6FE5997D" w:rsidTr="00941D8F">
        <w:trPr>
          <w:trHeight w:val="290"/>
        </w:trPr>
        <w:tc>
          <w:tcPr>
            <w:tcW w:w="943" w:type="pct"/>
            <w:shd w:val="clear" w:color="auto" w:fill="auto"/>
            <w:noWrap/>
            <w:vAlign w:val="bottom"/>
          </w:tcPr>
          <w:p w14:paraId="598A9D34" w14:textId="2A01D550" w:rsidR="00941D8F" w:rsidRPr="00C46F54" w:rsidRDefault="00941D8F" w:rsidP="003F26BC">
            <w:pPr>
              <w:spacing w:after="0" w:line="240" w:lineRule="auto"/>
              <w:rPr>
                <w:rFonts w:eastAsia="Times New Roman" w:cstheme="minorHAnsi"/>
                <w:bCs/>
                <w:lang w:eastAsia="en-GB"/>
              </w:rPr>
            </w:pPr>
            <w:r w:rsidRPr="00C46F54">
              <w:rPr>
                <w:rFonts w:eastAsia="Times New Roman" w:cstheme="minorHAnsi"/>
                <w:lang w:eastAsia="en-GB"/>
              </w:rPr>
              <w:t>Prefer not to say</w:t>
            </w:r>
          </w:p>
        </w:tc>
        <w:tc>
          <w:tcPr>
            <w:tcW w:w="667" w:type="pct"/>
            <w:shd w:val="clear" w:color="auto" w:fill="auto"/>
            <w:noWrap/>
            <w:vAlign w:val="bottom"/>
          </w:tcPr>
          <w:p w14:paraId="35BDC81B" w14:textId="236138BA" w:rsidR="00941D8F" w:rsidRPr="00C46F54" w:rsidRDefault="00941D8F" w:rsidP="003F26BC">
            <w:pPr>
              <w:spacing w:after="0" w:line="240" w:lineRule="auto"/>
              <w:jc w:val="right"/>
              <w:rPr>
                <w:rFonts w:eastAsia="Times New Roman" w:cstheme="minorHAnsi"/>
                <w:bCs/>
                <w:lang w:eastAsia="en-GB"/>
              </w:rPr>
            </w:pPr>
            <w:r w:rsidRPr="00C46F54">
              <w:rPr>
                <w:rFonts w:eastAsia="Times New Roman" w:cstheme="minorHAnsi"/>
                <w:lang w:eastAsia="en-GB"/>
              </w:rPr>
              <w:t>72 (3.8%)</w:t>
            </w:r>
          </w:p>
        </w:tc>
        <w:tc>
          <w:tcPr>
            <w:tcW w:w="834" w:type="pct"/>
            <w:shd w:val="clear" w:color="auto" w:fill="auto"/>
            <w:noWrap/>
            <w:vAlign w:val="bottom"/>
          </w:tcPr>
          <w:p w14:paraId="4CB28315" w14:textId="63CA092A" w:rsidR="00941D8F" w:rsidRPr="00C46F54" w:rsidRDefault="00941D8F" w:rsidP="003F26BC">
            <w:pPr>
              <w:spacing w:after="0" w:line="240" w:lineRule="auto"/>
              <w:jc w:val="right"/>
              <w:rPr>
                <w:rFonts w:eastAsia="Times New Roman" w:cstheme="minorHAnsi"/>
                <w:bCs/>
                <w:lang w:eastAsia="en-GB"/>
              </w:rPr>
            </w:pPr>
            <w:r w:rsidRPr="00C46F54">
              <w:rPr>
                <w:rFonts w:eastAsia="Times New Roman" w:cstheme="minorHAnsi"/>
                <w:lang w:eastAsia="en-GB"/>
              </w:rPr>
              <w:t>84 (4.2%)</w:t>
            </w:r>
          </w:p>
        </w:tc>
        <w:tc>
          <w:tcPr>
            <w:tcW w:w="778" w:type="pct"/>
            <w:shd w:val="clear" w:color="auto" w:fill="auto"/>
            <w:noWrap/>
            <w:vAlign w:val="bottom"/>
          </w:tcPr>
          <w:p w14:paraId="775B9D35" w14:textId="58CE890B" w:rsidR="00941D8F" w:rsidRPr="00C46F54" w:rsidRDefault="00941D8F" w:rsidP="003F26BC">
            <w:pPr>
              <w:spacing w:after="0" w:line="240" w:lineRule="auto"/>
              <w:jc w:val="right"/>
              <w:rPr>
                <w:rFonts w:eastAsia="Times New Roman" w:cstheme="minorHAnsi"/>
                <w:bCs/>
                <w:lang w:eastAsia="en-GB"/>
              </w:rPr>
            </w:pPr>
            <w:r w:rsidRPr="00C46F54">
              <w:rPr>
                <w:rFonts w:eastAsia="Times New Roman" w:cstheme="minorHAnsi"/>
                <w:lang w:eastAsia="en-GB"/>
              </w:rPr>
              <w:t>97 (4.9%)</w:t>
            </w:r>
          </w:p>
        </w:tc>
        <w:tc>
          <w:tcPr>
            <w:tcW w:w="889" w:type="pct"/>
            <w:shd w:val="clear" w:color="auto" w:fill="auto"/>
            <w:noWrap/>
            <w:vAlign w:val="bottom"/>
          </w:tcPr>
          <w:p w14:paraId="10AAFFA1" w14:textId="066C3D59" w:rsidR="00941D8F" w:rsidRPr="00C46F54" w:rsidRDefault="00941D8F" w:rsidP="003F26BC">
            <w:pPr>
              <w:spacing w:after="0" w:line="240" w:lineRule="auto"/>
              <w:jc w:val="right"/>
              <w:rPr>
                <w:rFonts w:eastAsia="Times New Roman" w:cstheme="minorHAnsi"/>
                <w:bCs/>
                <w:lang w:eastAsia="en-GB"/>
              </w:rPr>
            </w:pPr>
            <w:r w:rsidRPr="00C46F54">
              <w:rPr>
                <w:rFonts w:eastAsia="Times New Roman" w:cstheme="minorHAnsi"/>
                <w:lang w:eastAsia="en-GB"/>
              </w:rPr>
              <w:t>104 (5.3%)</w:t>
            </w:r>
          </w:p>
        </w:tc>
        <w:tc>
          <w:tcPr>
            <w:tcW w:w="889" w:type="pct"/>
          </w:tcPr>
          <w:p w14:paraId="563E3291" w14:textId="02DB3C15"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189 (10.0%)</w:t>
            </w:r>
          </w:p>
        </w:tc>
      </w:tr>
      <w:tr w:rsidR="00941D8F" w:rsidRPr="00C46F54" w14:paraId="1C754B16" w14:textId="2B26BCB8" w:rsidTr="00941D8F">
        <w:trPr>
          <w:trHeight w:val="290"/>
        </w:trPr>
        <w:tc>
          <w:tcPr>
            <w:tcW w:w="943" w:type="pct"/>
            <w:shd w:val="clear" w:color="auto" w:fill="auto"/>
            <w:noWrap/>
            <w:vAlign w:val="bottom"/>
          </w:tcPr>
          <w:p w14:paraId="6162C178" w14:textId="2484F8CB" w:rsidR="00941D8F" w:rsidRPr="00C46F54" w:rsidRDefault="00941D8F" w:rsidP="003F26BC">
            <w:pPr>
              <w:spacing w:after="0" w:line="240" w:lineRule="auto"/>
              <w:rPr>
                <w:rFonts w:eastAsia="Times New Roman" w:cstheme="minorHAnsi"/>
                <w:bCs/>
                <w:lang w:eastAsia="en-GB"/>
              </w:rPr>
            </w:pPr>
            <w:r w:rsidRPr="00C46F54">
              <w:rPr>
                <w:rFonts w:eastAsia="Times New Roman" w:cstheme="minorHAnsi"/>
                <w:bCs/>
                <w:lang w:eastAsia="en-GB"/>
              </w:rPr>
              <w:t>Sikh</w:t>
            </w:r>
          </w:p>
        </w:tc>
        <w:tc>
          <w:tcPr>
            <w:tcW w:w="667" w:type="pct"/>
            <w:shd w:val="clear" w:color="auto" w:fill="auto"/>
            <w:noWrap/>
            <w:vAlign w:val="bottom"/>
          </w:tcPr>
          <w:p w14:paraId="24A5077D" w14:textId="675DDEB5" w:rsidR="00941D8F" w:rsidRPr="00C46F54" w:rsidRDefault="00941D8F" w:rsidP="003F26BC">
            <w:pPr>
              <w:spacing w:after="0" w:line="240" w:lineRule="auto"/>
              <w:jc w:val="right"/>
              <w:rPr>
                <w:rFonts w:eastAsia="Times New Roman" w:cstheme="minorHAnsi"/>
                <w:bCs/>
                <w:lang w:eastAsia="en-GB"/>
              </w:rPr>
            </w:pPr>
            <w:r w:rsidRPr="00C46F54">
              <w:rPr>
                <w:rFonts w:eastAsia="Times New Roman" w:cstheme="minorHAnsi"/>
                <w:bCs/>
                <w:lang w:eastAsia="en-GB"/>
              </w:rPr>
              <w:t>0 (0%)</w:t>
            </w:r>
          </w:p>
        </w:tc>
        <w:tc>
          <w:tcPr>
            <w:tcW w:w="834" w:type="pct"/>
            <w:shd w:val="clear" w:color="auto" w:fill="auto"/>
            <w:noWrap/>
            <w:vAlign w:val="bottom"/>
          </w:tcPr>
          <w:p w14:paraId="6A1D19A7" w14:textId="17946A16" w:rsidR="00941D8F" w:rsidRPr="00C46F54" w:rsidRDefault="00941D8F" w:rsidP="003F26BC">
            <w:pPr>
              <w:spacing w:after="0" w:line="240" w:lineRule="auto"/>
              <w:jc w:val="right"/>
              <w:rPr>
                <w:rFonts w:eastAsia="Times New Roman" w:cstheme="minorHAnsi"/>
                <w:bCs/>
                <w:lang w:eastAsia="en-GB"/>
              </w:rPr>
            </w:pPr>
            <w:r w:rsidRPr="00C46F54">
              <w:rPr>
                <w:rFonts w:eastAsia="Times New Roman" w:cstheme="minorHAnsi"/>
                <w:bCs/>
                <w:lang w:eastAsia="en-GB"/>
              </w:rPr>
              <w:t>1 (0.1%)</w:t>
            </w:r>
          </w:p>
        </w:tc>
        <w:tc>
          <w:tcPr>
            <w:tcW w:w="778" w:type="pct"/>
            <w:shd w:val="clear" w:color="auto" w:fill="auto"/>
            <w:noWrap/>
            <w:vAlign w:val="bottom"/>
          </w:tcPr>
          <w:p w14:paraId="796E144D" w14:textId="169745E4" w:rsidR="00941D8F" w:rsidRPr="00C46F54" w:rsidRDefault="00941D8F" w:rsidP="003F26BC">
            <w:pPr>
              <w:spacing w:after="0" w:line="240" w:lineRule="auto"/>
              <w:jc w:val="right"/>
              <w:rPr>
                <w:rFonts w:eastAsia="Times New Roman" w:cstheme="minorHAnsi"/>
                <w:bCs/>
                <w:lang w:eastAsia="en-GB"/>
              </w:rPr>
            </w:pPr>
            <w:r w:rsidRPr="00C46F54">
              <w:rPr>
                <w:rFonts w:eastAsia="Times New Roman" w:cstheme="minorHAnsi"/>
                <w:bCs/>
                <w:lang w:eastAsia="en-GB"/>
              </w:rPr>
              <w:t>0 (0%)</w:t>
            </w:r>
          </w:p>
        </w:tc>
        <w:tc>
          <w:tcPr>
            <w:tcW w:w="889" w:type="pct"/>
            <w:shd w:val="clear" w:color="auto" w:fill="auto"/>
            <w:noWrap/>
            <w:vAlign w:val="bottom"/>
          </w:tcPr>
          <w:p w14:paraId="0F0DB8C0" w14:textId="77B44835" w:rsidR="00941D8F" w:rsidRPr="00C46F54" w:rsidRDefault="00941D8F" w:rsidP="003F26BC">
            <w:pPr>
              <w:spacing w:after="0" w:line="240" w:lineRule="auto"/>
              <w:jc w:val="right"/>
              <w:rPr>
                <w:rFonts w:eastAsia="Times New Roman" w:cstheme="minorHAnsi"/>
                <w:bCs/>
                <w:lang w:eastAsia="en-GB"/>
              </w:rPr>
            </w:pPr>
            <w:r w:rsidRPr="00C46F54">
              <w:rPr>
                <w:rFonts w:eastAsia="Times New Roman" w:cstheme="minorHAnsi"/>
                <w:bCs/>
                <w:lang w:eastAsia="en-GB"/>
              </w:rPr>
              <w:t>0 (0%)</w:t>
            </w:r>
          </w:p>
        </w:tc>
        <w:tc>
          <w:tcPr>
            <w:tcW w:w="889" w:type="pct"/>
          </w:tcPr>
          <w:p w14:paraId="0822A2BC" w14:textId="224B593F" w:rsidR="00941D8F" w:rsidRPr="00C46F54" w:rsidRDefault="00941D8F" w:rsidP="003F26BC">
            <w:pPr>
              <w:spacing w:after="0" w:line="240" w:lineRule="auto"/>
              <w:jc w:val="right"/>
              <w:rPr>
                <w:rFonts w:eastAsia="Times New Roman" w:cstheme="minorHAnsi"/>
                <w:bCs/>
                <w:lang w:eastAsia="en-GB"/>
              </w:rPr>
            </w:pPr>
            <w:r w:rsidRPr="00C46F54">
              <w:rPr>
                <w:rFonts w:eastAsia="Times New Roman" w:cstheme="minorHAnsi"/>
                <w:bCs/>
                <w:lang w:eastAsia="en-GB"/>
              </w:rPr>
              <w:t>0 (0%)</w:t>
            </w:r>
          </w:p>
        </w:tc>
      </w:tr>
      <w:tr w:rsidR="00941D8F" w:rsidRPr="00C46F54" w14:paraId="436A437C" w14:textId="33C9A924" w:rsidTr="00941D8F">
        <w:trPr>
          <w:trHeight w:val="290"/>
        </w:trPr>
        <w:tc>
          <w:tcPr>
            <w:tcW w:w="943" w:type="pct"/>
            <w:shd w:val="clear" w:color="auto" w:fill="auto"/>
            <w:noWrap/>
            <w:vAlign w:val="bottom"/>
          </w:tcPr>
          <w:p w14:paraId="5E0DDEB8" w14:textId="65D4709F" w:rsidR="00941D8F" w:rsidRPr="00C46F54" w:rsidRDefault="00941D8F" w:rsidP="003F26BC">
            <w:pPr>
              <w:spacing w:after="0" w:line="240" w:lineRule="auto"/>
              <w:rPr>
                <w:rFonts w:eastAsia="Times New Roman" w:cstheme="minorHAnsi"/>
                <w:bCs/>
                <w:lang w:eastAsia="en-GB"/>
              </w:rPr>
            </w:pPr>
            <w:r w:rsidRPr="00C46F54">
              <w:rPr>
                <w:rFonts w:eastAsia="Times New Roman" w:cstheme="minorHAnsi"/>
                <w:lang w:eastAsia="en-GB"/>
              </w:rPr>
              <w:t>Spiritual</w:t>
            </w:r>
          </w:p>
        </w:tc>
        <w:tc>
          <w:tcPr>
            <w:tcW w:w="667" w:type="pct"/>
            <w:shd w:val="clear" w:color="auto" w:fill="auto"/>
            <w:noWrap/>
            <w:vAlign w:val="bottom"/>
          </w:tcPr>
          <w:p w14:paraId="552631B4" w14:textId="21F17A27" w:rsidR="00941D8F" w:rsidRPr="00C46F54" w:rsidRDefault="00941D8F" w:rsidP="003F26BC">
            <w:pPr>
              <w:spacing w:after="0" w:line="240" w:lineRule="auto"/>
              <w:jc w:val="right"/>
              <w:rPr>
                <w:rFonts w:eastAsia="Times New Roman" w:cstheme="minorHAnsi"/>
                <w:bCs/>
                <w:lang w:eastAsia="en-GB"/>
              </w:rPr>
            </w:pPr>
            <w:r w:rsidRPr="00C46F54">
              <w:rPr>
                <w:rFonts w:eastAsia="Times New Roman" w:cstheme="minorHAnsi"/>
                <w:lang w:eastAsia="en-GB"/>
              </w:rPr>
              <w:t>14 (0.7%)</w:t>
            </w:r>
          </w:p>
        </w:tc>
        <w:tc>
          <w:tcPr>
            <w:tcW w:w="834" w:type="pct"/>
            <w:shd w:val="clear" w:color="auto" w:fill="auto"/>
            <w:noWrap/>
            <w:vAlign w:val="bottom"/>
          </w:tcPr>
          <w:p w14:paraId="354D9FB5" w14:textId="47E7DD58" w:rsidR="00941D8F" w:rsidRPr="00C46F54" w:rsidRDefault="00941D8F" w:rsidP="003F26BC">
            <w:pPr>
              <w:spacing w:after="0" w:line="240" w:lineRule="auto"/>
              <w:jc w:val="right"/>
              <w:rPr>
                <w:rFonts w:eastAsia="Times New Roman" w:cstheme="minorHAnsi"/>
                <w:bCs/>
                <w:lang w:eastAsia="en-GB"/>
              </w:rPr>
            </w:pPr>
            <w:r w:rsidRPr="00C46F54">
              <w:rPr>
                <w:rFonts w:eastAsia="Times New Roman" w:cstheme="minorHAnsi"/>
                <w:lang w:eastAsia="en-GB"/>
              </w:rPr>
              <w:t>17 (0.9%)</w:t>
            </w:r>
          </w:p>
        </w:tc>
        <w:tc>
          <w:tcPr>
            <w:tcW w:w="778" w:type="pct"/>
            <w:shd w:val="clear" w:color="auto" w:fill="auto"/>
            <w:noWrap/>
            <w:vAlign w:val="bottom"/>
          </w:tcPr>
          <w:p w14:paraId="7DF4AA02" w14:textId="25235522" w:rsidR="00941D8F" w:rsidRPr="00C46F54" w:rsidRDefault="00941D8F" w:rsidP="003F26BC">
            <w:pPr>
              <w:spacing w:after="0" w:line="240" w:lineRule="auto"/>
              <w:jc w:val="right"/>
              <w:rPr>
                <w:rFonts w:eastAsia="Times New Roman" w:cstheme="minorHAnsi"/>
                <w:bCs/>
                <w:lang w:eastAsia="en-GB"/>
              </w:rPr>
            </w:pPr>
            <w:r w:rsidRPr="00C46F54">
              <w:rPr>
                <w:rFonts w:eastAsia="Times New Roman" w:cstheme="minorHAnsi"/>
                <w:lang w:eastAsia="en-GB"/>
              </w:rPr>
              <w:t>13 (0.7%)</w:t>
            </w:r>
          </w:p>
        </w:tc>
        <w:tc>
          <w:tcPr>
            <w:tcW w:w="889" w:type="pct"/>
            <w:shd w:val="clear" w:color="auto" w:fill="auto"/>
            <w:noWrap/>
            <w:vAlign w:val="bottom"/>
          </w:tcPr>
          <w:p w14:paraId="2E2B04F7" w14:textId="5785BCDC" w:rsidR="00941D8F" w:rsidRPr="00C46F54" w:rsidRDefault="00941D8F" w:rsidP="003F26BC">
            <w:pPr>
              <w:spacing w:after="0" w:line="240" w:lineRule="auto"/>
              <w:jc w:val="right"/>
              <w:rPr>
                <w:rFonts w:eastAsia="Times New Roman" w:cstheme="minorHAnsi"/>
                <w:bCs/>
                <w:lang w:eastAsia="en-GB"/>
              </w:rPr>
            </w:pPr>
            <w:r w:rsidRPr="00C46F54">
              <w:rPr>
                <w:rFonts w:eastAsia="Times New Roman" w:cstheme="minorHAnsi"/>
                <w:lang w:eastAsia="en-GB"/>
              </w:rPr>
              <w:t>12 (0.6%)</w:t>
            </w:r>
          </w:p>
        </w:tc>
        <w:tc>
          <w:tcPr>
            <w:tcW w:w="889" w:type="pct"/>
          </w:tcPr>
          <w:p w14:paraId="5A6A8F50" w14:textId="7C5127FA"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8 (0.4%)</w:t>
            </w:r>
          </w:p>
        </w:tc>
      </w:tr>
      <w:tr w:rsidR="00941D8F" w:rsidRPr="00C46F54" w14:paraId="020B644C" w14:textId="4508C39C" w:rsidTr="00941D8F">
        <w:trPr>
          <w:trHeight w:val="290"/>
        </w:trPr>
        <w:tc>
          <w:tcPr>
            <w:tcW w:w="943" w:type="pct"/>
            <w:shd w:val="clear" w:color="auto" w:fill="auto"/>
            <w:noWrap/>
            <w:vAlign w:val="bottom"/>
          </w:tcPr>
          <w:p w14:paraId="71C9CA00" w14:textId="263A814F" w:rsidR="00941D8F" w:rsidRPr="00C46F54" w:rsidRDefault="00941D8F" w:rsidP="003F26BC">
            <w:pPr>
              <w:spacing w:after="0" w:line="240" w:lineRule="auto"/>
              <w:rPr>
                <w:rFonts w:eastAsia="Times New Roman" w:cstheme="minorHAnsi"/>
                <w:lang w:eastAsia="en-GB"/>
              </w:rPr>
            </w:pPr>
            <w:r w:rsidRPr="00C46F54">
              <w:rPr>
                <w:rFonts w:eastAsia="Times New Roman" w:cstheme="minorHAnsi"/>
                <w:lang w:eastAsia="en-GB"/>
              </w:rPr>
              <w:t>Unknown</w:t>
            </w:r>
            <w:r w:rsidR="00716796">
              <w:rPr>
                <w:rFonts w:eastAsia="Times New Roman" w:cstheme="minorHAnsi"/>
                <w:lang w:eastAsia="en-GB"/>
              </w:rPr>
              <w:t>/ not declared</w:t>
            </w:r>
          </w:p>
        </w:tc>
        <w:tc>
          <w:tcPr>
            <w:tcW w:w="667" w:type="pct"/>
            <w:shd w:val="clear" w:color="auto" w:fill="auto"/>
            <w:noWrap/>
            <w:vAlign w:val="bottom"/>
          </w:tcPr>
          <w:p w14:paraId="65575457" w14:textId="529E415C"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1,131 (59.1%)</w:t>
            </w:r>
          </w:p>
        </w:tc>
        <w:tc>
          <w:tcPr>
            <w:tcW w:w="834" w:type="pct"/>
            <w:shd w:val="clear" w:color="auto" w:fill="auto"/>
            <w:noWrap/>
            <w:vAlign w:val="bottom"/>
          </w:tcPr>
          <w:p w14:paraId="624B6EA3" w14:textId="1C3E510C"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1,059 (53.4%)</w:t>
            </w:r>
          </w:p>
        </w:tc>
        <w:tc>
          <w:tcPr>
            <w:tcW w:w="778" w:type="pct"/>
            <w:shd w:val="clear" w:color="auto" w:fill="auto"/>
            <w:noWrap/>
            <w:vAlign w:val="bottom"/>
          </w:tcPr>
          <w:p w14:paraId="02E045AD" w14:textId="1DB7FF0C"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947 (47.5%)</w:t>
            </w:r>
          </w:p>
        </w:tc>
        <w:tc>
          <w:tcPr>
            <w:tcW w:w="889" w:type="pct"/>
            <w:shd w:val="clear" w:color="auto" w:fill="auto"/>
            <w:noWrap/>
            <w:vAlign w:val="bottom"/>
          </w:tcPr>
          <w:p w14:paraId="70DDA4E2" w14:textId="36C01FFD"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840 (43.1%)</w:t>
            </w:r>
          </w:p>
        </w:tc>
        <w:tc>
          <w:tcPr>
            <w:tcW w:w="889" w:type="pct"/>
          </w:tcPr>
          <w:p w14:paraId="7C44FF73" w14:textId="64317DCF" w:rsidR="00941D8F" w:rsidRPr="00C46F54" w:rsidRDefault="00941D8F" w:rsidP="003F26BC">
            <w:pPr>
              <w:spacing w:after="0" w:line="240" w:lineRule="auto"/>
              <w:jc w:val="right"/>
              <w:rPr>
                <w:rFonts w:eastAsia="Times New Roman" w:cstheme="minorHAnsi"/>
                <w:lang w:eastAsia="en-GB"/>
              </w:rPr>
            </w:pPr>
            <w:r w:rsidRPr="00C46F54">
              <w:rPr>
                <w:rFonts w:eastAsia="Times New Roman" w:cstheme="minorHAnsi"/>
                <w:lang w:eastAsia="en-GB"/>
              </w:rPr>
              <w:t>428 (22.6%)</w:t>
            </w:r>
          </w:p>
        </w:tc>
      </w:tr>
      <w:tr w:rsidR="00941D8F" w:rsidRPr="00716796" w14:paraId="603FDFAD" w14:textId="7E08DF6D" w:rsidTr="00941D8F">
        <w:trPr>
          <w:trHeight w:val="290"/>
        </w:trPr>
        <w:tc>
          <w:tcPr>
            <w:tcW w:w="943" w:type="pct"/>
            <w:shd w:val="clear" w:color="auto" w:fill="D9E2F3" w:themeFill="accent1" w:themeFillTint="33"/>
            <w:noWrap/>
            <w:vAlign w:val="bottom"/>
            <w:hideMark/>
          </w:tcPr>
          <w:p w14:paraId="7DE30777" w14:textId="77777777" w:rsidR="00941D8F" w:rsidRPr="00716796" w:rsidRDefault="00941D8F" w:rsidP="003F26BC">
            <w:pPr>
              <w:spacing w:after="0" w:line="240" w:lineRule="auto"/>
              <w:rPr>
                <w:rFonts w:eastAsia="Times New Roman" w:cstheme="minorHAnsi"/>
                <w:b/>
                <w:lang w:eastAsia="en-GB"/>
              </w:rPr>
            </w:pPr>
            <w:r w:rsidRPr="00716796">
              <w:rPr>
                <w:rFonts w:eastAsia="Times New Roman" w:cstheme="minorHAnsi"/>
                <w:b/>
                <w:lang w:eastAsia="en-GB"/>
              </w:rPr>
              <w:t>Total</w:t>
            </w:r>
          </w:p>
        </w:tc>
        <w:tc>
          <w:tcPr>
            <w:tcW w:w="667" w:type="pct"/>
            <w:shd w:val="clear" w:color="auto" w:fill="D9E2F3" w:themeFill="accent1" w:themeFillTint="33"/>
            <w:noWrap/>
            <w:vAlign w:val="bottom"/>
          </w:tcPr>
          <w:p w14:paraId="09A26D19" w14:textId="00D4BDB0" w:rsidR="00941D8F" w:rsidRPr="00716796" w:rsidRDefault="00941D8F" w:rsidP="003F26BC">
            <w:pPr>
              <w:spacing w:after="0" w:line="240" w:lineRule="auto"/>
              <w:jc w:val="right"/>
              <w:rPr>
                <w:rFonts w:eastAsia="Times New Roman" w:cstheme="minorHAnsi"/>
                <w:b/>
                <w:lang w:eastAsia="en-GB"/>
              </w:rPr>
            </w:pPr>
            <w:r w:rsidRPr="00716796">
              <w:rPr>
                <w:rFonts w:eastAsia="Times New Roman" w:cstheme="minorHAnsi"/>
                <w:b/>
                <w:lang w:eastAsia="en-GB"/>
              </w:rPr>
              <w:t>1,913</w:t>
            </w:r>
          </w:p>
        </w:tc>
        <w:tc>
          <w:tcPr>
            <w:tcW w:w="834" w:type="pct"/>
            <w:shd w:val="clear" w:color="auto" w:fill="D9E2F3" w:themeFill="accent1" w:themeFillTint="33"/>
            <w:noWrap/>
            <w:vAlign w:val="bottom"/>
          </w:tcPr>
          <w:p w14:paraId="37401E24" w14:textId="77088228" w:rsidR="00941D8F" w:rsidRPr="00716796" w:rsidRDefault="00941D8F" w:rsidP="003F26BC">
            <w:pPr>
              <w:spacing w:after="0" w:line="240" w:lineRule="auto"/>
              <w:jc w:val="right"/>
              <w:rPr>
                <w:rFonts w:eastAsia="Times New Roman" w:cstheme="minorHAnsi"/>
                <w:b/>
                <w:lang w:eastAsia="en-GB"/>
              </w:rPr>
            </w:pPr>
            <w:r w:rsidRPr="00716796">
              <w:rPr>
                <w:rFonts w:eastAsia="Times New Roman" w:cstheme="minorHAnsi"/>
                <w:b/>
                <w:lang w:eastAsia="en-GB"/>
              </w:rPr>
              <w:t>1,982</w:t>
            </w:r>
          </w:p>
        </w:tc>
        <w:tc>
          <w:tcPr>
            <w:tcW w:w="778" w:type="pct"/>
            <w:shd w:val="clear" w:color="auto" w:fill="D9E2F3" w:themeFill="accent1" w:themeFillTint="33"/>
            <w:noWrap/>
            <w:vAlign w:val="bottom"/>
          </w:tcPr>
          <w:p w14:paraId="31D11E8D" w14:textId="2A235870" w:rsidR="00941D8F" w:rsidRPr="00716796" w:rsidRDefault="00941D8F" w:rsidP="003F26BC">
            <w:pPr>
              <w:spacing w:after="0" w:line="240" w:lineRule="auto"/>
              <w:jc w:val="right"/>
              <w:rPr>
                <w:rFonts w:eastAsia="Times New Roman" w:cstheme="minorHAnsi"/>
                <w:b/>
                <w:lang w:eastAsia="en-GB"/>
              </w:rPr>
            </w:pPr>
            <w:r w:rsidRPr="00716796">
              <w:rPr>
                <w:rFonts w:eastAsia="Times New Roman" w:cstheme="minorHAnsi"/>
                <w:b/>
                <w:lang w:eastAsia="en-GB"/>
              </w:rPr>
              <w:t>1,994</w:t>
            </w:r>
          </w:p>
        </w:tc>
        <w:tc>
          <w:tcPr>
            <w:tcW w:w="889" w:type="pct"/>
            <w:shd w:val="clear" w:color="auto" w:fill="D9E2F3" w:themeFill="accent1" w:themeFillTint="33"/>
            <w:noWrap/>
            <w:vAlign w:val="bottom"/>
          </w:tcPr>
          <w:p w14:paraId="3E8DC809" w14:textId="1F4F7668" w:rsidR="00941D8F" w:rsidRPr="00716796" w:rsidRDefault="00941D8F" w:rsidP="003F26BC">
            <w:pPr>
              <w:spacing w:after="0" w:line="240" w:lineRule="auto"/>
              <w:jc w:val="right"/>
              <w:rPr>
                <w:rFonts w:eastAsia="Times New Roman" w:cstheme="minorHAnsi"/>
                <w:b/>
                <w:lang w:eastAsia="en-GB"/>
              </w:rPr>
            </w:pPr>
            <w:r w:rsidRPr="00716796">
              <w:rPr>
                <w:rFonts w:eastAsia="Times New Roman" w:cstheme="minorHAnsi"/>
                <w:b/>
                <w:lang w:eastAsia="en-GB"/>
              </w:rPr>
              <w:t>1,950</w:t>
            </w:r>
          </w:p>
        </w:tc>
        <w:tc>
          <w:tcPr>
            <w:tcW w:w="889" w:type="pct"/>
            <w:shd w:val="clear" w:color="auto" w:fill="D9E2F3" w:themeFill="accent1" w:themeFillTint="33"/>
          </w:tcPr>
          <w:p w14:paraId="35705428" w14:textId="1BA4515D" w:rsidR="00941D8F" w:rsidRPr="00716796" w:rsidRDefault="00941D8F" w:rsidP="003F26BC">
            <w:pPr>
              <w:spacing w:after="0" w:line="240" w:lineRule="auto"/>
              <w:jc w:val="right"/>
              <w:rPr>
                <w:rFonts w:eastAsia="Times New Roman" w:cstheme="minorHAnsi"/>
                <w:b/>
                <w:lang w:eastAsia="en-GB"/>
              </w:rPr>
            </w:pPr>
            <w:r w:rsidRPr="00716796">
              <w:rPr>
                <w:rFonts w:eastAsia="Times New Roman" w:cstheme="minorHAnsi"/>
                <w:b/>
                <w:lang w:eastAsia="en-GB"/>
              </w:rPr>
              <w:t>1,898</w:t>
            </w:r>
          </w:p>
        </w:tc>
      </w:tr>
    </w:tbl>
    <w:p w14:paraId="32B4D032" w14:textId="693AC770" w:rsidR="00E50B4F" w:rsidRPr="00716796" w:rsidRDefault="00E50B4F" w:rsidP="00E50B4F">
      <w:pPr>
        <w:pStyle w:val="Default"/>
        <w:rPr>
          <w:rFonts w:asciiTheme="minorHAnsi" w:hAnsiTheme="minorHAnsi" w:cstheme="minorHAnsi"/>
          <w:color w:val="auto"/>
          <w:sz w:val="20"/>
          <w:szCs w:val="20"/>
        </w:rPr>
      </w:pPr>
      <w:r w:rsidRPr="00716796">
        <w:rPr>
          <w:rFonts w:asciiTheme="minorHAnsi" w:hAnsiTheme="minorHAnsi" w:cstheme="minorHAnsi"/>
          <w:color w:val="auto"/>
          <w:sz w:val="20"/>
          <w:szCs w:val="20"/>
        </w:rPr>
        <w:t>Table 2.</w:t>
      </w:r>
      <w:r w:rsidR="00463DE2" w:rsidRPr="00716796">
        <w:rPr>
          <w:rFonts w:asciiTheme="minorHAnsi" w:hAnsiTheme="minorHAnsi" w:cstheme="minorHAnsi"/>
          <w:color w:val="auto"/>
          <w:sz w:val="20"/>
          <w:szCs w:val="20"/>
        </w:rPr>
        <w:t>6</w:t>
      </w:r>
      <w:r w:rsidRPr="00716796">
        <w:rPr>
          <w:rFonts w:asciiTheme="minorHAnsi" w:hAnsiTheme="minorHAnsi" w:cstheme="minorHAnsi"/>
          <w:color w:val="auto"/>
          <w:sz w:val="20"/>
          <w:szCs w:val="20"/>
        </w:rPr>
        <w:t xml:space="preserve">.a </w:t>
      </w:r>
      <w:r w:rsidR="00716796" w:rsidRPr="00716796">
        <w:rPr>
          <w:rFonts w:asciiTheme="minorHAnsi" w:hAnsiTheme="minorHAnsi" w:cstheme="minorHAnsi"/>
          <w:color w:val="auto"/>
          <w:sz w:val="20"/>
          <w:szCs w:val="20"/>
        </w:rPr>
        <w:t>Staff declared religion or belief.</w:t>
      </w:r>
      <w:r w:rsidRPr="00716796">
        <w:rPr>
          <w:rFonts w:asciiTheme="minorHAnsi" w:hAnsiTheme="minorHAnsi" w:cstheme="minorHAnsi"/>
          <w:color w:val="auto"/>
          <w:sz w:val="20"/>
          <w:szCs w:val="20"/>
        </w:rPr>
        <w:t xml:space="preserve"> </w:t>
      </w:r>
    </w:p>
    <w:p w14:paraId="5E4BDB31" w14:textId="77777777" w:rsidR="007709C4" w:rsidRPr="00716796" w:rsidRDefault="007709C4" w:rsidP="00C90CAD">
      <w:pPr>
        <w:pStyle w:val="Default"/>
        <w:rPr>
          <w:rFonts w:asciiTheme="minorHAnsi" w:hAnsiTheme="minorHAnsi" w:cstheme="minorHAnsi"/>
          <w:b/>
          <w:sz w:val="23"/>
          <w:szCs w:val="23"/>
        </w:rPr>
      </w:pPr>
    </w:p>
    <w:p w14:paraId="0E64672F" w14:textId="3B42429A" w:rsidR="00DF3BD3" w:rsidRPr="00716796" w:rsidRDefault="00DF3BD3" w:rsidP="00A90BCD">
      <w:pPr>
        <w:pStyle w:val="Default"/>
        <w:rPr>
          <w:rFonts w:asciiTheme="minorHAnsi" w:hAnsiTheme="minorHAnsi" w:cstheme="minorHAnsi"/>
          <w:sz w:val="23"/>
          <w:szCs w:val="23"/>
        </w:rPr>
      </w:pPr>
      <w:r w:rsidRPr="00716796">
        <w:rPr>
          <w:rFonts w:asciiTheme="minorHAnsi" w:hAnsiTheme="minorHAnsi" w:cstheme="minorHAnsi"/>
          <w:sz w:val="23"/>
          <w:szCs w:val="23"/>
        </w:rPr>
        <w:t xml:space="preserve">Declaring your religion or belief is optional diversity data for staff members, </w:t>
      </w:r>
      <w:r w:rsidR="00941D8F" w:rsidRPr="00716796">
        <w:rPr>
          <w:rFonts w:asciiTheme="minorHAnsi" w:hAnsiTheme="minorHAnsi" w:cstheme="minorHAnsi"/>
          <w:sz w:val="23"/>
          <w:szCs w:val="23"/>
        </w:rPr>
        <w:t xml:space="preserve">however it is pleasing to see the number of </w:t>
      </w:r>
      <w:r w:rsidRPr="00716796">
        <w:rPr>
          <w:rFonts w:asciiTheme="minorHAnsi" w:hAnsiTheme="minorHAnsi" w:cstheme="minorHAnsi"/>
          <w:sz w:val="23"/>
          <w:szCs w:val="23"/>
        </w:rPr>
        <w:t>‘Unknown</w:t>
      </w:r>
      <w:r w:rsidR="00716796" w:rsidRPr="00716796">
        <w:rPr>
          <w:rFonts w:asciiTheme="minorHAnsi" w:hAnsiTheme="minorHAnsi" w:cstheme="minorHAnsi"/>
          <w:sz w:val="23"/>
          <w:szCs w:val="23"/>
        </w:rPr>
        <w:t>/ Not declared</w:t>
      </w:r>
      <w:r w:rsidRPr="00716796">
        <w:rPr>
          <w:rFonts w:asciiTheme="minorHAnsi" w:hAnsiTheme="minorHAnsi" w:cstheme="minorHAnsi"/>
          <w:sz w:val="23"/>
          <w:szCs w:val="23"/>
        </w:rPr>
        <w:t xml:space="preserve">’ category </w:t>
      </w:r>
      <w:r w:rsidR="00941D8F" w:rsidRPr="00716796">
        <w:rPr>
          <w:rFonts w:asciiTheme="minorHAnsi" w:hAnsiTheme="minorHAnsi" w:cstheme="minorHAnsi"/>
          <w:sz w:val="23"/>
          <w:szCs w:val="23"/>
        </w:rPr>
        <w:t xml:space="preserve">decreasing to 22.6% (from 43.1% in 2022-23). Staff who declare ‘No religion or Belief’ are now the </w:t>
      </w:r>
      <w:r w:rsidRPr="00716796">
        <w:rPr>
          <w:rFonts w:asciiTheme="minorHAnsi" w:hAnsiTheme="minorHAnsi" w:cstheme="minorHAnsi"/>
          <w:sz w:val="23"/>
          <w:szCs w:val="23"/>
        </w:rPr>
        <w:t>highest percentage return</w:t>
      </w:r>
      <w:r w:rsidR="00971C12" w:rsidRPr="00716796">
        <w:rPr>
          <w:rFonts w:asciiTheme="minorHAnsi" w:hAnsiTheme="minorHAnsi" w:cstheme="minorHAnsi"/>
          <w:sz w:val="23"/>
          <w:szCs w:val="23"/>
        </w:rPr>
        <w:t xml:space="preserve"> at </w:t>
      </w:r>
      <w:r w:rsidR="00941D8F" w:rsidRPr="00716796">
        <w:rPr>
          <w:rFonts w:asciiTheme="minorHAnsi" w:hAnsiTheme="minorHAnsi" w:cstheme="minorHAnsi"/>
          <w:sz w:val="23"/>
          <w:szCs w:val="23"/>
        </w:rPr>
        <w:t>37.7% (from 29.2% in 2022-23)</w:t>
      </w:r>
      <w:r w:rsidRPr="00716796">
        <w:rPr>
          <w:rFonts w:asciiTheme="minorHAnsi" w:hAnsiTheme="minorHAnsi" w:cstheme="minorHAnsi"/>
          <w:sz w:val="23"/>
          <w:szCs w:val="23"/>
        </w:rPr>
        <w:t xml:space="preserve">. </w:t>
      </w:r>
    </w:p>
    <w:p w14:paraId="1FCCA1E9" w14:textId="77777777" w:rsidR="00566990" w:rsidRPr="00716796" w:rsidRDefault="00566990" w:rsidP="00A90BCD">
      <w:pPr>
        <w:pStyle w:val="Default"/>
        <w:rPr>
          <w:rFonts w:asciiTheme="minorHAnsi" w:hAnsiTheme="minorHAnsi" w:cstheme="minorHAnsi"/>
          <w:sz w:val="23"/>
          <w:szCs w:val="23"/>
        </w:rPr>
      </w:pPr>
    </w:p>
    <w:p w14:paraId="7767297B" w14:textId="0E305540" w:rsidR="0052175C" w:rsidRPr="00ED040B" w:rsidRDefault="00716796" w:rsidP="00E5450F">
      <w:pPr>
        <w:pStyle w:val="Default"/>
        <w:rPr>
          <w:rFonts w:asciiTheme="minorHAnsi" w:hAnsiTheme="minorHAnsi" w:cstheme="minorHAnsi"/>
          <w:sz w:val="23"/>
          <w:szCs w:val="23"/>
        </w:rPr>
      </w:pPr>
      <w:r w:rsidRPr="00716796">
        <w:rPr>
          <w:rFonts w:asciiTheme="minorHAnsi" w:hAnsiTheme="minorHAnsi" w:cstheme="minorHAnsi"/>
          <w:sz w:val="23"/>
          <w:szCs w:val="23"/>
        </w:rPr>
        <w:t>67.5</w:t>
      </w:r>
      <w:r w:rsidR="00A90BCD" w:rsidRPr="00716796">
        <w:rPr>
          <w:rFonts w:asciiTheme="minorHAnsi" w:hAnsiTheme="minorHAnsi" w:cstheme="minorHAnsi"/>
          <w:sz w:val="23"/>
          <w:szCs w:val="23"/>
        </w:rPr>
        <w:t>% (</w:t>
      </w:r>
      <w:r w:rsidRPr="00716796">
        <w:rPr>
          <w:rFonts w:asciiTheme="minorHAnsi" w:hAnsiTheme="minorHAnsi" w:cstheme="minorHAnsi"/>
          <w:sz w:val="23"/>
          <w:szCs w:val="23"/>
        </w:rPr>
        <w:t>51</w:t>
      </w:r>
      <w:r w:rsidR="00A5672A" w:rsidRPr="00716796">
        <w:rPr>
          <w:rFonts w:asciiTheme="minorHAnsi" w:hAnsiTheme="minorHAnsi" w:cstheme="minorHAnsi"/>
          <w:sz w:val="23"/>
          <w:szCs w:val="23"/>
        </w:rPr>
        <w:t>.6</w:t>
      </w:r>
      <w:r w:rsidR="00A90BCD" w:rsidRPr="00716796">
        <w:rPr>
          <w:rFonts w:asciiTheme="minorHAnsi" w:hAnsiTheme="minorHAnsi" w:cstheme="minorHAnsi"/>
          <w:sz w:val="23"/>
          <w:szCs w:val="23"/>
        </w:rPr>
        <w:t>% 202</w:t>
      </w:r>
      <w:r w:rsidR="00A5672A" w:rsidRPr="00716796">
        <w:rPr>
          <w:rFonts w:asciiTheme="minorHAnsi" w:hAnsiTheme="minorHAnsi" w:cstheme="minorHAnsi"/>
          <w:sz w:val="23"/>
          <w:szCs w:val="23"/>
        </w:rPr>
        <w:t>2</w:t>
      </w:r>
      <w:r w:rsidRPr="00716796">
        <w:rPr>
          <w:rFonts w:asciiTheme="minorHAnsi" w:hAnsiTheme="minorHAnsi" w:cstheme="minorHAnsi"/>
          <w:sz w:val="23"/>
          <w:szCs w:val="23"/>
        </w:rPr>
        <w:t>-23</w:t>
      </w:r>
      <w:r w:rsidR="00A90BCD" w:rsidRPr="00716796">
        <w:rPr>
          <w:rFonts w:asciiTheme="minorHAnsi" w:hAnsiTheme="minorHAnsi" w:cstheme="minorHAnsi"/>
          <w:sz w:val="23"/>
          <w:szCs w:val="23"/>
        </w:rPr>
        <w:t>) of our staff have declared a religio</w:t>
      </w:r>
      <w:r w:rsidR="00E50B4F" w:rsidRPr="00716796">
        <w:rPr>
          <w:rFonts w:asciiTheme="minorHAnsi" w:hAnsiTheme="minorHAnsi" w:cstheme="minorHAnsi"/>
          <w:sz w:val="23"/>
          <w:szCs w:val="23"/>
        </w:rPr>
        <w:t>n or</w:t>
      </w:r>
      <w:r w:rsidR="00A90BCD" w:rsidRPr="00716796">
        <w:rPr>
          <w:rFonts w:asciiTheme="minorHAnsi" w:hAnsiTheme="minorHAnsi" w:cstheme="minorHAnsi"/>
          <w:sz w:val="23"/>
          <w:szCs w:val="23"/>
        </w:rPr>
        <w:t xml:space="preserve"> belief</w:t>
      </w:r>
      <w:r w:rsidR="00E50B4F" w:rsidRPr="00716796">
        <w:rPr>
          <w:rFonts w:asciiTheme="minorHAnsi" w:hAnsiTheme="minorHAnsi" w:cstheme="minorHAnsi"/>
          <w:sz w:val="23"/>
          <w:szCs w:val="23"/>
        </w:rPr>
        <w:t xml:space="preserve"> (including no</w:t>
      </w:r>
      <w:r w:rsidR="00C46F54" w:rsidRPr="00716796">
        <w:rPr>
          <w:rFonts w:asciiTheme="minorHAnsi" w:hAnsiTheme="minorHAnsi" w:cstheme="minorHAnsi"/>
          <w:sz w:val="23"/>
          <w:szCs w:val="23"/>
        </w:rPr>
        <w:t xml:space="preserve"> </w:t>
      </w:r>
      <w:r w:rsidR="00E50B4F" w:rsidRPr="00716796">
        <w:rPr>
          <w:rFonts w:asciiTheme="minorHAnsi" w:hAnsiTheme="minorHAnsi" w:cstheme="minorHAnsi"/>
          <w:sz w:val="23"/>
          <w:szCs w:val="23"/>
        </w:rPr>
        <w:t xml:space="preserve">belief) – this is </w:t>
      </w:r>
      <w:r w:rsidRPr="00716796">
        <w:rPr>
          <w:rFonts w:asciiTheme="minorHAnsi" w:hAnsiTheme="minorHAnsi" w:cstheme="minorHAnsi"/>
          <w:sz w:val="23"/>
          <w:szCs w:val="23"/>
        </w:rPr>
        <w:t xml:space="preserve">above </w:t>
      </w:r>
      <w:r w:rsidR="00E50B4F" w:rsidRPr="00716796">
        <w:rPr>
          <w:rFonts w:asciiTheme="minorHAnsi" w:hAnsiTheme="minorHAnsi" w:cstheme="minorHAnsi"/>
          <w:sz w:val="23"/>
          <w:szCs w:val="23"/>
        </w:rPr>
        <w:t>the national average for UK HE</w:t>
      </w:r>
      <w:r w:rsidR="00B50677" w:rsidRPr="00716796">
        <w:rPr>
          <w:rFonts w:asciiTheme="minorHAnsi" w:hAnsiTheme="minorHAnsi" w:cstheme="minorHAnsi"/>
          <w:sz w:val="23"/>
          <w:szCs w:val="23"/>
        </w:rPr>
        <w:t xml:space="preserve"> </w:t>
      </w:r>
      <w:r w:rsidR="00E50B4F" w:rsidRPr="00716796">
        <w:rPr>
          <w:rFonts w:asciiTheme="minorHAnsi" w:hAnsiTheme="minorHAnsi" w:cstheme="minorHAnsi"/>
          <w:sz w:val="23"/>
          <w:szCs w:val="23"/>
        </w:rPr>
        <w:t xml:space="preserve">sector of </w:t>
      </w:r>
      <w:r w:rsidRPr="00716796">
        <w:rPr>
          <w:rFonts w:asciiTheme="minorHAnsi" w:hAnsiTheme="minorHAnsi" w:cstheme="minorHAnsi"/>
          <w:sz w:val="23"/>
          <w:szCs w:val="23"/>
        </w:rPr>
        <w:t>64</w:t>
      </w:r>
      <w:r w:rsidR="00A5672A" w:rsidRPr="00716796">
        <w:rPr>
          <w:rFonts w:asciiTheme="minorHAnsi" w:hAnsiTheme="minorHAnsi" w:cstheme="minorHAnsi"/>
          <w:sz w:val="23"/>
          <w:szCs w:val="23"/>
        </w:rPr>
        <w:t>.</w:t>
      </w:r>
      <w:r w:rsidRPr="00716796">
        <w:rPr>
          <w:rFonts w:asciiTheme="minorHAnsi" w:hAnsiTheme="minorHAnsi" w:cstheme="minorHAnsi"/>
          <w:sz w:val="23"/>
          <w:szCs w:val="23"/>
        </w:rPr>
        <w:t>8</w:t>
      </w:r>
      <w:r w:rsidR="00E50B4F" w:rsidRPr="00716796">
        <w:rPr>
          <w:rFonts w:asciiTheme="minorHAnsi" w:hAnsiTheme="minorHAnsi" w:cstheme="minorHAnsi"/>
          <w:sz w:val="23"/>
          <w:szCs w:val="23"/>
        </w:rPr>
        <w:t>%.</w:t>
      </w:r>
      <w:r>
        <w:rPr>
          <w:rFonts w:asciiTheme="minorHAnsi" w:hAnsiTheme="minorHAnsi" w:cstheme="minorHAnsi"/>
          <w:sz w:val="23"/>
          <w:szCs w:val="23"/>
        </w:rPr>
        <w:t xml:space="preserve"> </w:t>
      </w:r>
      <w:r w:rsidR="00E5450F" w:rsidRPr="00716796">
        <w:rPr>
          <w:rFonts w:asciiTheme="minorHAnsi" w:hAnsiTheme="minorHAnsi" w:cstheme="minorHAnsi"/>
          <w:sz w:val="23"/>
          <w:szCs w:val="23"/>
        </w:rPr>
        <w:t>In 2021</w:t>
      </w:r>
      <w:r w:rsidR="00A5672A" w:rsidRPr="00716796">
        <w:rPr>
          <w:rFonts w:asciiTheme="minorHAnsi" w:hAnsiTheme="minorHAnsi" w:cstheme="minorHAnsi"/>
          <w:sz w:val="23"/>
          <w:szCs w:val="23"/>
        </w:rPr>
        <w:t xml:space="preserve"> Census</w:t>
      </w:r>
      <w:r w:rsidR="00E5450F" w:rsidRPr="00716796">
        <w:rPr>
          <w:rFonts w:asciiTheme="minorHAnsi" w:hAnsiTheme="minorHAnsi" w:cstheme="minorHAnsi"/>
          <w:sz w:val="23"/>
          <w:szCs w:val="23"/>
        </w:rPr>
        <w:t>, 43.0% of Ceredigion residents reported having "No religion", up from 30.7% in 2011. The rise of 12.3</w:t>
      </w:r>
      <w:r w:rsidR="00A5672A" w:rsidRPr="00716796">
        <w:rPr>
          <w:rFonts w:asciiTheme="minorHAnsi" w:hAnsiTheme="minorHAnsi" w:cstheme="minorHAnsi"/>
          <w:sz w:val="23"/>
          <w:szCs w:val="23"/>
        </w:rPr>
        <w:t>%</w:t>
      </w:r>
      <w:r w:rsidR="00E5450F" w:rsidRPr="00716796">
        <w:rPr>
          <w:rFonts w:asciiTheme="minorHAnsi" w:hAnsiTheme="minorHAnsi" w:cstheme="minorHAnsi"/>
          <w:sz w:val="23"/>
          <w:szCs w:val="23"/>
        </w:rPr>
        <w:t xml:space="preserve"> was the largest increase of all broad religious groups in </w:t>
      </w:r>
      <w:r w:rsidR="00E5450F" w:rsidRPr="00ED040B">
        <w:rPr>
          <w:rFonts w:asciiTheme="minorHAnsi" w:hAnsiTheme="minorHAnsi" w:cstheme="minorHAnsi"/>
          <w:sz w:val="23"/>
          <w:szCs w:val="23"/>
        </w:rPr>
        <w:t>Ceredigion.</w:t>
      </w:r>
    </w:p>
    <w:p w14:paraId="2BE0EEC4" w14:textId="77777777" w:rsidR="0052175C" w:rsidRPr="00ED040B" w:rsidRDefault="0052175C" w:rsidP="00E5450F">
      <w:pPr>
        <w:pStyle w:val="Default"/>
        <w:rPr>
          <w:rFonts w:asciiTheme="minorHAnsi" w:hAnsiTheme="minorHAnsi" w:cstheme="minorHAnsi"/>
          <w:sz w:val="23"/>
          <w:szCs w:val="23"/>
        </w:rPr>
      </w:pPr>
    </w:p>
    <w:p w14:paraId="2946D8EB" w14:textId="77777777" w:rsidR="00905314" w:rsidRDefault="00905314">
      <w:pPr>
        <w:rPr>
          <w:rFonts w:cstheme="minorHAnsi"/>
          <w:b/>
          <w:sz w:val="23"/>
          <w:szCs w:val="23"/>
        </w:rPr>
      </w:pPr>
      <w:r>
        <w:rPr>
          <w:rFonts w:cstheme="minorHAnsi"/>
          <w:b/>
          <w:sz w:val="23"/>
          <w:szCs w:val="23"/>
        </w:rPr>
        <w:br w:type="page"/>
      </w:r>
    </w:p>
    <w:p w14:paraId="1F406D7F" w14:textId="3C47CB16" w:rsidR="00A90BCD" w:rsidRPr="00905314" w:rsidRDefault="00A90BCD" w:rsidP="00AC60AD">
      <w:pPr>
        <w:pStyle w:val="Heading3"/>
        <w:rPr>
          <w:color w:val="000000"/>
        </w:rPr>
      </w:pPr>
      <w:bookmarkStart w:id="26" w:name="_Toc189132441"/>
      <w:bookmarkStart w:id="27" w:name="_Toc189168691"/>
      <w:r w:rsidRPr="00ED040B">
        <w:lastRenderedPageBreak/>
        <w:t>2.</w:t>
      </w:r>
      <w:r w:rsidR="00463DE2" w:rsidRPr="00ED040B">
        <w:t>7</w:t>
      </w:r>
      <w:r w:rsidRPr="00ED040B">
        <w:t xml:space="preserve"> Sexual Orientation</w:t>
      </w:r>
      <w:bookmarkEnd w:id="26"/>
      <w:bookmarkEnd w:id="27"/>
    </w:p>
    <w:p w14:paraId="0B534A66" w14:textId="76705393" w:rsidR="00A90BCD" w:rsidRPr="00ED040B" w:rsidRDefault="00A90BCD" w:rsidP="00C90CAD">
      <w:pPr>
        <w:pStyle w:val="Default"/>
        <w:rPr>
          <w:rFonts w:asciiTheme="minorHAnsi" w:hAnsiTheme="minorHAnsi" w:cstheme="minorHAns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9"/>
        <w:gridCol w:w="1478"/>
        <w:gridCol w:w="1593"/>
        <w:gridCol w:w="1594"/>
        <w:gridCol w:w="1826"/>
        <w:gridCol w:w="1826"/>
      </w:tblGrid>
      <w:tr w:rsidR="00ED040B" w:rsidRPr="00ED040B" w14:paraId="2BD94488" w14:textId="71122D6B" w:rsidTr="00ED040B">
        <w:trPr>
          <w:trHeight w:val="290"/>
        </w:trPr>
        <w:tc>
          <w:tcPr>
            <w:tcW w:w="943" w:type="pct"/>
            <w:shd w:val="clear" w:color="auto" w:fill="8EAADB" w:themeFill="accent1" w:themeFillTint="99"/>
            <w:vAlign w:val="center"/>
            <w:hideMark/>
          </w:tcPr>
          <w:p w14:paraId="36E4D003" w14:textId="77777777" w:rsidR="00ED040B" w:rsidRPr="00ED040B" w:rsidRDefault="00ED040B" w:rsidP="00F9397A">
            <w:pPr>
              <w:spacing w:after="0" w:line="240" w:lineRule="auto"/>
              <w:rPr>
                <w:rFonts w:eastAsia="Times New Roman" w:cstheme="minorHAnsi"/>
                <w:b/>
                <w:color w:val="000000"/>
                <w:lang w:eastAsia="en-GB"/>
              </w:rPr>
            </w:pPr>
            <w:r w:rsidRPr="00ED040B">
              <w:rPr>
                <w:rFonts w:eastAsia="Times New Roman" w:cstheme="minorHAnsi"/>
                <w:b/>
                <w:color w:val="000000"/>
                <w:lang w:eastAsia="en-GB"/>
              </w:rPr>
              <w:t>Sexual Orientation</w:t>
            </w:r>
          </w:p>
        </w:tc>
        <w:tc>
          <w:tcPr>
            <w:tcW w:w="723" w:type="pct"/>
            <w:shd w:val="clear" w:color="auto" w:fill="8EAADB" w:themeFill="accent1" w:themeFillTint="99"/>
            <w:vAlign w:val="center"/>
          </w:tcPr>
          <w:p w14:paraId="030CD883" w14:textId="6F572B93" w:rsidR="00ED040B" w:rsidRPr="00ED040B" w:rsidRDefault="00ED040B" w:rsidP="00ED040B">
            <w:pPr>
              <w:spacing w:after="0" w:line="240" w:lineRule="auto"/>
              <w:jc w:val="right"/>
              <w:rPr>
                <w:rFonts w:eastAsia="Times New Roman" w:cstheme="minorHAnsi"/>
                <w:b/>
                <w:bCs/>
                <w:color w:val="000000"/>
                <w:lang w:eastAsia="en-GB"/>
              </w:rPr>
            </w:pPr>
            <w:r w:rsidRPr="00ED040B">
              <w:rPr>
                <w:rFonts w:eastAsia="Times New Roman" w:cstheme="minorHAnsi"/>
                <w:b/>
                <w:bCs/>
                <w:color w:val="000000"/>
                <w:lang w:eastAsia="en-GB"/>
              </w:rPr>
              <w:t>2019-20</w:t>
            </w:r>
          </w:p>
        </w:tc>
        <w:tc>
          <w:tcPr>
            <w:tcW w:w="778" w:type="pct"/>
            <w:shd w:val="clear" w:color="auto" w:fill="8EAADB" w:themeFill="accent1" w:themeFillTint="99"/>
            <w:vAlign w:val="center"/>
          </w:tcPr>
          <w:p w14:paraId="1EDACFC4" w14:textId="098C4DA4" w:rsidR="00ED040B" w:rsidRPr="00ED040B" w:rsidRDefault="00ED040B" w:rsidP="00ED040B">
            <w:pPr>
              <w:spacing w:after="0" w:line="240" w:lineRule="auto"/>
              <w:jc w:val="right"/>
              <w:rPr>
                <w:rFonts w:eastAsia="Times New Roman" w:cstheme="minorHAnsi"/>
                <w:b/>
                <w:bCs/>
                <w:color w:val="000000"/>
                <w:lang w:eastAsia="en-GB"/>
              </w:rPr>
            </w:pPr>
            <w:r w:rsidRPr="00ED040B">
              <w:rPr>
                <w:rFonts w:eastAsia="Times New Roman" w:cstheme="minorHAnsi"/>
                <w:b/>
                <w:bCs/>
                <w:color w:val="000000"/>
                <w:lang w:eastAsia="en-GB"/>
              </w:rPr>
              <w:t>2020-21</w:t>
            </w:r>
          </w:p>
        </w:tc>
        <w:tc>
          <w:tcPr>
            <w:tcW w:w="778" w:type="pct"/>
            <w:shd w:val="clear" w:color="auto" w:fill="8EAADB" w:themeFill="accent1" w:themeFillTint="99"/>
            <w:vAlign w:val="center"/>
          </w:tcPr>
          <w:p w14:paraId="4B615232" w14:textId="0768AC34" w:rsidR="00ED040B" w:rsidRPr="00ED040B" w:rsidRDefault="00ED040B" w:rsidP="00ED040B">
            <w:pPr>
              <w:spacing w:after="0" w:line="240" w:lineRule="auto"/>
              <w:jc w:val="right"/>
              <w:rPr>
                <w:rFonts w:eastAsia="Times New Roman" w:cstheme="minorHAnsi"/>
                <w:b/>
                <w:bCs/>
                <w:color w:val="000000"/>
                <w:lang w:eastAsia="en-GB"/>
              </w:rPr>
            </w:pPr>
            <w:r w:rsidRPr="00ED040B">
              <w:rPr>
                <w:rFonts w:eastAsia="Times New Roman" w:cstheme="minorHAnsi"/>
                <w:b/>
                <w:bCs/>
                <w:color w:val="000000"/>
                <w:lang w:eastAsia="en-GB"/>
              </w:rPr>
              <w:t>2021-22</w:t>
            </w:r>
          </w:p>
        </w:tc>
        <w:tc>
          <w:tcPr>
            <w:tcW w:w="889" w:type="pct"/>
            <w:shd w:val="clear" w:color="auto" w:fill="8EAADB" w:themeFill="accent1" w:themeFillTint="99"/>
            <w:vAlign w:val="center"/>
          </w:tcPr>
          <w:p w14:paraId="6F9B1749" w14:textId="2B7A6E1B" w:rsidR="00ED040B" w:rsidRPr="00ED040B" w:rsidRDefault="00ED040B" w:rsidP="00ED040B">
            <w:pPr>
              <w:spacing w:after="0" w:line="240" w:lineRule="auto"/>
              <w:jc w:val="right"/>
              <w:rPr>
                <w:rFonts w:eastAsia="Times New Roman" w:cstheme="minorHAnsi"/>
                <w:b/>
                <w:bCs/>
                <w:color w:val="000000"/>
                <w:lang w:eastAsia="en-GB"/>
              </w:rPr>
            </w:pPr>
            <w:r w:rsidRPr="00ED040B">
              <w:rPr>
                <w:rFonts w:eastAsia="Times New Roman" w:cstheme="minorHAnsi"/>
                <w:b/>
                <w:bCs/>
                <w:color w:val="000000"/>
                <w:lang w:eastAsia="en-GB"/>
              </w:rPr>
              <w:t>2022-23</w:t>
            </w:r>
          </w:p>
        </w:tc>
        <w:tc>
          <w:tcPr>
            <w:tcW w:w="889" w:type="pct"/>
            <w:shd w:val="clear" w:color="auto" w:fill="8EAADB" w:themeFill="accent1" w:themeFillTint="99"/>
          </w:tcPr>
          <w:p w14:paraId="6165478C" w14:textId="24FC792A" w:rsidR="00ED040B" w:rsidRPr="00ED040B" w:rsidRDefault="00ED040B" w:rsidP="00ED040B">
            <w:pPr>
              <w:spacing w:after="0" w:line="240" w:lineRule="auto"/>
              <w:jc w:val="right"/>
              <w:rPr>
                <w:rFonts w:eastAsia="Times New Roman" w:cstheme="minorHAnsi"/>
                <w:b/>
                <w:bCs/>
                <w:color w:val="000000"/>
                <w:lang w:eastAsia="en-GB"/>
              </w:rPr>
            </w:pPr>
            <w:r w:rsidRPr="00ED040B">
              <w:rPr>
                <w:rFonts w:eastAsia="Times New Roman" w:cstheme="minorHAnsi"/>
                <w:b/>
                <w:bCs/>
                <w:color w:val="000000"/>
                <w:lang w:eastAsia="en-GB"/>
              </w:rPr>
              <w:t>2023-24</w:t>
            </w:r>
          </w:p>
        </w:tc>
      </w:tr>
      <w:tr w:rsidR="00ED040B" w:rsidRPr="00ED040B" w14:paraId="04A3B975" w14:textId="0576B26F" w:rsidTr="00ED040B">
        <w:trPr>
          <w:trHeight w:val="290"/>
        </w:trPr>
        <w:tc>
          <w:tcPr>
            <w:tcW w:w="943" w:type="pct"/>
            <w:shd w:val="clear" w:color="auto" w:fill="auto"/>
            <w:noWrap/>
            <w:vAlign w:val="center"/>
          </w:tcPr>
          <w:p w14:paraId="6CAB4A5E" w14:textId="3D693374" w:rsidR="00ED040B" w:rsidRPr="00ED040B" w:rsidRDefault="00ED040B" w:rsidP="0021111B">
            <w:pPr>
              <w:spacing w:after="0" w:line="240" w:lineRule="auto"/>
              <w:rPr>
                <w:rFonts w:eastAsia="Times New Roman" w:cstheme="minorHAnsi"/>
                <w:color w:val="000000"/>
                <w:lang w:eastAsia="en-GB"/>
              </w:rPr>
            </w:pPr>
            <w:r w:rsidRPr="00ED040B">
              <w:rPr>
                <w:rFonts w:eastAsia="Times New Roman" w:cstheme="minorHAnsi"/>
                <w:color w:val="000000"/>
                <w:lang w:eastAsia="en-GB"/>
              </w:rPr>
              <w:t>Bisexual</w:t>
            </w:r>
          </w:p>
        </w:tc>
        <w:tc>
          <w:tcPr>
            <w:tcW w:w="723" w:type="pct"/>
            <w:shd w:val="clear" w:color="auto" w:fill="auto"/>
            <w:noWrap/>
            <w:vAlign w:val="center"/>
          </w:tcPr>
          <w:p w14:paraId="0250F342" w14:textId="07E7AC21"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21 (1.1%)</w:t>
            </w:r>
          </w:p>
        </w:tc>
        <w:tc>
          <w:tcPr>
            <w:tcW w:w="778" w:type="pct"/>
            <w:shd w:val="clear" w:color="auto" w:fill="auto"/>
            <w:noWrap/>
            <w:vAlign w:val="center"/>
          </w:tcPr>
          <w:p w14:paraId="7690EF3C" w14:textId="5DC3304C"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39 (2.0%)</w:t>
            </w:r>
          </w:p>
        </w:tc>
        <w:tc>
          <w:tcPr>
            <w:tcW w:w="778" w:type="pct"/>
            <w:shd w:val="clear" w:color="auto" w:fill="auto"/>
            <w:noWrap/>
            <w:vAlign w:val="center"/>
          </w:tcPr>
          <w:p w14:paraId="3136BCD9" w14:textId="2420CA4C"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51 (2.6%)</w:t>
            </w:r>
          </w:p>
        </w:tc>
        <w:tc>
          <w:tcPr>
            <w:tcW w:w="889" w:type="pct"/>
            <w:shd w:val="clear" w:color="auto" w:fill="auto"/>
            <w:noWrap/>
            <w:vAlign w:val="center"/>
          </w:tcPr>
          <w:p w14:paraId="1BF7988A" w14:textId="18FD94A9"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47 (2.4%)</w:t>
            </w:r>
          </w:p>
        </w:tc>
        <w:tc>
          <w:tcPr>
            <w:tcW w:w="889" w:type="pct"/>
          </w:tcPr>
          <w:p w14:paraId="35A8075E" w14:textId="472B4E4E"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59 (3.1%)</w:t>
            </w:r>
          </w:p>
        </w:tc>
      </w:tr>
      <w:tr w:rsidR="00ED040B" w:rsidRPr="00ED040B" w14:paraId="06B68AA5" w14:textId="0A2F8016" w:rsidTr="00ED040B">
        <w:trPr>
          <w:trHeight w:val="290"/>
        </w:trPr>
        <w:tc>
          <w:tcPr>
            <w:tcW w:w="943" w:type="pct"/>
            <w:shd w:val="clear" w:color="auto" w:fill="auto"/>
            <w:noWrap/>
            <w:vAlign w:val="center"/>
          </w:tcPr>
          <w:p w14:paraId="6D3AD41A" w14:textId="7B825A7C" w:rsidR="00ED040B" w:rsidRPr="00ED040B" w:rsidRDefault="00ED040B" w:rsidP="0021111B">
            <w:pPr>
              <w:spacing w:after="0" w:line="240" w:lineRule="auto"/>
              <w:rPr>
                <w:rFonts w:eastAsia="Times New Roman" w:cstheme="minorHAnsi"/>
                <w:color w:val="000000"/>
                <w:lang w:eastAsia="en-GB"/>
              </w:rPr>
            </w:pPr>
            <w:r w:rsidRPr="00ED040B">
              <w:rPr>
                <w:rFonts w:eastAsia="Times New Roman" w:cstheme="minorHAnsi"/>
                <w:color w:val="000000"/>
                <w:lang w:eastAsia="en-GB"/>
              </w:rPr>
              <w:t>Gay man</w:t>
            </w:r>
          </w:p>
        </w:tc>
        <w:tc>
          <w:tcPr>
            <w:tcW w:w="723" w:type="pct"/>
            <w:shd w:val="clear" w:color="auto" w:fill="auto"/>
            <w:noWrap/>
            <w:vAlign w:val="center"/>
          </w:tcPr>
          <w:p w14:paraId="04E7E3CF" w14:textId="52D63D22"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20 (1.0%)</w:t>
            </w:r>
          </w:p>
        </w:tc>
        <w:tc>
          <w:tcPr>
            <w:tcW w:w="778" w:type="pct"/>
            <w:shd w:val="clear" w:color="auto" w:fill="auto"/>
            <w:noWrap/>
            <w:vAlign w:val="center"/>
          </w:tcPr>
          <w:p w14:paraId="4F1B2123" w14:textId="7FF42561"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21 (1.1%)</w:t>
            </w:r>
          </w:p>
        </w:tc>
        <w:tc>
          <w:tcPr>
            <w:tcW w:w="778" w:type="pct"/>
            <w:shd w:val="clear" w:color="auto" w:fill="auto"/>
            <w:noWrap/>
            <w:vAlign w:val="center"/>
          </w:tcPr>
          <w:p w14:paraId="5ED32A9B" w14:textId="544AE6E2"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22 (1.1%)</w:t>
            </w:r>
          </w:p>
        </w:tc>
        <w:tc>
          <w:tcPr>
            <w:tcW w:w="889" w:type="pct"/>
            <w:shd w:val="clear" w:color="auto" w:fill="auto"/>
            <w:noWrap/>
            <w:vAlign w:val="center"/>
          </w:tcPr>
          <w:p w14:paraId="661675EA" w14:textId="588854A0"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23 (1.2%)</w:t>
            </w:r>
          </w:p>
        </w:tc>
        <w:tc>
          <w:tcPr>
            <w:tcW w:w="889" w:type="pct"/>
          </w:tcPr>
          <w:p w14:paraId="5B5184C9" w14:textId="6474DEA5"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28 (1.5%)</w:t>
            </w:r>
          </w:p>
        </w:tc>
      </w:tr>
      <w:tr w:rsidR="00ED040B" w:rsidRPr="00ED040B" w14:paraId="01925D9B" w14:textId="61600715" w:rsidTr="00ED040B">
        <w:trPr>
          <w:trHeight w:val="290"/>
        </w:trPr>
        <w:tc>
          <w:tcPr>
            <w:tcW w:w="943" w:type="pct"/>
            <w:shd w:val="clear" w:color="auto" w:fill="auto"/>
            <w:noWrap/>
            <w:vAlign w:val="center"/>
          </w:tcPr>
          <w:p w14:paraId="10231454" w14:textId="58145F41" w:rsidR="00ED040B" w:rsidRPr="00ED040B" w:rsidRDefault="00ED040B" w:rsidP="0021111B">
            <w:pPr>
              <w:spacing w:after="0" w:line="240" w:lineRule="auto"/>
              <w:rPr>
                <w:rFonts w:eastAsia="Times New Roman" w:cstheme="minorHAnsi"/>
                <w:color w:val="000000"/>
                <w:lang w:eastAsia="en-GB"/>
              </w:rPr>
            </w:pPr>
            <w:r w:rsidRPr="00ED040B">
              <w:rPr>
                <w:rFonts w:eastAsia="Times New Roman" w:cstheme="minorHAnsi"/>
                <w:color w:val="000000"/>
                <w:lang w:eastAsia="en-GB"/>
              </w:rPr>
              <w:t>Gay woman / Lesbian</w:t>
            </w:r>
          </w:p>
        </w:tc>
        <w:tc>
          <w:tcPr>
            <w:tcW w:w="723" w:type="pct"/>
            <w:shd w:val="clear" w:color="auto" w:fill="auto"/>
            <w:noWrap/>
            <w:vAlign w:val="center"/>
          </w:tcPr>
          <w:p w14:paraId="2CCF9D21" w14:textId="7374594C"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13 (0.7%)</w:t>
            </w:r>
          </w:p>
        </w:tc>
        <w:tc>
          <w:tcPr>
            <w:tcW w:w="778" w:type="pct"/>
            <w:shd w:val="clear" w:color="auto" w:fill="auto"/>
            <w:noWrap/>
            <w:vAlign w:val="center"/>
          </w:tcPr>
          <w:p w14:paraId="33CBC0D3" w14:textId="5192B178"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14 (0.7%)</w:t>
            </w:r>
          </w:p>
        </w:tc>
        <w:tc>
          <w:tcPr>
            <w:tcW w:w="778" w:type="pct"/>
            <w:shd w:val="clear" w:color="auto" w:fill="auto"/>
            <w:noWrap/>
            <w:vAlign w:val="center"/>
          </w:tcPr>
          <w:p w14:paraId="2AB11D38" w14:textId="03AF21FD"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19 (1.0%)</w:t>
            </w:r>
          </w:p>
        </w:tc>
        <w:tc>
          <w:tcPr>
            <w:tcW w:w="889" w:type="pct"/>
            <w:shd w:val="clear" w:color="auto" w:fill="auto"/>
            <w:noWrap/>
            <w:vAlign w:val="center"/>
          </w:tcPr>
          <w:p w14:paraId="67BABA85" w14:textId="70B78EC5"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18 (0.9%)</w:t>
            </w:r>
          </w:p>
        </w:tc>
        <w:tc>
          <w:tcPr>
            <w:tcW w:w="889" w:type="pct"/>
          </w:tcPr>
          <w:p w14:paraId="3BFC9855" w14:textId="4B09DAFC"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18 (0.9%)</w:t>
            </w:r>
          </w:p>
        </w:tc>
      </w:tr>
      <w:tr w:rsidR="00ED040B" w:rsidRPr="00ED040B" w14:paraId="53935B48" w14:textId="646CB757" w:rsidTr="00ED040B">
        <w:trPr>
          <w:trHeight w:val="290"/>
        </w:trPr>
        <w:tc>
          <w:tcPr>
            <w:tcW w:w="943" w:type="pct"/>
            <w:shd w:val="clear" w:color="auto" w:fill="auto"/>
            <w:noWrap/>
            <w:vAlign w:val="center"/>
            <w:hideMark/>
          </w:tcPr>
          <w:p w14:paraId="4926D65E" w14:textId="3E131D10" w:rsidR="00ED040B" w:rsidRPr="00ED040B" w:rsidRDefault="00ED040B" w:rsidP="0021111B">
            <w:pPr>
              <w:spacing w:after="0" w:line="240" w:lineRule="auto"/>
              <w:rPr>
                <w:rFonts w:eastAsia="Times New Roman" w:cstheme="minorHAnsi"/>
                <w:color w:val="000000"/>
                <w:lang w:eastAsia="en-GB"/>
              </w:rPr>
            </w:pPr>
            <w:r w:rsidRPr="00ED040B">
              <w:rPr>
                <w:rFonts w:eastAsia="Times New Roman" w:cstheme="minorHAnsi"/>
                <w:color w:val="000000"/>
                <w:lang w:eastAsia="en-GB"/>
              </w:rPr>
              <w:t>Heterosexual</w:t>
            </w:r>
          </w:p>
        </w:tc>
        <w:tc>
          <w:tcPr>
            <w:tcW w:w="723" w:type="pct"/>
            <w:shd w:val="clear" w:color="auto" w:fill="auto"/>
            <w:noWrap/>
            <w:vAlign w:val="center"/>
          </w:tcPr>
          <w:p w14:paraId="71FAC07E" w14:textId="1245D344"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612 (32.0%)</w:t>
            </w:r>
          </w:p>
        </w:tc>
        <w:tc>
          <w:tcPr>
            <w:tcW w:w="778" w:type="pct"/>
            <w:shd w:val="clear" w:color="auto" w:fill="auto"/>
            <w:noWrap/>
            <w:vAlign w:val="center"/>
          </w:tcPr>
          <w:p w14:paraId="3BB794A4" w14:textId="58182ED7"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708 (35.7%)</w:t>
            </w:r>
          </w:p>
        </w:tc>
        <w:tc>
          <w:tcPr>
            <w:tcW w:w="778" w:type="pct"/>
            <w:shd w:val="clear" w:color="auto" w:fill="auto"/>
            <w:noWrap/>
            <w:vAlign w:val="center"/>
          </w:tcPr>
          <w:p w14:paraId="0CCE1C97" w14:textId="43BD38B6"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798 (40.0%)</w:t>
            </w:r>
          </w:p>
        </w:tc>
        <w:tc>
          <w:tcPr>
            <w:tcW w:w="889" w:type="pct"/>
            <w:shd w:val="clear" w:color="auto" w:fill="auto"/>
            <w:noWrap/>
            <w:vAlign w:val="center"/>
          </w:tcPr>
          <w:p w14:paraId="5A2B8B7F" w14:textId="7ED833B5"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854 (43.8%)</w:t>
            </w:r>
          </w:p>
        </w:tc>
        <w:tc>
          <w:tcPr>
            <w:tcW w:w="889" w:type="pct"/>
          </w:tcPr>
          <w:p w14:paraId="39C262DE" w14:textId="34AEA796"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1,104 (58.2%)</w:t>
            </w:r>
          </w:p>
        </w:tc>
      </w:tr>
      <w:tr w:rsidR="00ED040B" w:rsidRPr="00ED040B" w14:paraId="23BB94EC" w14:textId="7157A574" w:rsidTr="00ED040B">
        <w:trPr>
          <w:trHeight w:val="290"/>
        </w:trPr>
        <w:tc>
          <w:tcPr>
            <w:tcW w:w="943" w:type="pct"/>
            <w:shd w:val="clear" w:color="auto" w:fill="auto"/>
            <w:noWrap/>
            <w:vAlign w:val="center"/>
          </w:tcPr>
          <w:p w14:paraId="5721B252" w14:textId="654AE8F9" w:rsidR="00ED040B" w:rsidRPr="00ED040B" w:rsidRDefault="00ED040B" w:rsidP="0021111B">
            <w:pPr>
              <w:spacing w:after="0" w:line="240" w:lineRule="auto"/>
              <w:rPr>
                <w:rFonts w:eastAsia="Times New Roman" w:cstheme="minorHAnsi"/>
                <w:color w:val="000000"/>
                <w:lang w:eastAsia="en-GB"/>
              </w:rPr>
            </w:pPr>
            <w:r w:rsidRPr="00ED040B">
              <w:rPr>
                <w:rFonts w:eastAsia="Times New Roman" w:cstheme="minorHAnsi"/>
                <w:color w:val="000000"/>
                <w:lang w:eastAsia="en-GB"/>
              </w:rPr>
              <w:t>Other</w:t>
            </w:r>
          </w:p>
        </w:tc>
        <w:tc>
          <w:tcPr>
            <w:tcW w:w="723" w:type="pct"/>
            <w:shd w:val="clear" w:color="auto" w:fill="auto"/>
            <w:noWrap/>
            <w:vAlign w:val="center"/>
          </w:tcPr>
          <w:p w14:paraId="42C2D379" w14:textId="05D8748C"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15 (0.8%)</w:t>
            </w:r>
          </w:p>
        </w:tc>
        <w:tc>
          <w:tcPr>
            <w:tcW w:w="778" w:type="pct"/>
            <w:shd w:val="clear" w:color="auto" w:fill="auto"/>
            <w:noWrap/>
            <w:vAlign w:val="center"/>
          </w:tcPr>
          <w:p w14:paraId="4737A113" w14:textId="5BFBDB66"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20 (1.0%)</w:t>
            </w:r>
          </w:p>
        </w:tc>
        <w:tc>
          <w:tcPr>
            <w:tcW w:w="778" w:type="pct"/>
            <w:shd w:val="clear" w:color="auto" w:fill="auto"/>
            <w:noWrap/>
            <w:vAlign w:val="center"/>
          </w:tcPr>
          <w:p w14:paraId="3C2B20C2" w14:textId="681CCF43"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25 (1.3%)</w:t>
            </w:r>
          </w:p>
        </w:tc>
        <w:tc>
          <w:tcPr>
            <w:tcW w:w="889" w:type="pct"/>
            <w:shd w:val="clear" w:color="auto" w:fill="auto"/>
            <w:noWrap/>
            <w:vAlign w:val="center"/>
          </w:tcPr>
          <w:p w14:paraId="5D94778F" w14:textId="34483D2B"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22 (1.1%)</w:t>
            </w:r>
          </w:p>
        </w:tc>
        <w:tc>
          <w:tcPr>
            <w:tcW w:w="889" w:type="pct"/>
          </w:tcPr>
          <w:p w14:paraId="4A7345EE" w14:textId="3910462D"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23 (1.2%)</w:t>
            </w:r>
          </w:p>
        </w:tc>
      </w:tr>
      <w:tr w:rsidR="00ED040B" w:rsidRPr="00ED040B" w14:paraId="4B42E38E" w14:textId="434E9FCA" w:rsidTr="00ED040B">
        <w:trPr>
          <w:trHeight w:val="290"/>
        </w:trPr>
        <w:tc>
          <w:tcPr>
            <w:tcW w:w="943" w:type="pct"/>
            <w:shd w:val="clear" w:color="auto" w:fill="auto"/>
            <w:noWrap/>
            <w:vAlign w:val="center"/>
            <w:hideMark/>
          </w:tcPr>
          <w:p w14:paraId="6E4CF1C1" w14:textId="602F782B" w:rsidR="00ED040B" w:rsidRPr="00ED040B" w:rsidRDefault="00ED040B" w:rsidP="0021111B">
            <w:pPr>
              <w:spacing w:after="0" w:line="240" w:lineRule="auto"/>
              <w:rPr>
                <w:rFonts w:eastAsia="Times New Roman" w:cstheme="minorHAnsi"/>
                <w:color w:val="000000"/>
                <w:lang w:eastAsia="en-GB"/>
              </w:rPr>
            </w:pPr>
            <w:r w:rsidRPr="00ED040B">
              <w:rPr>
                <w:rFonts w:eastAsia="Times New Roman" w:cstheme="minorHAnsi"/>
                <w:color w:val="000000"/>
                <w:lang w:eastAsia="en-GB"/>
              </w:rPr>
              <w:t>Prefer not to say</w:t>
            </w:r>
          </w:p>
        </w:tc>
        <w:tc>
          <w:tcPr>
            <w:tcW w:w="723" w:type="pct"/>
            <w:shd w:val="clear" w:color="auto" w:fill="auto"/>
            <w:noWrap/>
            <w:vAlign w:val="center"/>
          </w:tcPr>
          <w:p w14:paraId="18E37905" w14:textId="5423595B"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93 (4.9%)</w:t>
            </w:r>
          </w:p>
        </w:tc>
        <w:tc>
          <w:tcPr>
            <w:tcW w:w="778" w:type="pct"/>
            <w:shd w:val="clear" w:color="auto" w:fill="auto"/>
            <w:noWrap/>
            <w:vAlign w:val="center"/>
          </w:tcPr>
          <w:p w14:paraId="69A66AB0" w14:textId="7520EEA1"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107 (5.4%)</w:t>
            </w:r>
          </w:p>
        </w:tc>
        <w:tc>
          <w:tcPr>
            <w:tcW w:w="778" w:type="pct"/>
            <w:shd w:val="clear" w:color="auto" w:fill="auto"/>
            <w:noWrap/>
            <w:vAlign w:val="center"/>
          </w:tcPr>
          <w:p w14:paraId="3057D2C8" w14:textId="0264CF5F"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119 (6.0%)</w:t>
            </w:r>
          </w:p>
        </w:tc>
        <w:tc>
          <w:tcPr>
            <w:tcW w:w="889" w:type="pct"/>
            <w:shd w:val="clear" w:color="auto" w:fill="auto"/>
            <w:noWrap/>
            <w:vAlign w:val="center"/>
          </w:tcPr>
          <w:p w14:paraId="343E0B43" w14:textId="27A5960E"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136 (7.0%)</w:t>
            </w:r>
          </w:p>
        </w:tc>
        <w:tc>
          <w:tcPr>
            <w:tcW w:w="889" w:type="pct"/>
          </w:tcPr>
          <w:p w14:paraId="3A54EA8A" w14:textId="27496C41"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236 (12.4%)</w:t>
            </w:r>
          </w:p>
        </w:tc>
      </w:tr>
      <w:tr w:rsidR="00ED040B" w:rsidRPr="00ED040B" w14:paraId="743E5882" w14:textId="66B68806" w:rsidTr="00ED040B">
        <w:trPr>
          <w:trHeight w:val="290"/>
        </w:trPr>
        <w:tc>
          <w:tcPr>
            <w:tcW w:w="943" w:type="pct"/>
            <w:shd w:val="clear" w:color="auto" w:fill="auto"/>
            <w:noWrap/>
            <w:vAlign w:val="center"/>
          </w:tcPr>
          <w:p w14:paraId="60208CBC" w14:textId="3C8440AB" w:rsidR="00ED040B" w:rsidRPr="00ED040B" w:rsidRDefault="00ED040B" w:rsidP="0021111B">
            <w:pPr>
              <w:spacing w:after="0" w:line="240" w:lineRule="auto"/>
              <w:rPr>
                <w:rFonts w:eastAsia="Times New Roman" w:cstheme="minorHAnsi"/>
                <w:color w:val="000000"/>
                <w:lang w:eastAsia="en-GB"/>
              </w:rPr>
            </w:pPr>
            <w:r w:rsidRPr="00ED040B">
              <w:rPr>
                <w:rFonts w:eastAsia="Times New Roman" w:cstheme="minorHAnsi"/>
                <w:color w:val="000000"/>
                <w:lang w:eastAsia="en-GB"/>
              </w:rPr>
              <w:t>Unknown</w:t>
            </w:r>
          </w:p>
        </w:tc>
        <w:tc>
          <w:tcPr>
            <w:tcW w:w="723" w:type="pct"/>
            <w:shd w:val="clear" w:color="auto" w:fill="auto"/>
            <w:noWrap/>
            <w:vAlign w:val="center"/>
          </w:tcPr>
          <w:p w14:paraId="5BC3F371" w14:textId="38B1AD26"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1,139 (59.5%)</w:t>
            </w:r>
          </w:p>
        </w:tc>
        <w:tc>
          <w:tcPr>
            <w:tcW w:w="778" w:type="pct"/>
            <w:shd w:val="clear" w:color="auto" w:fill="auto"/>
            <w:noWrap/>
            <w:vAlign w:val="center"/>
          </w:tcPr>
          <w:p w14:paraId="075F2C84" w14:textId="134C5A28"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1,073 (54.1%)</w:t>
            </w:r>
          </w:p>
        </w:tc>
        <w:tc>
          <w:tcPr>
            <w:tcW w:w="778" w:type="pct"/>
            <w:shd w:val="clear" w:color="auto" w:fill="auto"/>
            <w:noWrap/>
            <w:vAlign w:val="center"/>
          </w:tcPr>
          <w:p w14:paraId="693B7E18" w14:textId="732B71B7"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960 (48.1%)</w:t>
            </w:r>
          </w:p>
        </w:tc>
        <w:tc>
          <w:tcPr>
            <w:tcW w:w="889" w:type="pct"/>
            <w:shd w:val="clear" w:color="auto" w:fill="auto"/>
            <w:noWrap/>
            <w:vAlign w:val="center"/>
          </w:tcPr>
          <w:p w14:paraId="2A615D20" w14:textId="64B67ABB"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850 (43.6%)</w:t>
            </w:r>
          </w:p>
        </w:tc>
        <w:tc>
          <w:tcPr>
            <w:tcW w:w="889" w:type="pct"/>
          </w:tcPr>
          <w:p w14:paraId="038D2A7F" w14:textId="056AB6BE" w:rsidR="00ED040B" w:rsidRPr="00ED040B" w:rsidRDefault="00ED040B" w:rsidP="0021111B">
            <w:pPr>
              <w:spacing w:after="0" w:line="240" w:lineRule="auto"/>
              <w:jc w:val="right"/>
              <w:rPr>
                <w:rFonts w:eastAsia="Times New Roman" w:cstheme="minorHAnsi"/>
                <w:color w:val="000000"/>
                <w:lang w:eastAsia="en-GB"/>
              </w:rPr>
            </w:pPr>
            <w:r w:rsidRPr="00ED040B">
              <w:rPr>
                <w:rFonts w:eastAsia="Times New Roman" w:cstheme="minorHAnsi"/>
                <w:color w:val="000000"/>
                <w:lang w:eastAsia="en-GB"/>
              </w:rPr>
              <w:t>430 (22.7%)</w:t>
            </w:r>
          </w:p>
        </w:tc>
      </w:tr>
      <w:tr w:rsidR="00ED040B" w:rsidRPr="00ED040B" w14:paraId="72F7B0C7" w14:textId="59A3F538" w:rsidTr="00ED040B">
        <w:trPr>
          <w:trHeight w:val="290"/>
        </w:trPr>
        <w:tc>
          <w:tcPr>
            <w:tcW w:w="943" w:type="pct"/>
            <w:shd w:val="clear" w:color="auto" w:fill="D9E2F3" w:themeFill="accent1" w:themeFillTint="33"/>
            <w:noWrap/>
            <w:vAlign w:val="center"/>
            <w:hideMark/>
          </w:tcPr>
          <w:p w14:paraId="2836D91E" w14:textId="77777777" w:rsidR="00ED040B" w:rsidRPr="00ED040B" w:rsidRDefault="00ED040B" w:rsidP="0021111B">
            <w:pPr>
              <w:spacing w:after="0" w:line="240" w:lineRule="auto"/>
              <w:rPr>
                <w:rFonts w:eastAsia="Times New Roman" w:cstheme="minorHAnsi"/>
                <w:b/>
                <w:bCs/>
                <w:color w:val="000000"/>
                <w:lang w:eastAsia="en-GB"/>
              </w:rPr>
            </w:pPr>
            <w:r w:rsidRPr="00ED040B">
              <w:rPr>
                <w:rFonts w:eastAsia="Times New Roman" w:cstheme="minorHAnsi"/>
                <w:b/>
                <w:bCs/>
                <w:color w:val="000000"/>
                <w:lang w:eastAsia="en-GB"/>
              </w:rPr>
              <w:t>Grand Total</w:t>
            </w:r>
          </w:p>
        </w:tc>
        <w:tc>
          <w:tcPr>
            <w:tcW w:w="723" w:type="pct"/>
            <w:shd w:val="clear" w:color="auto" w:fill="D9E2F3" w:themeFill="accent1" w:themeFillTint="33"/>
            <w:noWrap/>
            <w:vAlign w:val="center"/>
          </w:tcPr>
          <w:p w14:paraId="5B342259" w14:textId="2B6F6A2D" w:rsidR="00ED040B" w:rsidRPr="00ED040B" w:rsidRDefault="00ED040B" w:rsidP="0021111B">
            <w:pPr>
              <w:spacing w:after="0" w:line="240" w:lineRule="auto"/>
              <w:jc w:val="right"/>
              <w:rPr>
                <w:rFonts w:eastAsia="Times New Roman" w:cstheme="minorHAnsi"/>
                <w:b/>
                <w:bCs/>
                <w:color w:val="000000"/>
                <w:lang w:eastAsia="en-GB"/>
              </w:rPr>
            </w:pPr>
            <w:r w:rsidRPr="00ED040B">
              <w:rPr>
                <w:rFonts w:eastAsia="Times New Roman" w:cstheme="minorHAnsi"/>
                <w:b/>
                <w:bCs/>
                <w:color w:val="000000"/>
                <w:lang w:eastAsia="en-GB"/>
              </w:rPr>
              <w:t>1,913</w:t>
            </w:r>
          </w:p>
        </w:tc>
        <w:tc>
          <w:tcPr>
            <w:tcW w:w="778" w:type="pct"/>
            <w:shd w:val="clear" w:color="auto" w:fill="D9E2F3" w:themeFill="accent1" w:themeFillTint="33"/>
            <w:noWrap/>
            <w:vAlign w:val="center"/>
          </w:tcPr>
          <w:p w14:paraId="7A1690FC" w14:textId="6A55FA60" w:rsidR="00ED040B" w:rsidRPr="00ED040B" w:rsidRDefault="00ED040B" w:rsidP="0021111B">
            <w:pPr>
              <w:spacing w:after="0" w:line="240" w:lineRule="auto"/>
              <w:jc w:val="right"/>
              <w:rPr>
                <w:rFonts w:eastAsia="Times New Roman" w:cstheme="minorHAnsi"/>
                <w:b/>
                <w:bCs/>
                <w:color w:val="000000"/>
                <w:lang w:eastAsia="en-GB"/>
              </w:rPr>
            </w:pPr>
            <w:r w:rsidRPr="00ED040B">
              <w:rPr>
                <w:rFonts w:eastAsia="Times New Roman" w:cstheme="minorHAnsi"/>
                <w:b/>
                <w:bCs/>
                <w:color w:val="000000"/>
                <w:lang w:eastAsia="en-GB"/>
              </w:rPr>
              <w:t>1,982</w:t>
            </w:r>
          </w:p>
        </w:tc>
        <w:tc>
          <w:tcPr>
            <w:tcW w:w="778" w:type="pct"/>
            <w:shd w:val="clear" w:color="auto" w:fill="D9E2F3" w:themeFill="accent1" w:themeFillTint="33"/>
            <w:noWrap/>
            <w:vAlign w:val="center"/>
          </w:tcPr>
          <w:p w14:paraId="4EC51FE3" w14:textId="357C121D" w:rsidR="00ED040B" w:rsidRPr="00ED040B" w:rsidRDefault="00ED040B" w:rsidP="0021111B">
            <w:pPr>
              <w:spacing w:after="0" w:line="240" w:lineRule="auto"/>
              <w:jc w:val="right"/>
              <w:rPr>
                <w:rFonts w:eastAsia="Times New Roman" w:cstheme="minorHAnsi"/>
                <w:b/>
                <w:bCs/>
                <w:color w:val="000000"/>
                <w:lang w:eastAsia="en-GB"/>
              </w:rPr>
            </w:pPr>
            <w:r w:rsidRPr="00ED040B">
              <w:rPr>
                <w:rFonts w:eastAsia="Times New Roman" w:cstheme="minorHAnsi"/>
                <w:b/>
                <w:bCs/>
                <w:color w:val="000000"/>
                <w:lang w:eastAsia="en-GB"/>
              </w:rPr>
              <w:t>1,994</w:t>
            </w:r>
          </w:p>
        </w:tc>
        <w:tc>
          <w:tcPr>
            <w:tcW w:w="889" w:type="pct"/>
            <w:shd w:val="clear" w:color="auto" w:fill="D9E2F3" w:themeFill="accent1" w:themeFillTint="33"/>
            <w:noWrap/>
            <w:vAlign w:val="center"/>
          </w:tcPr>
          <w:p w14:paraId="7B65298B" w14:textId="05D070DD" w:rsidR="00ED040B" w:rsidRPr="00ED040B" w:rsidRDefault="00ED040B" w:rsidP="0021111B">
            <w:pPr>
              <w:spacing w:after="0" w:line="240" w:lineRule="auto"/>
              <w:jc w:val="right"/>
              <w:rPr>
                <w:rFonts w:eastAsia="Times New Roman" w:cstheme="minorHAnsi"/>
                <w:b/>
                <w:bCs/>
                <w:color w:val="000000"/>
                <w:lang w:eastAsia="en-GB"/>
              </w:rPr>
            </w:pPr>
            <w:r w:rsidRPr="00ED040B">
              <w:rPr>
                <w:rFonts w:eastAsia="Times New Roman" w:cstheme="minorHAnsi"/>
                <w:b/>
                <w:bCs/>
                <w:color w:val="000000"/>
                <w:lang w:eastAsia="en-GB"/>
              </w:rPr>
              <w:t>1,950</w:t>
            </w:r>
          </w:p>
        </w:tc>
        <w:tc>
          <w:tcPr>
            <w:tcW w:w="889" w:type="pct"/>
            <w:shd w:val="clear" w:color="auto" w:fill="D9E2F3" w:themeFill="accent1" w:themeFillTint="33"/>
          </w:tcPr>
          <w:p w14:paraId="02035032" w14:textId="3D94E3AD" w:rsidR="00ED040B" w:rsidRPr="00ED040B" w:rsidRDefault="00ED040B" w:rsidP="0021111B">
            <w:pPr>
              <w:spacing w:after="0" w:line="240" w:lineRule="auto"/>
              <w:jc w:val="right"/>
              <w:rPr>
                <w:rFonts w:eastAsia="Times New Roman" w:cstheme="minorHAnsi"/>
                <w:b/>
                <w:bCs/>
                <w:color w:val="000000"/>
                <w:lang w:eastAsia="en-GB"/>
              </w:rPr>
            </w:pPr>
            <w:r w:rsidRPr="00ED040B">
              <w:rPr>
                <w:rFonts w:eastAsia="Times New Roman" w:cstheme="minorHAnsi"/>
                <w:b/>
                <w:bCs/>
                <w:color w:val="000000"/>
                <w:lang w:eastAsia="en-GB"/>
              </w:rPr>
              <w:t>1,898</w:t>
            </w:r>
          </w:p>
        </w:tc>
      </w:tr>
    </w:tbl>
    <w:p w14:paraId="48D1A88C" w14:textId="26FA14CC" w:rsidR="0058397D" w:rsidRPr="00ED040B" w:rsidRDefault="0058397D" w:rsidP="0058397D">
      <w:pPr>
        <w:pStyle w:val="Default"/>
        <w:rPr>
          <w:rFonts w:asciiTheme="minorHAnsi" w:hAnsiTheme="minorHAnsi" w:cstheme="minorHAnsi"/>
          <w:sz w:val="20"/>
          <w:szCs w:val="20"/>
        </w:rPr>
      </w:pPr>
      <w:r w:rsidRPr="00ED040B">
        <w:rPr>
          <w:rFonts w:asciiTheme="minorHAnsi" w:hAnsiTheme="minorHAnsi" w:cstheme="minorHAnsi"/>
          <w:sz w:val="20"/>
          <w:szCs w:val="20"/>
        </w:rPr>
        <w:t>Table 2.</w:t>
      </w:r>
      <w:r w:rsidR="00463DE2" w:rsidRPr="00ED040B">
        <w:rPr>
          <w:rFonts w:asciiTheme="minorHAnsi" w:hAnsiTheme="minorHAnsi" w:cstheme="minorHAnsi"/>
          <w:sz w:val="20"/>
          <w:szCs w:val="20"/>
        </w:rPr>
        <w:t>7</w:t>
      </w:r>
      <w:r w:rsidRPr="00ED040B">
        <w:rPr>
          <w:rFonts w:asciiTheme="minorHAnsi" w:hAnsiTheme="minorHAnsi" w:cstheme="minorHAnsi"/>
          <w:sz w:val="20"/>
          <w:szCs w:val="20"/>
        </w:rPr>
        <w:t xml:space="preserve">.a </w:t>
      </w:r>
      <w:r w:rsidR="00ED040B" w:rsidRPr="00ED040B">
        <w:rPr>
          <w:rFonts w:asciiTheme="minorHAnsi" w:hAnsiTheme="minorHAnsi" w:cstheme="minorHAnsi"/>
          <w:color w:val="auto"/>
          <w:sz w:val="20"/>
          <w:szCs w:val="20"/>
        </w:rPr>
        <w:t>Staff declared s</w:t>
      </w:r>
      <w:r w:rsidRPr="00ED040B">
        <w:rPr>
          <w:rFonts w:asciiTheme="minorHAnsi" w:hAnsiTheme="minorHAnsi" w:cstheme="minorHAnsi"/>
          <w:sz w:val="20"/>
          <w:szCs w:val="20"/>
        </w:rPr>
        <w:t xml:space="preserve">exual </w:t>
      </w:r>
      <w:r w:rsidR="00ED040B" w:rsidRPr="00ED040B">
        <w:rPr>
          <w:rFonts w:asciiTheme="minorHAnsi" w:hAnsiTheme="minorHAnsi" w:cstheme="minorHAnsi"/>
          <w:sz w:val="20"/>
          <w:szCs w:val="20"/>
        </w:rPr>
        <w:t>o</w:t>
      </w:r>
      <w:r w:rsidRPr="00ED040B">
        <w:rPr>
          <w:rFonts w:asciiTheme="minorHAnsi" w:hAnsiTheme="minorHAnsi" w:cstheme="minorHAnsi"/>
          <w:sz w:val="20"/>
          <w:szCs w:val="20"/>
        </w:rPr>
        <w:t>rientation</w:t>
      </w:r>
    </w:p>
    <w:p w14:paraId="64834730" w14:textId="77777777" w:rsidR="00FB51E8" w:rsidRPr="00906D4D" w:rsidRDefault="00FB51E8" w:rsidP="001C0A6E">
      <w:pPr>
        <w:pStyle w:val="Default"/>
        <w:rPr>
          <w:rFonts w:asciiTheme="minorHAnsi" w:hAnsiTheme="minorHAnsi" w:cstheme="minorHAnsi"/>
          <w:sz w:val="23"/>
          <w:szCs w:val="23"/>
        </w:rPr>
      </w:pPr>
    </w:p>
    <w:p w14:paraId="10C05AF9" w14:textId="74691AD3" w:rsidR="00ED040B" w:rsidRPr="00906D4D" w:rsidRDefault="00ED040B" w:rsidP="0058397D">
      <w:pPr>
        <w:pStyle w:val="Default"/>
        <w:rPr>
          <w:rFonts w:asciiTheme="minorHAnsi" w:hAnsiTheme="minorHAnsi" w:cstheme="minorHAnsi"/>
          <w:sz w:val="23"/>
          <w:szCs w:val="23"/>
        </w:rPr>
      </w:pPr>
      <w:r w:rsidRPr="00906D4D">
        <w:rPr>
          <w:rFonts w:asciiTheme="minorHAnsi" w:hAnsiTheme="minorHAnsi" w:cstheme="minorHAnsi"/>
          <w:sz w:val="23"/>
          <w:szCs w:val="23"/>
        </w:rPr>
        <w:t>Declaring your sexual orientation is optional diversity data for staff members, however it is pleasing to see the number of ‘Unknown/ Not declared’ category decreasing to 22.7% (from 43.6% in 2022-23).</w:t>
      </w:r>
    </w:p>
    <w:p w14:paraId="38D05D4A" w14:textId="77777777" w:rsidR="00ED040B" w:rsidRPr="00906D4D" w:rsidRDefault="00ED040B" w:rsidP="0058397D">
      <w:pPr>
        <w:pStyle w:val="Default"/>
        <w:rPr>
          <w:rFonts w:asciiTheme="minorHAnsi" w:hAnsiTheme="minorHAnsi" w:cstheme="minorHAnsi"/>
          <w:sz w:val="23"/>
          <w:szCs w:val="23"/>
        </w:rPr>
      </w:pPr>
    </w:p>
    <w:p w14:paraId="2669BB3D" w14:textId="7602D0AE" w:rsidR="00694A5B" w:rsidRPr="00906D4D" w:rsidRDefault="0058397D" w:rsidP="0058397D">
      <w:pPr>
        <w:pStyle w:val="Default"/>
        <w:rPr>
          <w:rFonts w:asciiTheme="minorHAnsi" w:hAnsiTheme="minorHAnsi" w:cstheme="minorHAnsi"/>
          <w:sz w:val="23"/>
          <w:szCs w:val="23"/>
        </w:rPr>
      </w:pPr>
      <w:r w:rsidRPr="00906D4D">
        <w:rPr>
          <w:rFonts w:asciiTheme="minorHAnsi" w:hAnsiTheme="minorHAnsi" w:cstheme="minorHAnsi"/>
          <w:sz w:val="23"/>
          <w:szCs w:val="23"/>
        </w:rPr>
        <w:t xml:space="preserve">Staff members declaring their sexual orientation as heterosexual represents the largest group at the University, </w:t>
      </w:r>
      <w:r w:rsidR="00ED040B" w:rsidRPr="00906D4D">
        <w:rPr>
          <w:rFonts w:asciiTheme="minorHAnsi" w:hAnsiTheme="minorHAnsi" w:cstheme="minorHAnsi"/>
          <w:sz w:val="23"/>
          <w:szCs w:val="23"/>
        </w:rPr>
        <w:t>58.2%</w:t>
      </w:r>
      <w:r w:rsidRPr="00906D4D">
        <w:rPr>
          <w:rFonts w:asciiTheme="minorHAnsi" w:hAnsiTheme="minorHAnsi" w:cstheme="minorHAnsi"/>
          <w:sz w:val="23"/>
          <w:szCs w:val="23"/>
        </w:rPr>
        <w:t xml:space="preserve">, an increase from </w:t>
      </w:r>
      <w:r w:rsidR="00ED040B" w:rsidRPr="00906D4D">
        <w:rPr>
          <w:rFonts w:asciiTheme="minorHAnsi" w:hAnsiTheme="minorHAnsi" w:cstheme="minorHAnsi"/>
          <w:sz w:val="23"/>
          <w:szCs w:val="23"/>
        </w:rPr>
        <w:t>43.8%</w:t>
      </w:r>
      <w:r w:rsidRPr="00906D4D">
        <w:rPr>
          <w:rFonts w:asciiTheme="minorHAnsi" w:hAnsiTheme="minorHAnsi" w:cstheme="minorHAnsi"/>
          <w:sz w:val="23"/>
          <w:szCs w:val="23"/>
        </w:rPr>
        <w:t xml:space="preserve"> </w:t>
      </w:r>
      <w:r w:rsidR="00ED040B" w:rsidRPr="00906D4D">
        <w:rPr>
          <w:rFonts w:asciiTheme="minorHAnsi" w:hAnsiTheme="minorHAnsi" w:cstheme="minorHAnsi"/>
          <w:sz w:val="23"/>
          <w:szCs w:val="23"/>
        </w:rPr>
        <w:t xml:space="preserve">in </w:t>
      </w:r>
      <w:r w:rsidRPr="00906D4D">
        <w:rPr>
          <w:rFonts w:asciiTheme="minorHAnsi" w:hAnsiTheme="minorHAnsi" w:cstheme="minorHAnsi"/>
          <w:sz w:val="23"/>
          <w:szCs w:val="23"/>
        </w:rPr>
        <w:t>202</w:t>
      </w:r>
      <w:r w:rsidR="008711D1" w:rsidRPr="00906D4D">
        <w:rPr>
          <w:rFonts w:asciiTheme="minorHAnsi" w:hAnsiTheme="minorHAnsi" w:cstheme="minorHAnsi"/>
          <w:sz w:val="23"/>
          <w:szCs w:val="23"/>
        </w:rPr>
        <w:t>2</w:t>
      </w:r>
      <w:r w:rsidR="00ED040B" w:rsidRPr="00906D4D">
        <w:rPr>
          <w:rFonts w:asciiTheme="minorHAnsi" w:hAnsiTheme="minorHAnsi" w:cstheme="minorHAnsi"/>
          <w:sz w:val="23"/>
          <w:szCs w:val="23"/>
        </w:rPr>
        <w:t>-23, followed by staff members declaring their sexual orientation as Bisexual (3.1%) and Gay man (1.5%). While ‘Unknowns/ Not declared’ have decreased we have seen an increase in declaring ‘Prefer not to say’ at 12.% (from 7% in 2022-23).</w:t>
      </w:r>
    </w:p>
    <w:p w14:paraId="36D489E7" w14:textId="77777777" w:rsidR="0058397D" w:rsidRPr="00906D4D" w:rsidRDefault="0058397D" w:rsidP="0058397D">
      <w:pPr>
        <w:pStyle w:val="Default"/>
        <w:rPr>
          <w:rFonts w:asciiTheme="minorHAnsi" w:hAnsiTheme="minorHAnsi" w:cstheme="minorHAnsi"/>
          <w:sz w:val="23"/>
          <w:szCs w:val="23"/>
        </w:rPr>
      </w:pPr>
    </w:p>
    <w:p w14:paraId="12BB4095" w14:textId="5F28756D" w:rsidR="0058397D" w:rsidRPr="00906D4D" w:rsidRDefault="00906D4D" w:rsidP="0058397D">
      <w:pPr>
        <w:pStyle w:val="Default"/>
        <w:rPr>
          <w:rFonts w:asciiTheme="minorHAnsi" w:hAnsiTheme="minorHAnsi" w:cstheme="minorHAnsi"/>
          <w:sz w:val="23"/>
          <w:szCs w:val="23"/>
        </w:rPr>
      </w:pPr>
      <w:r w:rsidRPr="00906D4D">
        <w:rPr>
          <w:rFonts w:asciiTheme="minorHAnsi" w:hAnsiTheme="minorHAnsi" w:cstheme="minorHAnsi"/>
          <w:sz w:val="23"/>
          <w:szCs w:val="23"/>
        </w:rPr>
        <w:t>64.9</w:t>
      </w:r>
      <w:r w:rsidR="00FE500F" w:rsidRPr="00906D4D">
        <w:rPr>
          <w:rFonts w:asciiTheme="minorHAnsi" w:hAnsiTheme="minorHAnsi" w:cstheme="minorHAnsi"/>
          <w:sz w:val="23"/>
          <w:szCs w:val="23"/>
        </w:rPr>
        <w:t>% (</w:t>
      </w:r>
      <w:r w:rsidR="00A87C7A" w:rsidRPr="00906D4D">
        <w:rPr>
          <w:rFonts w:asciiTheme="minorHAnsi" w:hAnsiTheme="minorHAnsi" w:cstheme="minorHAnsi"/>
          <w:sz w:val="23"/>
          <w:szCs w:val="23"/>
        </w:rPr>
        <w:t>49</w:t>
      </w:r>
      <w:r w:rsidRPr="00906D4D">
        <w:rPr>
          <w:rFonts w:asciiTheme="minorHAnsi" w:hAnsiTheme="minorHAnsi" w:cstheme="minorHAnsi"/>
          <w:sz w:val="23"/>
          <w:szCs w:val="23"/>
        </w:rPr>
        <w:t>.4</w:t>
      </w:r>
      <w:r w:rsidR="00FE500F" w:rsidRPr="00906D4D">
        <w:rPr>
          <w:rFonts w:asciiTheme="minorHAnsi" w:hAnsiTheme="minorHAnsi" w:cstheme="minorHAnsi"/>
          <w:sz w:val="23"/>
          <w:szCs w:val="23"/>
        </w:rPr>
        <w:t xml:space="preserve">% </w:t>
      </w:r>
      <w:r w:rsidRPr="00906D4D">
        <w:rPr>
          <w:rFonts w:asciiTheme="minorHAnsi" w:hAnsiTheme="minorHAnsi" w:cstheme="minorHAnsi"/>
          <w:sz w:val="23"/>
          <w:szCs w:val="23"/>
        </w:rPr>
        <w:t xml:space="preserve">in </w:t>
      </w:r>
      <w:r w:rsidR="00FE500F" w:rsidRPr="00906D4D">
        <w:rPr>
          <w:rFonts w:asciiTheme="minorHAnsi" w:hAnsiTheme="minorHAnsi" w:cstheme="minorHAnsi"/>
          <w:sz w:val="23"/>
          <w:szCs w:val="23"/>
        </w:rPr>
        <w:t>202</w:t>
      </w:r>
      <w:r w:rsidR="00A87C7A" w:rsidRPr="00906D4D">
        <w:rPr>
          <w:rFonts w:asciiTheme="minorHAnsi" w:hAnsiTheme="minorHAnsi" w:cstheme="minorHAnsi"/>
          <w:sz w:val="23"/>
          <w:szCs w:val="23"/>
        </w:rPr>
        <w:t>2</w:t>
      </w:r>
      <w:r w:rsidRPr="00906D4D">
        <w:rPr>
          <w:rFonts w:asciiTheme="minorHAnsi" w:hAnsiTheme="minorHAnsi" w:cstheme="minorHAnsi"/>
          <w:sz w:val="23"/>
          <w:szCs w:val="23"/>
        </w:rPr>
        <w:t>-23</w:t>
      </w:r>
      <w:r w:rsidR="00FE500F" w:rsidRPr="00906D4D">
        <w:rPr>
          <w:rFonts w:asciiTheme="minorHAnsi" w:hAnsiTheme="minorHAnsi" w:cstheme="minorHAnsi"/>
          <w:sz w:val="23"/>
          <w:szCs w:val="23"/>
        </w:rPr>
        <w:t xml:space="preserve">) </w:t>
      </w:r>
      <w:r w:rsidR="0058397D" w:rsidRPr="00906D4D">
        <w:rPr>
          <w:rFonts w:asciiTheme="minorHAnsi" w:hAnsiTheme="minorHAnsi" w:cstheme="minorHAnsi"/>
          <w:sz w:val="23"/>
          <w:szCs w:val="23"/>
        </w:rPr>
        <w:t xml:space="preserve">of our staff have declared </w:t>
      </w:r>
      <w:r w:rsidR="00FE500F" w:rsidRPr="00906D4D">
        <w:rPr>
          <w:rFonts w:asciiTheme="minorHAnsi" w:hAnsiTheme="minorHAnsi" w:cstheme="minorHAnsi"/>
          <w:sz w:val="23"/>
          <w:szCs w:val="23"/>
        </w:rPr>
        <w:t xml:space="preserve">their sexual orientation </w:t>
      </w:r>
      <w:r w:rsidR="0058397D" w:rsidRPr="00906D4D">
        <w:rPr>
          <w:rFonts w:asciiTheme="minorHAnsi" w:hAnsiTheme="minorHAnsi" w:cstheme="minorHAnsi"/>
          <w:sz w:val="23"/>
          <w:szCs w:val="23"/>
        </w:rPr>
        <w:t xml:space="preserve">– this </w:t>
      </w:r>
      <w:r w:rsidRPr="00906D4D">
        <w:rPr>
          <w:rFonts w:asciiTheme="minorHAnsi" w:hAnsiTheme="minorHAnsi" w:cstheme="minorHAnsi"/>
          <w:sz w:val="23"/>
          <w:szCs w:val="23"/>
        </w:rPr>
        <w:t>remains below</w:t>
      </w:r>
      <w:r w:rsidR="0058397D" w:rsidRPr="00906D4D">
        <w:rPr>
          <w:rFonts w:asciiTheme="minorHAnsi" w:hAnsiTheme="minorHAnsi" w:cstheme="minorHAnsi"/>
          <w:sz w:val="23"/>
          <w:szCs w:val="23"/>
        </w:rPr>
        <w:t xml:space="preserve"> the national average for UK HE sector of </w:t>
      </w:r>
      <w:r w:rsidR="00A87C7A" w:rsidRPr="00906D4D">
        <w:rPr>
          <w:rFonts w:asciiTheme="minorHAnsi" w:hAnsiTheme="minorHAnsi" w:cstheme="minorHAnsi"/>
          <w:sz w:val="23"/>
          <w:szCs w:val="23"/>
        </w:rPr>
        <w:t>6</w:t>
      </w:r>
      <w:r w:rsidRPr="00906D4D">
        <w:rPr>
          <w:rFonts w:asciiTheme="minorHAnsi" w:hAnsiTheme="minorHAnsi" w:cstheme="minorHAnsi"/>
          <w:sz w:val="23"/>
          <w:szCs w:val="23"/>
        </w:rPr>
        <w:t>6.3</w:t>
      </w:r>
      <w:r w:rsidR="0058397D" w:rsidRPr="00906D4D">
        <w:rPr>
          <w:rFonts w:asciiTheme="minorHAnsi" w:hAnsiTheme="minorHAnsi" w:cstheme="minorHAnsi"/>
          <w:sz w:val="23"/>
          <w:szCs w:val="23"/>
        </w:rPr>
        <w:t>%</w:t>
      </w:r>
      <w:r w:rsidR="00FE500F" w:rsidRPr="00906D4D">
        <w:rPr>
          <w:rFonts w:asciiTheme="minorHAnsi" w:hAnsiTheme="minorHAnsi" w:cstheme="minorHAnsi"/>
          <w:sz w:val="23"/>
          <w:szCs w:val="23"/>
        </w:rPr>
        <w:t>, according to Advance HE (202</w:t>
      </w:r>
      <w:r w:rsidRPr="00906D4D">
        <w:rPr>
          <w:rFonts w:asciiTheme="minorHAnsi" w:hAnsiTheme="minorHAnsi" w:cstheme="minorHAnsi"/>
          <w:sz w:val="23"/>
          <w:szCs w:val="23"/>
        </w:rPr>
        <w:t>4</w:t>
      </w:r>
      <w:r w:rsidR="00FE500F" w:rsidRPr="00906D4D">
        <w:rPr>
          <w:rFonts w:asciiTheme="minorHAnsi" w:hAnsiTheme="minorHAnsi" w:cstheme="minorHAnsi"/>
          <w:sz w:val="23"/>
          <w:szCs w:val="23"/>
        </w:rPr>
        <w:t>) Equality in higher education statistical reports.</w:t>
      </w:r>
      <w:r w:rsidR="00694A5B" w:rsidRPr="00906D4D">
        <w:rPr>
          <w:rFonts w:asciiTheme="minorHAnsi" w:hAnsiTheme="minorHAnsi" w:cstheme="minorHAnsi"/>
          <w:sz w:val="23"/>
          <w:szCs w:val="23"/>
        </w:rPr>
        <w:t xml:space="preserve"> Staff who declare </w:t>
      </w:r>
      <w:r w:rsidR="008C5FC1" w:rsidRPr="00906D4D">
        <w:rPr>
          <w:rFonts w:asciiTheme="minorHAnsi" w:hAnsiTheme="minorHAnsi" w:cstheme="minorHAnsi"/>
          <w:sz w:val="23"/>
          <w:szCs w:val="23"/>
        </w:rPr>
        <w:t xml:space="preserve">as </w:t>
      </w:r>
      <w:r w:rsidR="00694A5B" w:rsidRPr="00906D4D">
        <w:rPr>
          <w:rFonts w:asciiTheme="minorHAnsi" w:hAnsiTheme="minorHAnsi" w:cstheme="minorHAnsi"/>
          <w:sz w:val="23"/>
          <w:szCs w:val="23"/>
        </w:rPr>
        <w:t xml:space="preserve">LGB+ are at </w:t>
      </w:r>
      <w:r w:rsidRPr="00906D4D">
        <w:rPr>
          <w:rFonts w:asciiTheme="minorHAnsi" w:hAnsiTheme="minorHAnsi" w:cstheme="minorHAnsi"/>
          <w:sz w:val="23"/>
          <w:szCs w:val="23"/>
        </w:rPr>
        <w:t>6.7</w:t>
      </w:r>
      <w:r w:rsidR="00694A5B" w:rsidRPr="00906D4D">
        <w:rPr>
          <w:rFonts w:asciiTheme="minorHAnsi" w:hAnsiTheme="minorHAnsi" w:cstheme="minorHAnsi"/>
          <w:sz w:val="23"/>
          <w:szCs w:val="23"/>
        </w:rPr>
        <w:t>% (</w:t>
      </w:r>
      <w:r w:rsidR="00A87C7A" w:rsidRPr="00906D4D">
        <w:rPr>
          <w:rFonts w:asciiTheme="minorHAnsi" w:hAnsiTheme="minorHAnsi" w:cstheme="minorHAnsi"/>
          <w:sz w:val="23"/>
          <w:szCs w:val="23"/>
        </w:rPr>
        <w:t>5.</w:t>
      </w:r>
      <w:r w:rsidRPr="00906D4D">
        <w:rPr>
          <w:rFonts w:asciiTheme="minorHAnsi" w:hAnsiTheme="minorHAnsi" w:cstheme="minorHAnsi"/>
          <w:sz w:val="23"/>
          <w:szCs w:val="23"/>
        </w:rPr>
        <w:t>6</w:t>
      </w:r>
      <w:r w:rsidR="00694A5B" w:rsidRPr="00906D4D">
        <w:rPr>
          <w:rFonts w:asciiTheme="minorHAnsi" w:hAnsiTheme="minorHAnsi" w:cstheme="minorHAnsi"/>
          <w:sz w:val="23"/>
          <w:szCs w:val="23"/>
        </w:rPr>
        <w:t>%</w:t>
      </w:r>
      <w:r w:rsidRPr="00906D4D">
        <w:rPr>
          <w:rFonts w:asciiTheme="minorHAnsi" w:hAnsiTheme="minorHAnsi" w:cstheme="minorHAnsi"/>
          <w:sz w:val="23"/>
          <w:szCs w:val="23"/>
        </w:rPr>
        <w:t xml:space="preserve"> in </w:t>
      </w:r>
      <w:r w:rsidR="00694A5B" w:rsidRPr="00906D4D">
        <w:rPr>
          <w:rFonts w:asciiTheme="minorHAnsi" w:hAnsiTheme="minorHAnsi" w:cstheme="minorHAnsi"/>
          <w:sz w:val="23"/>
          <w:szCs w:val="23"/>
        </w:rPr>
        <w:t>202</w:t>
      </w:r>
      <w:r w:rsidR="00A87C7A" w:rsidRPr="00906D4D">
        <w:rPr>
          <w:rFonts w:asciiTheme="minorHAnsi" w:hAnsiTheme="minorHAnsi" w:cstheme="minorHAnsi"/>
          <w:sz w:val="23"/>
          <w:szCs w:val="23"/>
        </w:rPr>
        <w:t>2</w:t>
      </w:r>
      <w:r w:rsidRPr="00906D4D">
        <w:rPr>
          <w:rFonts w:asciiTheme="minorHAnsi" w:hAnsiTheme="minorHAnsi" w:cstheme="minorHAnsi"/>
          <w:sz w:val="23"/>
          <w:szCs w:val="23"/>
        </w:rPr>
        <w:t>-23</w:t>
      </w:r>
      <w:r w:rsidR="00694A5B" w:rsidRPr="00906D4D">
        <w:rPr>
          <w:rFonts w:asciiTheme="minorHAnsi" w:hAnsiTheme="minorHAnsi" w:cstheme="minorHAnsi"/>
          <w:sz w:val="23"/>
          <w:szCs w:val="23"/>
        </w:rPr>
        <w:t>)</w:t>
      </w:r>
      <w:r w:rsidRPr="00906D4D">
        <w:rPr>
          <w:rFonts w:asciiTheme="minorHAnsi" w:hAnsiTheme="minorHAnsi" w:cstheme="minorHAnsi"/>
          <w:sz w:val="23"/>
          <w:szCs w:val="23"/>
        </w:rPr>
        <w:t xml:space="preserve"> which is above</w:t>
      </w:r>
      <w:r w:rsidR="00694A5B" w:rsidRPr="00906D4D">
        <w:rPr>
          <w:rFonts w:asciiTheme="minorHAnsi" w:hAnsiTheme="minorHAnsi" w:cstheme="minorHAnsi"/>
          <w:sz w:val="23"/>
          <w:szCs w:val="23"/>
        </w:rPr>
        <w:t xml:space="preserve"> the national HE average </w:t>
      </w:r>
      <w:r w:rsidRPr="00906D4D">
        <w:rPr>
          <w:rFonts w:asciiTheme="minorHAnsi" w:hAnsiTheme="minorHAnsi" w:cstheme="minorHAnsi"/>
          <w:sz w:val="23"/>
          <w:szCs w:val="23"/>
        </w:rPr>
        <w:t>at 6.1</w:t>
      </w:r>
      <w:r w:rsidR="00694A5B" w:rsidRPr="00906D4D">
        <w:rPr>
          <w:rFonts w:asciiTheme="minorHAnsi" w:hAnsiTheme="minorHAnsi" w:cstheme="minorHAnsi"/>
          <w:sz w:val="23"/>
          <w:szCs w:val="23"/>
        </w:rPr>
        <w:t>%.</w:t>
      </w:r>
    </w:p>
    <w:p w14:paraId="755463DE" w14:textId="4188334F" w:rsidR="00893476" w:rsidRPr="00906D4D" w:rsidRDefault="00893476" w:rsidP="0058397D">
      <w:pPr>
        <w:pStyle w:val="Default"/>
        <w:rPr>
          <w:rFonts w:asciiTheme="minorHAnsi" w:hAnsiTheme="minorHAnsi" w:cstheme="minorHAnsi"/>
          <w:sz w:val="23"/>
          <w:szCs w:val="23"/>
        </w:rPr>
      </w:pPr>
    </w:p>
    <w:p w14:paraId="0246D46E" w14:textId="5A636878" w:rsidR="00FB51E8" w:rsidRPr="00906D4D" w:rsidRDefault="00893476" w:rsidP="001C0A6E">
      <w:pPr>
        <w:pStyle w:val="Default"/>
        <w:rPr>
          <w:rFonts w:asciiTheme="minorHAnsi" w:hAnsiTheme="minorHAnsi" w:cstheme="minorHAnsi"/>
          <w:sz w:val="23"/>
          <w:szCs w:val="23"/>
        </w:rPr>
      </w:pPr>
      <w:r w:rsidRPr="00906D4D">
        <w:rPr>
          <w:rFonts w:asciiTheme="minorHAnsi" w:hAnsiTheme="minorHAnsi" w:cstheme="minorHAnsi"/>
          <w:sz w:val="23"/>
          <w:szCs w:val="23"/>
        </w:rPr>
        <w:t>Ceredigion is the second largest Local authority in Wales by LGB+ population at 4.9%, behind Cardiff (5.3%) [Census 2021]</w:t>
      </w:r>
      <w:r w:rsidR="00364A92" w:rsidRPr="00906D4D">
        <w:rPr>
          <w:rFonts w:asciiTheme="minorHAnsi" w:hAnsiTheme="minorHAnsi" w:cstheme="minorHAnsi"/>
          <w:sz w:val="23"/>
          <w:szCs w:val="23"/>
        </w:rPr>
        <w:t>.</w:t>
      </w:r>
    </w:p>
    <w:p w14:paraId="1C5FE0B9" w14:textId="77777777" w:rsidR="00006E96" w:rsidRPr="00AF56AD" w:rsidRDefault="00006E96" w:rsidP="00C90CAD">
      <w:pPr>
        <w:pStyle w:val="Default"/>
        <w:rPr>
          <w:rFonts w:asciiTheme="minorHAnsi" w:hAnsiTheme="minorHAnsi" w:cstheme="minorHAnsi"/>
          <w:b/>
          <w:sz w:val="23"/>
          <w:szCs w:val="23"/>
          <w:highlight w:val="yellow"/>
        </w:rPr>
      </w:pPr>
    </w:p>
    <w:p w14:paraId="53DF44E7" w14:textId="0B5881B9" w:rsidR="00A90BCD" w:rsidRPr="00C34FB8" w:rsidRDefault="00A90BCD" w:rsidP="00AC60AD">
      <w:pPr>
        <w:pStyle w:val="Heading3"/>
      </w:pPr>
      <w:bookmarkStart w:id="28" w:name="_Toc189132442"/>
      <w:bookmarkStart w:id="29" w:name="_Toc189168692"/>
      <w:r w:rsidRPr="00C34FB8">
        <w:t>2.</w:t>
      </w:r>
      <w:r w:rsidR="00463DE2" w:rsidRPr="00C34FB8">
        <w:t>8</w:t>
      </w:r>
      <w:r w:rsidRPr="00C34FB8">
        <w:t xml:space="preserve"> Gender reassignment</w:t>
      </w:r>
      <w:bookmarkEnd w:id="28"/>
      <w:bookmarkEnd w:id="29"/>
    </w:p>
    <w:p w14:paraId="13AD7018" w14:textId="77777777" w:rsidR="0053452B" w:rsidRPr="00C34FB8" w:rsidRDefault="0053452B" w:rsidP="00C90CAD">
      <w:pPr>
        <w:pStyle w:val="Default"/>
        <w:rPr>
          <w:rFonts w:asciiTheme="minorHAnsi" w:hAnsiTheme="minorHAnsi" w:cstheme="minorHAnsi"/>
          <w:sz w:val="23"/>
          <w:szCs w:val="23"/>
        </w:rPr>
      </w:pPr>
    </w:p>
    <w:p w14:paraId="38BA1146" w14:textId="0E7BDC62" w:rsidR="00C90CAD" w:rsidRPr="00C34FB8" w:rsidRDefault="0052175C" w:rsidP="00C90CAD">
      <w:pPr>
        <w:pStyle w:val="Default"/>
        <w:rPr>
          <w:rFonts w:asciiTheme="minorHAnsi" w:hAnsiTheme="minorHAnsi" w:cstheme="minorHAnsi"/>
          <w:sz w:val="23"/>
          <w:szCs w:val="23"/>
        </w:rPr>
      </w:pPr>
      <w:r w:rsidRPr="00C34FB8">
        <w:rPr>
          <w:rFonts w:asciiTheme="minorHAnsi" w:hAnsiTheme="minorHAnsi" w:cstheme="minorHAnsi"/>
          <w:sz w:val="23"/>
          <w:szCs w:val="23"/>
        </w:rPr>
        <w:t>In 2023</w:t>
      </w:r>
      <w:r w:rsidR="00C34FB8" w:rsidRPr="00C34FB8">
        <w:rPr>
          <w:rFonts w:asciiTheme="minorHAnsi" w:hAnsiTheme="minorHAnsi" w:cstheme="minorHAnsi"/>
          <w:sz w:val="23"/>
          <w:szCs w:val="23"/>
        </w:rPr>
        <w:t>-24</w:t>
      </w:r>
      <w:r w:rsidRPr="00C34FB8">
        <w:rPr>
          <w:rFonts w:asciiTheme="minorHAnsi" w:hAnsiTheme="minorHAnsi" w:cstheme="minorHAnsi"/>
          <w:sz w:val="23"/>
          <w:szCs w:val="23"/>
        </w:rPr>
        <w:t xml:space="preserve">, </w:t>
      </w:r>
      <w:r w:rsidR="00C34FB8" w:rsidRPr="00C34FB8">
        <w:rPr>
          <w:rFonts w:asciiTheme="minorHAnsi" w:hAnsiTheme="minorHAnsi" w:cstheme="minorHAnsi"/>
          <w:sz w:val="23"/>
          <w:szCs w:val="23"/>
        </w:rPr>
        <w:t>86.7</w:t>
      </w:r>
      <w:r w:rsidR="0072229E" w:rsidRPr="00C34FB8">
        <w:rPr>
          <w:rFonts w:asciiTheme="minorHAnsi" w:hAnsiTheme="minorHAnsi" w:cstheme="minorHAnsi"/>
          <w:sz w:val="23"/>
          <w:szCs w:val="23"/>
        </w:rPr>
        <w:t>% (</w:t>
      </w:r>
      <w:r w:rsidR="00C34FB8" w:rsidRPr="00C34FB8">
        <w:rPr>
          <w:rFonts w:asciiTheme="minorHAnsi" w:hAnsiTheme="minorHAnsi" w:cstheme="minorHAnsi"/>
          <w:sz w:val="23"/>
          <w:szCs w:val="23"/>
        </w:rPr>
        <w:t>81.4</w:t>
      </w:r>
      <w:r w:rsidR="0072229E" w:rsidRPr="00C34FB8">
        <w:rPr>
          <w:rFonts w:asciiTheme="minorHAnsi" w:hAnsiTheme="minorHAnsi" w:cstheme="minorHAnsi"/>
          <w:sz w:val="23"/>
          <w:szCs w:val="23"/>
        </w:rPr>
        <w:t>% 202</w:t>
      </w:r>
      <w:r w:rsidRPr="00C34FB8">
        <w:rPr>
          <w:rFonts w:asciiTheme="minorHAnsi" w:hAnsiTheme="minorHAnsi" w:cstheme="minorHAnsi"/>
          <w:sz w:val="23"/>
          <w:szCs w:val="23"/>
        </w:rPr>
        <w:t>2</w:t>
      </w:r>
      <w:r w:rsidR="00C34FB8" w:rsidRPr="00C34FB8">
        <w:rPr>
          <w:rFonts w:asciiTheme="minorHAnsi" w:hAnsiTheme="minorHAnsi" w:cstheme="minorHAnsi"/>
          <w:sz w:val="23"/>
          <w:szCs w:val="23"/>
        </w:rPr>
        <w:t>-23</w:t>
      </w:r>
      <w:r w:rsidR="0072229E" w:rsidRPr="00C34FB8">
        <w:rPr>
          <w:rFonts w:asciiTheme="minorHAnsi" w:hAnsiTheme="minorHAnsi" w:cstheme="minorHAnsi"/>
          <w:sz w:val="23"/>
          <w:szCs w:val="23"/>
        </w:rPr>
        <w:t xml:space="preserve">) of staff declared </w:t>
      </w:r>
      <w:r w:rsidRPr="00C34FB8">
        <w:rPr>
          <w:rFonts w:asciiTheme="minorHAnsi" w:hAnsiTheme="minorHAnsi" w:cstheme="minorHAnsi"/>
          <w:sz w:val="23"/>
          <w:szCs w:val="23"/>
        </w:rPr>
        <w:t>that</w:t>
      </w:r>
      <w:r w:rsidR="00537E99" w:rsidRPr="00C34FB8">
        <w:rPr>
          <w:rFonts w:asciiTheme="minorHAnsi" w:hAnsiTheme="minorHAnsi" w:cstheme="minorHAnsi"/>
          <w:sz w:val="23"/>
          <w:szCs w:val="23"/>
        </w:rPr>
        <w:t xml:space="preserve"> their gender identity </w:t>
      </w:r>
      <w:r w:rsidRPr="00C34FB8">
        <w:rPr>
          <w:rFonts w:asciiTheme="minorHAnsi" w:hAnsiTheme="minorHAnsi" w:cstheme="minorHAnsi"/>
          <w:sz w:val="23"/>
          <w:szCs w:val="23"/>
        </w:rPr>
        <w:t xml:space="preserve">is the same as assigned at </w:t>
      </w:r>
      <w:r w:rsidR="00537E99" w:rsidRPr="00C34FB8">
        <w:rPr>
          <w:rFonts w:asciiTheme="minorHAnsi" w:hAnsiTheme="minorHAnsi" w:cstheme="minorHAnsi"/>
          <w:sz w:val="23"/>
          <w:szCs w:val="23"/>
        </w:rPr>
        <w:t>birth -</w:t>
      </w:r>
      <w:r w:rsidR="0072229E" w:rsidRPr="00C34FB8">
        <w:rPr>
          <w:rFonts w:asciiTheme="minorHAnsi" w:hAnsiTheme="minorHAnsi" w:cstheme="minorHAnsi"/>
          <w:sz w:val="23"/>
          <w:szCs w:val="23"/>
        </w:rPr>
        <w:t xml:space="preserve"> this is </w:t>
      </w:r>
      <w:r w:rsidR="00DC0ADC" w:rsidRPr="00C34FB8">
        <w:rPr>
          <w:rFonts w:asciiTheme="minorHAnsi" w:hAnsiTheme="minorHAnsi" w:cstheme="minorHAnsi"/>
          <w:sz w:val="23"/>
          <w:szCs w:val="23"/>
        </w:rPr>
        <w:t>above</w:t>
      </w:r>
      <w:r w:rsidR="0072229E" w:rsidRPr="00C34FB8">
        <w:rPr>
          <w:rFonts w:asciiTheme="minorHAnsi" w:hAnsiTheme="minorHAnsi" w:cstheme="minorHAnsi"/>
          <w:sz w:val="23"/>
          <w:szCs w:val="23"/>
        </w:rPr>
        <w:t xml:space="preserve"> the national average for UK HE sector of </w:t>
      </w:r>
      <w:r w:rsidR="00DC0ADC" w:rsidRPr="00C34FB8">
        <w:rPr>
          <w:rFonts w:asciiTheme="minorHAnsi" w:hAnsiTheme="minorHAnsi" w:cstheme="minorHAnsi"/>
          <w:sz w:val="23"/>
          <w:szCs w:val="23"/>
        </w:rPr>
        <w:t>5</w:t>
      </w:r>
      <w:r w:rsidR="00C34FB8" w:rsidRPr="00C34FB8">
        <w:rPr>
          <w:rFonts w:asciiTheme="minorHAnsi" w:hAnsiTheme="minorHAnsi" w:cstheme="minorHAnsi"/>
          <w:sz w:val="23"/>
          <w:szCs w:val="23"/>
        </w:rPr>
        <w:t>0.8</w:t>
      </w:r>
      <w:r w:rsidR="0072229E" w:rsidRPr="00C34FB8">
        <w:rPr>
          <w:rFonts w:asciiTheme="minorHAnsi" w:hAnsiTheme="minorHAnsi" w:cstheme="minorHAnsi"/>
          <w:sz w:val="23"/>
          <w:szCs w:val="23"/>
        </w:rPr>
        <w:t xml:space="preserve">%. </w:t>
      </w:r>
      <w:r w:rsidR="00C90CAD" w:rsidRPr="00C34FB8">
        <w:rPr>
          <w:rFonts w:asciiTheme="minorHAnsi" w:hAnsiTheme="minorHAnsi" w:cstheme="minorHAnsi"/>
          <w:sz w:val="23"/>
          <w:szCs w:val="23"/>
        </w:rPr>
        <w:t xml:space="preserve">Those whose gender identity </w:t>
      </w:r>
      <w:r w:rsidR="00E80659" w:rsidRPr="00C34FB8">
        <w:rPr>
          <w:rFonts w:asciiTheme="minorHAnsi" w:hAnsiTheme="minorHAnsi" w:cstheme="minorHAnsi"/>
          <w:sz w:val="23"/>
          <w:szCs w:val="23"/>
        </w:rPr>
        <w:t>is different from that assigned at birth</w:t>
      </w:r>
      <w:r w:rsidR="00C90CAD" w:rsidRPr="00C34FB8">
        <w:rPr>
          <w:rFonts w:asciiTheme="minorHAnsi" w:hAnsiTheme="minorHAnsi" w:cstheme="minorHAnsi"/>
          <w:sz w:val="23"/>
          <w:szCs w:val="23"/>
        </w:rPr>
        <w:t xml:space="preserve"> is at 0.</w:t>
      </w:r>
      <w:r w:rsidR="00261550" w:rsidRPr="00C34FB8">
        <w:rPr>
          <w:rFonts w:asciiTheme="minorHAnsi" w:hAnsiTheme="minorHAnsi" w:cstheme="minorHAnsi"/>
          <w:sz w:val="23"/>
          <w:szCs w:val="23"/>
        </w:rPr>
        <w:t>8</w:t>
      </w:r>
      <w:r w:rsidR="00C90CAD" w:rsidRPr="00C34FB8">
        <w:rPr>
          <w:rFonts w:asciiTheme="minorHAnsi" w:hAnsiTheme="minorHAnsi" w:cstheme="minorHAnsi"/>
          <w:sz w:val="23"/>
          <w:szCs w:val="23"/>
        </w:rPr>
        <w:t>% (0.</w:t>
      </w:r>
      <w:r w:rsidR="00C34FB8" w:rsidRPr="00C34FB8">
        <w:rPr>
          <w:rFonts w:asciiTheme="minorHAnsi" w:hAnsiTheme="minorHAnsi" w:cstheme="minorHAnsi"/>
          <w:sz w:val="23"/>
          <w:szCs w:val="23"/>
        </w:rPr>
        <w:t>4</w:t>
      </w:r>
      <w:r w:rsidR="00C90CAD" w:rsidRPr="00C34FB8">
        <w:rPr>
          <w:rFonts w:asciiTheme="minorHAnsi" w:hAnsiTheme="minorHAnsi" w:cstheme="minorHAnsi"/>
          <w:sz w:val="23"/>
          <w:szCs w:val="23"/>
        </w:rPr>
        <w:t>% national average for HE sector)</w:t>
      </w:r>
      <w:r w:rsidR="00694A5B" w:rsidRPr="00C34FB8">
        <w:rPr>
          <w:rFonts w:asciiTheme="minorHAnsi" w:hAnsiTheme="minorHAnsi" w:cstheme="minorHAnsi"/>
          <w:sz w:val="23"/>
          <w:szCs w:val="23"/>
        </w:rPr>
        <w:t>.</w:t>
      </w:r>
    </w:p>
    <w:p w14:paraId="26062F65" w14:textId="565500FE" w:rsidR="0082121D" w:rsidRPr="00C34FB8" w:rsidRDefault="0082121D" w:rsidP="00C90CAD">
      <w:pPr>
        <w:pStyle w:val="Default"/>
        <w:rPr>
          <w:rFonts w:asciiTheme="minorHAnsi" w:hAnsiTheme="minorHAnsi" w:cstheme="minorHAnsi"/>
          <w:sz w:val="23"/>
          <w:szCs w:val="23"/>
        </w:rPr>
      </w:pPr>
    </w:p>
    <w:tbl>
      <w:tblPr>
        <w:tblW w:w="5000" w:type="pct"/>
        <w:tblLook w:val="04A0" w:firstRow="1" w:lastRow="0" w:firstColumn="1" w:lastColumn="0" w:noHBand="0" w:noVBand="1"/>
      </w:tblPr>
      <w:tblGrid>
        <w:gridCol w:w="2111"/>
        <w:gridCol w:w="1529"/>
        <w:gridCol w:w="1527"/>
        <w:gridCol w:w="1763"/>
        <w:gridCol w:w="1763"/>
        <w:gridCol w:w="1763"/>
      </w:tblGrid>
      <w:tr w:rsidR="00C34FB8" w:rsidRPr="00C34FB8" w14:paraId="5104E3AA" w14:textId="64C6191E" w:rsidTr="00C34FB8">
        <w:trPr>
          <w:trHeight w:val="650"/>
        </w:trPr>
        <w:tc>
          <w:tcPr>
            <w:tcW w:w="1010" w:type="pct"/>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37C0098B" w14:textId="77777777" w:rsidR="00C34FB8" w:rsidRPr="00C34FB8" w:rsidRDefault="00C34FB8" w:rsidP="00903D1C">
            <w:pPr>
              <w:spacing w:after="0" w:line="240" w:lineRule="auto"/>
              <w:rPr>
                <w:rFonts w:eastAsia="Times New Roman" w:cstheme="minorHAnsi"/>
                <w:b/>
                <w:color w:val="000000"/>
                <w:lang w:eastAsia="en-GB"/>
              </w:rPr>
            </w:pPr>
            <w:r w:rsidRPr="00C34FB8">
              <w:rPr>
                <w:rFonts w:eastAsia="Times New Roman" w:cstheme="minorHAnsi"/>
                <w:b/>
                <w:color w:val="000000"/>
                <w:lang w:eastAsia="en-GB"/>
              </w:rPr>
              <w:t>Gender Identity</w:t>
            </w:r>
          </w:p>
        </w:tc>
        <w:tc>
          <w:tcPr>
            <w:tcW w:w="731" w:type="pct"/>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5D3AFCA0" w14:textId="004EEECD" w:rsidR="00C34FB8" w:rsidRPr="00C34FB8" w:rsidRDefault="00C34FB8" w:rsidP="00903D1C">
            <w:pPr>
              <w:spacing w:after="0" w:line="240" w:lineRule="auto"/>
              <w:jc w:val="center"/>
              <w:rPr>
                <w:rFonts w:eastAsia="Times New Roman" w:cstheme="minorHAnsi"/>
                <w:b/>
                <w:bCs/>
                <w:color w:val="000000"/>
                <w:lang w:eastAsia="en-GB"/>
              </w:rPr>
            </w:pPr>
            <w:r w:rsidRPr="00C34FB8">
              <w:rPr>
                <w:rFonts w:eastAsia="Times New Roman" w:cstheme="minorHAnsi"/>
                <w:b/>
                <w:bCs/>
                <w:color w:val="000000"/>
                <w:lang w:eastAsia="en-GB"/>
              </w:rPr>
              <w:t>2019-20</w:t>
            </w:r>
          </w:p>
        </w:tc>
        <w:tc>
          <w:tcPr>
            <w:tcW w:w="730" w:type="pct"/>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3AFA6BE1" w14:textId="6001FA4F" w:rsidR="00C34FB8" w:rsidRPr="00C34FB8" w:rsidRDefault="00C34FB8" w:rsidP="00903D1C">
            <w:pPr>
              <w:spacing w:after="0" w:line="240" w:lineRule="auto"/>
              <w:jc w:val="center"/>
              <w:rPr>
                <w:rFonts w:eastAsia="Times New Roman" w:cstheme="minorHAnsi"/>
                <w:b/>
                <w:bCs/>
                <w:color w:val="000000"/>
                <w:lang w:eastAsia="en-GB"/>
              </w:rPr>
            </w:pPr>
            <w:r w:rsidRPr="00C34FB8">
              <w:rPr>
                <w:rFonts w:eastAsia="Times New Roman" w:cstheme="minorHAnsi"/>
                <w:b/>
                <w:bCs/>
                <w:color w:val="000000"/>
                <w:lang w:eastAsia="en-GB"/>
              </w:rPr>
              <w:t>2020-21</w:t>
            </w:r>
          </w:p>
        </w:tc>
        <w:tc>
          <w:tcPr>
            <w:tcW w:w="843" w:type="pct"/>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340963D7" w14:textId="7F48D8B9" w:rsidR="00C34FB8" w:rsidRPr="00C34FB8" w:rsidRDefault="00C34FB8" w:rsidP="00903D1C">
            <w:pPr>
              <w:spacing w:after="0" w:line="240" w:lineRule="auto"/>
              <w:jc w:val="center"/>
              <w:rPr>
                <w:rFonts w:eastAsia="Times New Roman" w:cstheme="minorHAnsi"/>
                <w:b/>
                <w:bCs/>
                <w:color w:val="000000"/>
                <w:lang w:eastAsia="en-GB"/>
              </w:rPr>
            </w:pPr>
            <w:r w:rsidRPr="00C34FB8">
              <w:rPr>
                <w:rFonts w:eastAsia="Times New Roman" w:cstheme="minorHAnsi"/>
                <w:b/>
                <w:bCs/>
                <w:color w:val="000000"/>
                <w:lang w:eastAsia="en-GB"/>
              </w:rPr>
              <w:t>2021-22</w:t>
            </w:r>
          </w:p>
        </w:tc>
        <w:tc>
          <w:tcPr>
            <w:tcW w:w="843" w:type="pct"/>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6748056C" w14:textId="3EC0D6D6" w:rsidR="00C34FB8" w:rsidRPr="00C34FB8" w:rsidRDefault="00C34FB8" w:rsidP="00903D1C">
            <w:pPr>
              <w:spacing w:after="0" w:line="240" w:lineRule="auto"/>
              <w:jc w:val="center"/>
              <w:rPr>
                <w:rFonts w:eastAsia="Times New Roman" w:cstheme="minorHAnsi"/>
                <w:b/>
                <w:bCs/>
                <w:color w:val="000000"/>
                <w:lang w:eastAsia="en-GB"/>
              </w:rPr>
            </w:pPr>
            <w:r w:rsidRPr="00C34FB8">
              <w:rPr>
                <w:rFonts w:eastAsia="Times New Roman" w:cstheme="minorHAnsi"/>
                <w:b/>
                <w:bCs/>
                <w:color w:val="000000"/>
                <w:lang w:eastAsia="en-GB"/>
              </w:rPr>
              <w:t>2022-23</w:t>
            </w:r>
          </w:p>
        </w:tc>
        <w:tc>
          <w:tcPr>
            <w:tcW w:w="843" w:type="pct"/>
            <w:tcBorders>
              <w:top w:val="single" w:sz="4" w:space="0" w:color="auto"/>
              <w:left w:val="nil"/>
              <w:bottom w:val="single" w:sz="4" w:space="0" w:color="auto"/>
              <w:right w:val="single" w:sz="4" w:space="0" w:color="auto"/>
            </w:tcBorders>
            <w:shd w:val="clear" w:color="auto" w:fill="8EAADB" w:themeFill="accent1" w:themeFillTint="99"/>
            <w:vAlign w:val="center"/>
          </w:tcPr>
          <w:p w14:paraId="1EBE8D6F" w14:textId="6E352693" w:rsidR="00C34FB8" w:rsidRPr="00C34FB8" w:rsidRDefault="00C34FB8" w:rsidP="00C34FB8">
            <w:pPr>
              <w:spacing w:after="0" w:line="240" w:lineRule="auto"/>
              <w:jc w:val="center"/>
              <w:rPr>
                <w:rFonts w:eastAsia="Times New Roman" w:cstheme="minorHAnsi"/>
                <w:b/>
                <w:bCs/>
                <w:color w:val="000000"/>
                <w:lang w:eastAsia="en-GB"/>
              </w:rPr>
            </w:pPr>
            <w:r w:rsidRPr="00C34FB8">
              <w:rPr>
                <w:rFonts w:eastAsia="Times New Roman" w:cstheme="minorHAnsi"/>
                <w:b/>
                <w:bCs/>
                <w:color w:val="000000"/>
                <w:lang w:eastAsia="en-GB"/>
              </w:rPr>
              <w:t>2023-24</w:t>
            </w:r>
          </w:p>
        </w:tc>
      </w:tr>
      <w:tr w:rsidR="00C34FB8" w:rsidRPr="00C34FB8" w14:paraId="3920032A" w14:textId="0F44A6A1" w:rsidTr="00C34FB8">
        <w:trPr>
          <w:trHeight w:val="626"/>
        </w:trPr>
        <w:tc>
          <w:tcPr>
            <w:tcW w:w="1010" w:type="pct"/>
            <w:tcBorders>
              <w:top w:val="nil"/>
              <w:left w:val="single" w:sz="4" w:space="0" w:color="auto"/>
              <w:bottom w:val="single" w:sz="4" w:space="0" w:color="auto"/>
              <w:right w:val="single" w:sz="4" w:space="0" w:color="auto"/>
            </w:tcBorders>
            <w:shd w:val="clear" w:color="auto" w:fill="auto"/>
            <w:vAlign w:val="center"/>
          </w:tcPr>
          <w:p w14:paraId="4EB6F9CA" w14:textId="4C8ED494" w:rsidR="00C34FB8" w:rsidRPr="00C34FB8" w:rsidRDefault="00C34FB8" w:rsidP="0021111B">
            <w:pPr>
              <w:spacing w:after="0" w:line="240" w:lineRule="auto"/>
              <w:rPr>
                <w:rFonts w:eastAsia="Times New Roman" w:cstheme="minorHAnsi"/>
                <w:color w:val="000000"/>
                <w:lang w:eastAsia="en-GB"/>
              </w:rPr>
            </w:pPr>
            <w:r w:rsidRPr="00C34FB8">
              <w:rPr>
                <w:rFonts w:eastAsia="Times New Roman" w:cstheme="minorHAnsi"/>
                <w:color w:val="000000"/>
                <w:lang w:eastAsia="en-GB"/>
              </w:rPr>
              <w:t>I prefer not to say if my gender identity has changed</w:t>
            </w:r>
          </w:p>
        </w:tc>
        <w:tc>
          <w:tcPr>
            <w:tcW w:w="731" w:type="pct"/>
            <w:tcBorders>
              <w:top w:val="nil"/>
              <w:left w:val="nil"/>
              <w:bottom w:val="single" w:sz="4" w:space="0" w:color="auto"/>
              <w:right w:val="single" w:sz="4" w:space="0" w:color="auto"/>
            </w:tcBorders>
            <w:shd w:val="clear" w:color="auto" w:fill="auto"/>
            <w:noWrap/>
            <w:vAlign w:val="center"/>
          </w:tcPr>
          <w:p w14:paraId="5C9991F9" w14:textId="1E7E0ADC"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50 (2.6%)</w:t>
            </w:r>
          </w:p>
        </w:tc>
        <w:tc>
          <w:tcPr>
            <w:tcW w:w="730" w:type="pct"/>
            <w:tcBorders>
              <w:top w:val="nil"/>
              <w:left w:val="nil"/>
              <w:bottom w:val="single" w:sz="4" w:space="0" w:color="auto"/>
              <w:right w:val="single" w:sz="4" w:space="0" w:color="auto"/>
            </w:tcBorders>
            <w:shd w:val="clear" w:color="auto" w:fill="auto"/>
            <w:noWrap/>
            <w:vAlign w:val="center"/>
          </w:tcPr>
          <w:p w14:paraId="0A81E443" w14:textId="64734C46"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62 (3.1%)</w:t>
            </w:r>
          </w:p>
        </w:tc>
        <w:tc>
          <w:tcPr>
            <w:tcW w:w="843" w:type="pct"/>
            <w:tcBorders>
              <w:top w:val="nil"/>
              <w:left w:val="nil"/>
              <w:bottom w:val="single" w:sz="4" w:space="0" w:color="auto"/>
              <w:right w:val="single" w:sz="4" w:space="0" w:color="auto"/>
            </w:tcBorders>
            <w:shd w:val="clear" w:color="auto" w:fill="auto"/>
            <w:noWrap/>
            <w:vAlign w:val="center"/>
          </w:tcPr>
          <w:p w14:paraId="341E99E9" w14:textId="3641F5AB"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60 (3.0%)</w:t>
            </w:r>
          </w:p>
        </w:tc>
        <w:tc>
          <w:tcPr>
            <w:tcW w:w="843" w:type="pct"/>
            <w:tcBorders>
              <w:top w:val="nil"/>
              <w:left w:val="nil"/>
              <w:bottom w:val="single" w:sz="4" w:space="0" w:color="auto"/>
              <w:right w:val="single" w:sz="4" w:space="0" w:color="auto"/>
            </w:tcBorders>
            <w:shd w:val="clear" w:color="auto" w:fill="auto"/>
            <w:noWrap/>
            <w:vAlign w:val="center"/>
          </w:tcPr>
          <w:p w14:paraId="150342A2" w14:textId="1B7A6B9A"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57 (2.9%)</w:t>
            </w:r>
          </w:p>
        </w:tc>
        <w:tc>
          <w:tcPr>
            <w:tcW w:w="843" w:type="pct"/>
            <w:tcBorders>
              <w:top w:val="nil"/>
              <w:left w:val="nil"/>
              <w:bottom w:val="single" w:sz="4" w:space="0" w:color="auto"/>
              <w:right w:val="single" w:sz="4" w:space="0" w:color="auto"/>
            </w:tcBorders>
            <w:vAlign w:val="center"/>
          </w:tcPr>
          <w:p w14:paraId="57B93705" w14:textId="3037EF60" w:rsidR="00C34FB8" w:rsidRPr="00C34FB8" w:rsidRDefault="00C34FB8" w:rsidP="00C34FB8">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83 (4.4%)</w:t>
            </w:r>
          </w:p>
        </w:tc>
      </w:tr>
      <w:tr w:rsidR="00C34FB8" w:rsidRPr="00C34FB8" w14:paraId="64EECF41" w14:textId="77808E0F" w:rsidTr="00C34FB8">
        <w:trPr>
          <w:trHeight w:val="626"/>
        </w:trPr>
        <w:tc>
          <w:tcPr>
            <w:tcW w:w="1010" w:type="pct"/>
            <w:tcBorders>
              <w:top w:val="nil"/>
              <w:left w:val="single" w:sz="4" w:space="0" w:color="auto"/>
              <w:bottom w:val="single" w:sz="4" w:space="0" w:color="auto"/>
              <w:right w:val="single" w:sz="4" w:space="0" w:color="auto"/>
            </w:tcBorders>
            <w:shd w:val="clear" w:color="auto" w:fill="auto"/>
            <w:vAlign w:val="center"/>
          </w:tcPr>
          <w:p w14:paraId="166AB569" w14:textId="783363F6" w:rsidR="00C34FB8" w:rsidRPr="00C34FB8" w:rsidRDefault="00C34FB8" w:rsidP="0021111B">
            <w:pPr>
              <w:spacing w:after="0" w:line="240" w:lineRule="auto"/>
              <w:rPr>
                <w:rFonts w:eastAsia="Times New Roman" w:cstheme="minorHAnsi"/>
                <w:color w:val="000000"/>
                <w:lang w:eastAsia="en-GB"/>
              </w:rPr>
            </w:pPr>
            <w:r w:rsidRPr="00C34FB8">
              <w:rPr>
                <w:rFonts w:eastAsia="Times New Roman" w:cstheme="minorHAnsi"/>
                <w:color w:val="000000"/>
                <w:lang w:eastAsia="en-GB"/>
              </w:rPr>
              <w:t>My gender identity has changed since it was assigned at birth</w:t>
            </w:r>
          </w:p>
        </w:tc>
        <w:tc>
          <w:tcPr>
            <w:tcW w:w="731" w:type="pct"/>
            <w:tcBorders>
              <w:top w:val="nil"/>
              <w:left w:val="nil"/>
              <w:bottom w:val="single" w:sz="4" w:space="0" w:color="auto"/>
              <w:right w:val="single" w:sz="4" w:space="0" w:color="auto"/>
            </w:tcBorders>
            <w:shd w:val="clear" w:color="auto" w:fill="auto"/>
            <w:noWrap/>
            <w:vAlign w:val="center"/>
          </w:tcPr>
          <w:p w14:paraId="16BE41C9" w14:textId="668ECDF9"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7 (0.4%)</w:t>
            </w:r>
          </w:p>
        </w:tc>
        <w:tc>
          <w:tcPr>
            <w:tcW w:w="730" w:type="pct"/>
            <w:tcBorders>
              <w:top w:val="nil"/>
              <w:left w:val="nil"/>
              <w:bottom w:val="single" w:sz="4" w:space="0" w:color="auto"/>
              <w:right w:val="single" w:sz="4" w:space="0" w:color="auto"/>
            </w:tcBorders>
            <w:shd w:val="clear" w:color="auto" w:fill="auto"/>
            <w:noWrap/>
            <w:vAlign w:val="center"/>
          </w:tcPr>
          <w:p w14:paraId="1BEE6ED3" w14:textId="0F80C22B"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13 (0.7%)</w:t>
            </w:r>
          </w:p>
        </w:tc>
        <w:tc>
          <w:tcPr>
            <w:tcW w:w="843" w:type="pct"/>
            <w:tcBorders>
              <w:top w:val="nil"/>
              <w:left w:val="nil"/>
              <w:bottom w:val="single" w:sz="4" w:space="0" w:color="auto"/>
              <w:right w:val="single" w:sz="4" w:space="0" w:color="auto"/>
            </w:tcBorders>
            <w:shd w:val="clear" w:color="auto" w:fill="auto"/>
            <w:noWrap/>
            <w:vAlign w:val="center"/>
          </w:tcPr>
          <w:p w14:paraId="251E4DF9" w14:textId="59A5B6FF"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15 (0.8%)</w:t>
            </w:r>
          </w:p>
        </w:tc>
        <w:tc>
          <w:tcPr>
            <w:tcW w:w="843" w:type="pct"/>
            <w:tcBorders>
              <w:top w:val="nil"/>
              <w:left w:val="nil"/>
              <w:bottom w:val="single" w:sz="4" w:space="0" w:color="auto"/>
              <w:right w:val="single" w:sz="4" w:space="0" w:color="auto"/>
            </w:tcBorders>
            <w:shd w:val="clear" w:color="auto" w:fill="auto"/>
            <w:noWrap/>
            <w:vAlign w:val="center"/>
          </w:tcPr>
          <w:p w14:paraId="16A22193" w14:textId="456A4A80"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16 (0.8%)</w:t>
            </w:r>
          </w:p>
        </w:tc>
        <w:tc>
          <w:tcPr>
            <w:tcW w:w="843" w:type="pct"/>
            <w:tcBorders>
              <w:top w:val="nil"/>
              <w:left w:val="nil"/>
              <w:bottom w:val="single" w:sz="4" w:space="0" w:color="auto"/>
              <w:right w:val="single" w:sz="4" w:space="0" w:color="auto"/>
            </w:tcBorders>
            <w:vAlign w:val="center"/>
          </w:tcPr>
          <w:p w14:paraId="19D6CE16" w14:textId="12E126FA" w:rsidR="00C34FB8" w:rsidRPr="00C34FB8" w:rsidRDefault="00C34FB8" w:rsidP="00C34FB8">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16 (0.8%)</w:t>
            </w:r>
          </w:p>
        </w:tc>
      </w:tr>
      <w:tr w:rsidR="00C34FB8" w:rsidRPr="00C34FB8" w14:paraId="00BDB7BF" w14:textId="60ACE68D" w:rsidTr="00C34FB8">
        <w:trPr>
          <w:trHeight w:val="626"/>
        </w:trPr>
        <w:tc>
          <w:tcPr>
            <w:tcW w:w="1010" w:type="pct"/>
            <w:tcBorders>
              <w:top w:val="nil"/>
              <w:left w:val="single" w:sz="4" w:space="0" w:color="auto"/>
              <w:bottom w:val="single" w:sz="4" w:space="0" w:color="auto"/>
              <w:right w:val="single" w:sz="4" w:space="0" w:color="auto"/>
            </w:tcBorders>
            <w:shd w:val="clear" w:color="auto" w:fill="auto"/>
            <w:vAlign w:val="center"/>
            <w:hideMark/>
          </w:tcPr>
          <w:p w14:paraId="439ECC05" w14:textId="77777777" w:rsidR="00C34FB8" w:rsidRPr="00C34FB8" w:rsidRDefault="00C34FB8" w:rsidP="0021111B">
            <w:pPr>
              <w:spacing w:after="0" w:line="240" w:lineRule="auto"/>
              <w:rPr>
                <w:rFonts w:eastAsia="Times New Roman" w:cstheme="minorHAnsi"/>
                <w:color w:val="000000"/>
                <w:lang w:eastAsia="en-GB"/>
              </w:rPr>
            </w:pPr>
            <w:r w:rsidRPr="00C34FB8">
              <w:rPr>
                <w:rFonts w:eastAsia="Times New Roman" w:cstheme="minorHAnsi"/>
                <w:color w:val="000000"/>
                <w:lang w:eastAsia="en-GB"/>
              </w:rPr>
              <w:t>My gender identity has not changed since it was assigned at birth</w:t>
            </w:r>
          </w:p>
        </w:tc>
        <w:tc>
          <w:tcPr>
            <w:tcW w:w="731" w:type="pct"/>
            <w:tcBorders>
              <w:top w:val="nil"/>
              <w:left w:val="nil"/>
              <w:bottom w:val="single" w:sz="4" w:space="0" w:color="auto"/>
              <w:right w:val="single" w:sz="4" w:space="0" w:color="auto"/>
            </w:tcBorders>
            <w:shd w:val="clear" w:color="auto" w:fill="auto"/>
            <w:noWrap/>
            <w:vAlign w:val="center"/>
            <w:hideMark/>
          </w:tcPr>
          <w:p w14:paraId="3E05BECC" w14:textId="0A164D29"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1,408 (73.6%)</w:t>
            </w:r>
          </w:p>
        </w:tc>
        <w:tc>
          <w:tcPr>
            <w:tcW w:w="730" w:type="pct"/>
            <w:tcBorders>
              <w:top w:val="nil"/>
              <w:left w:val="nil"/>
              <w:bottom w:val="single" w:sz="4" w:space="0" w:color="auto"/>
              <w:right w:val="single" w:sz="4" w:space="0" w:color="auto"/>
            </w:tcBorders>
            <w:shd w:val="clear" w:color="auto" w:fill="auto"/>
            <w:noWrap/>
            <w:vAlign w:val="center"/>
            <w:hideMark/>
          </w:tcPr>
          <w:p w14:paraId="7D756FEC" w14:textId="34AD859F"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1,495 (75.4%)</w:t>
            </w:r>
          </w:p>
        </w:tc>
        <w:tc>
          <w:tcPr>
            <w:tcW w:w="843" w:type="pct"/>
            <w:tcBorders>
              <w:top w:val="nil"/>
              <w:left w:val="nil"/>
              <w:bottom w:val="single" w:sz="4" w:space="0" w:color="auto"/>
              <w:right w:val="single" w:sz="4" w:space="0" w:color="auto"/>
            </w:tcBorders>
            <w:shd w:val="clear" w:color="auto" w:fill="auto"/>
            <w:noWrap/>
            <w:vAlign w:val="center"/>
            <w:hideMark/>
          </w:tcPr>
          <w:p w14:paraId="1D53AC72" w14:textId="0A5E58A2"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1,567 (78.6%)</w:t>
            </w:r>
          </w:p>
        </w:tc>
        <w:tc>
          <w:tcPr>
            <w:tcW w:w="843" w:type="pct"/>
            <w:tcBorders>
              <w:top w:val="nil"/>
              <w:left w:val="nil"/>
              <w:bottom w:val="single" w:sz="4" w:space="0" w:color="auto"/>
              <w:right w:val="single" w:sz="4" w:space="0" w:color="auto"/>
            </w:tcBorders>
            <w:shd w:val="clear" w:color="auto" w:fill="auto"/>
            <w:noWrap/>
            <w:vAlign w:val="center"/>
            <w:hideMark/>
          </w:tcPr>
          <w:p w14:paraId="2E0B40B2" w14:textId="2CC384CC"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1,587 (81.4%)</w:t>
            </w:r>
          </w:p>
        </w:tc>
        <w:tc>
          <w:tcPr>
            <w:tcW w:w="843" w:type="pct"/>
            <w:tcBorders>
              <w:top w:val="nil"/>
              <w:left w:val="nil"/>
              <w:bottom w:val="single" w:sz="4" w:space="0" w:color="auto"/>
              <w:right w:val="single" w:sz="4" w:space="0" w:color="auto"/>
            </w:tcBorders>
            <w:vAlign w:val="center"/>
          </w:tcPr>
          <w:p w14:paraId="641590C7" w14:textId="1C2882D8" w:rsidR="00C34FB8" w:rsidRPr="00C34FB8" w:rsidRDefault="00C34FB8" w:rsidP="00C34FB8">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1,645 (86.7%)</w:t>
            </w:r>
          </w:p>
        </w:tc>
      </w:tr>
      <w:tr w:rsidR="00C34FB8" w:rsidRPr="00C34FB8" w14:paraId="55A476C6" w14:textId="2A600F2A" w:rsidTr="00C34FB8">
        <w:trPr>
          <w:trHeight w:val="580"/>
        </w:trPr>
        <w:tc>
          <w:tcPr>
            <w:tcW w:w="1010" w:type="pct"/>
            <w:tcBorders>
              <w:top w:val="nil"/>
              <w:left w:val="single" w:sz="4" w:space="0" w:color="auto"/>
              <w:bottom w:val="single" w:sz="4" w:space="0" w:color="auto"/>
              <w:right w:val="single" w:sz="4" w:space="0" w:color="auto"/>
            </w:tcBorders>
            <w:shd w:val="clear" w:color="auto" w:fill="auto"/>
            <w:vAlign w:val="center"/>
          </w:tcPr>
          <w:p w14:paraId="38E10AAE" w14:textId="7BA822E8" w:rsidR="00C34FB8" w:rsidRPr="00C34FB8" w:rsidRDefault="00C34FB8" w:rsidP="0021111B">
            <w:pPr>
              <w:spacing w:after="0" w:line="240" w:lineRule="auto"/>
              <w:rPr>
                <w:rFonts w:eastAsia="Times New Roman" w:cstheme="minorHAnsi"/>
                <w:color w:val="000000"/>
                <w:lang w:eastAsia="en-GB"/>
              </w:rPr>
            </w:pPr>
            <w:r w:rsidRPr="00C34FB8">
              <w:rPr>
                <w:rFonts w:eastAsia="Times New Roman" w:cstheme="minorHAnsi"/>
                <w:color w:val="000000"/>
                <w:lang w:eastAsia="en-GB"/>
              </w:rPr>
              <w:t>Unknown</w:t>
            </w:r>
          </w:p>
        </w:tc>
        <w:tc>
          <w:tcPr>
            <w:tcW w:w="731" w:type="pct"/>
            <w:tcBorders>
              <w:top w:val="nil"/>
              <w:left w:val="nil"/>
              <w:bottom w:val="single" w:sz="4" w:space="0" w:color="auto"/>
              <w:right w:val="single" w:sz="4" w:space="0" w:color="auto"/>
            </w:tcBorders>
            <w:shd w:val="clear" w:color="auto" w:fill="auto"/>
            <w:noWrap/>
            <w:vAlign w:val="center"/>
          </w:tcPr>
          <w:p w14:paraId="2C639439" w14:textId="7C5019AF"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448 (23.4%)</w:t>
            </w:r>
          </w:p>
        </w:tc>
        <w:tc>
          <w:tcPr>
            <w:tcW w:w="730" w:type="pct"/>
            <w:tcBorders>
              <w:top w:val="nil"/>
              <w:left w:val="nil"/>
              <w:bottom w:val="single" w:sz="4" w:space="0" w:color="auto"/>
              <w:right w:val="single" w:sz="4" w:space="0" w:color="auto"/>
            </w:tcBorders>
            <w:shd w:val="clear" w:color="auto" w:fill="auto"/>
            <w:noWrap/>
            <w:vAlign w:val="center"/>
          </w:tcPr>
          <w:p w14:paraId="033A0E7A" w14:textId="27F65513"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412 (20.8%)</w:t>
            </w:r>
          </w:p>
        </w:tc>
        <w:tc>
          <w:tcPr>
            <w:tcW w:w="843" w:type="pct"/>
            <w:tcBorders>
              <w:top w:val="nil"/>
              <w:left w:val="nil"/>
              <w:bottom w:val="single" w:sz="4" w:space="0" w:color="auto"/>
              <w:right w:val="single" w:sz="4" w:space="0" w:color="auto"/>
            </w:tcBorders>
            <w:shd w:val="clear" w:color="auto" w:fill="auto"/>
            <w:noWrap/>
            <w:vAlign w:val="center"/>
          </w:tcPr>
          <w:p w14:paraId="654A0189" w14:textId="302A6F2D"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352 (17.7%)</w:t>
            </w:r>
          </w:p>
        </w:tc>
        <w:tc>
          <w:tcPr>
            <w:tcW w:w="843" w:type="pct"/>
            <w:tcBorders>
              <w:top w:val="nil"/>
              <w:left w:val="nil"/>
              <w:bottom w:val="single" w:sz="4" w:space="0" w:color="auto"/>
              <w:right w:val="single" w:sz="4" w:space="0" w:color="auto"/>
            </w:tcBorders>
            <w:shd w:val="clear" w:color="auto" w:fill="auto"/>
            <w:noWrap/>
            <w:vAlign w:val="center"/>
          </w:tcPr>
          <w:p w14:paraId="6329CCD8" w14:textId="66F7F0CE" w:rsidR="00C34FB8" w:rsidRPr="00C34FB8" w:rsidRDefault="00C34FB8" w:rsidP="0021111B">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290 (14.9%)</w:t>
            </w:r>
          </w:p>
        </w:tc>
        <w:tc>
          <w:tcPr>
            <w:tcW w:w="843" w:type="pct"/>
            <w:tcBorders>
              <w:top w:val="nil"/>
              <w:left w:val="nil"/>
              <w:bottom w:val="single" w:sz="4" w:space="0" w:color="auto"/>
              <w:right w:val="single" w:sz="4" w:space="0" w:color="auto"/>
            </w:tcBorders>
            <w:vAlign w:val="center"/>
          </w:tcPr>
          <w:p w14:paraId="4232952D" w14:textId="5C79EA0A" w:rsidR="00C34FB8" w:rsidRPr="00C34FB8" w:rsidRDefault="00C34FB8" w:rsidP="00C34FB8">
            <w:pPr>
              <w:spacing w:after="0" w:line="240" w:lineRule="auto"/>
              <w:jc w:val="center"/>
              <w:rPr>
                <w:rFonts w:eastAsia="Times New Roman" w:cstheme="minorHAnsi"/>
                <w:color w:val="000000"/>
                <w:lang w:eastAsia="en-GB"/>
              </w:rPr>
            </w:pPr>
            <w:r w:rsidRPr="00C34FB8">
              <w:rPr>
                <w:rFonts w:eastAsia="Times New Roman" w:cstheme="minorHAnsi"/>
                <w:color w:val="000000"/>
                <w:lang w:eastAsia="en-GB"/>
              </w:rPr>
              <w:t>154 (8.1%)</w:t>
            </w:r>
          </w:p>
        </w:tc>
      </w:tr>
      <w:tr w:rsidR="00C34FB8" w:rsidRPr="00C34FB8" w14:paraId="3096728E" w14:textId="2991ADCD" w:rsidTr="00C34FB8">
        <w:trPr>
          <w:trHeight w:val="290"/>
        </w:trPr>
        <w:tc>
          <w:tcPr>
            <w:tcW w:w="1010" w:type="pct"/>
            <w:tcBorders>
              <w:top w:val="nil"/>
              <w:left w:val="single" w:sz="4" w:space="0" w:color="auto"/>
              <w:bottom w:val="single" w:sz="4" w:space="0" w:color="auto"/>
              <w:right w:val="single" w:sz="4" w:space="0" w:color="auto"/>
            </w:tcBorders>
            <w:shd w:val="clear" w:color="auto" w:fill="D9E2F3" w:themeFill="accent1" w:themeFillTint="33"/>
            <w:vAlign w:val="center"/>
            <w:hideMark/>
          </w:tcPr>
          <w:p w14:paraId="25716BE0" w14:textId="77777777" w:rsidR="00C34FB8" w:rsidRPr="00C34FB8" w:rsidRDefault="00C34FB8" w:rsidP="0021111B">
            <w:pPr>
              <w:spacing w:after="0" w:line="240" w:lineRule="auto"/>
              <w:rPr>
                <w:rFonts w:eastAsia="Times New Roman" w:cstheme="minorHAnsi"/>
                <w:b/>
                <w:color w:val="000000"/>
                <w:lang w:eastAsia="en-GB"/>
              </w:rPr>
            </w:pPr>
            <w:r w:rsidRPr="00C34FB8">
              <w:rPr>
                <w:rFonts w:eastAsia="Times New Roman" w:cstheme="minorHAnsi"/>
                <w:b/>
                <w:color w:val="000000"/>
                <w:lang w:eastAsia="en-GB"/>
              </w:rPr>
              <w:t>Grand Total</w:t>
            </w:r>
          </w:p>
        </w:tc>
        <w:tc>
          <w:tcPr>
            <w:tcW w:w="731" w:type="pct"/>
            <w:tcBorders>
              <w:top w:val="nil"/>
              <w:left w:val="nil"/>
              <w:bottom w:val="single" w:sz="4" w:space="0" w:color="auto"/>
              <w:right w:val="single" w:sz="4" w:space="0" w:color="auto"/>
            </w:tcBorders>
            <w:shd w:val="clear" w:color="auto" w:fill="D9E2F3" w:themeFill="accent1" w:themeFillTint="33"/>
            <w:noWrap/>
            <w:vAlign w:val="center"/>
            <w:hideMark/>
          </w:tcPr>
          <w:p w14:paraId="0B442880" w14:textId="04442AC3" w:rsidR="00C34FB8" w:rsidRPr="00C34FB8" w:rsidRDefault="00C34FB8" w:rsidP="0021111B">
            <w:pPr>
              <w:spacing w:after="0" w:line="240" w:lineRule="auto"/>
              <w:jc w:val="center"/>
              <w:rPr>
                <w:rFonts w:eastAsia="Times New Roman" w:cstheme="minorHAnsi"/>
                <w:b/>
                <w:color w:val="000000"/>
                <w:lang w:eastAsia="en-GB"/>
              </w:rPr>
            </w:pPr>
            <w:r w:rsidRPr="00C34FB8">
              <w:rPr>
                <w:rFonts w:eastAsia="Times New Roman" w:cstheme="minorHAnsi"/>
                <w:b/>
                <w:color w:val="000000"/>
                <w:lang w:eastAsia="en-GB"/>
              </w:rPr>
              <w:t>1,913</w:t>
            </w:r>
          </w:p>
        </w:tc>
        <w:tc>
          <w:tcPr>
            <w:tcW w:w="730" w:type="pct"/>
            <w:tcBorders>
              <w:top w:val="nil"/>
              <w:left w:val="nil"/>
              <w:bottom w:val="single" w:sz="4" w:space="0" w:color="auto"/>
              <w:right w:val="single" w:sz="4" w:space="0" w:color="auto"/>
            </w:tcBorders>
            <w:shd w:val="clear" w:color="auto" w:fill="D9E2F3" w:themeFill="accent1" w:themeFillTint="33"/>
            <w:noWrap/>
            <w:vAlign w:val="center"/>
            <w:hideMark/>
          </w:tcPr>
          <w:p w14:paraId="50D26BD9" w14:textId="5D126C35" w:rsidR="00C34FB8" w:rsidRPr="00C34FB8" w:rsidRDefault="00C34FB8" w:rsidP="0021111B">
            <w:pPr>
              <w:spacing w:after="0" w:line="240" w:lineRule="auto"/>
              <w:jc w:val="center"/>
              <w:rPr>
                <w:rFonts w:eastAsia="Times New Roman" w:cstheme="minorHAnsi"/>
                <w:b/>
                <w:color w:val="000000"/>
                <w:lang w:eastAsia="en-GB"/>
              </w:rPr>
            </w:pPr>
            <w:r w:rsidRPr="00C34FB8">
              <w:rPr>
                <w:rFonts w:eastAsia="Times New Roman" w:cstheme="minorHAnsi"/>
                <w:b/>
                <w:color w:val="000000"/>
                <w:lang w:eastAsia="en-GB"/>
              </w:rPr>
              <w:t>1,982</w:t>
            </w:r>
          </w:p>
        </w:tc>
        <w:tc>
          <w:tcPr>
            <w:tcW w:w="843" w:type="pct"/>
            <w:tcBorders>
              <w:top w:val="nil"/>
              <w:left w:val="nil"/>
              <w:bottom w:val="single" w:sz="4" w:space="0" w:color="auto"/>
              <w:right w:val="single" w:sz="4" w:space="0" w:color="auto"/>
            </w:tcBorders>
            <w:shd w:val="clear" w:color="auto" w:fill="D9E2F3" w:themeFill="accent1" w:themeFillTint="33"/>
            <w:noWrap/>
            <w:vAlign w:val="center"/>
            <w:hideMark/>
          </w:tcPr>
          <w:p w14:paraId="33804A43" w14:textId="7909AD9C" w:rsidR="00C34FB8" w:rsidRPr="00C34FB8" w:rsidRDefault="00C34FB8" w:rsidP="0021111B">
            <w:pPr>
              <w:spacing w:after="0" w:line="240" w:lineRule="auto"/>
              <w:jc w:val="center"/>
              <w:rPr>
                <w:rFonts w:eastAsia="Times New Roman" w:cstheme="minorHAnsi"/>
                <w:b/>
                <w:color w:val="000000"/>
                <w:lang w:eastAsia="en-GB"/>
              </w:rPr>
            </w:pPr>
            <w:r w:rsidRPr="00C34FB8">
              <w:rPr>
                <w:rFonts w:eastAsia="Times New Roman" w:cstheme="minorHAnsi"/>
                <w:b/>
                <w:color w:val="000000"/>
                <w:lang w:eastAsia="en-GB"/>
              </w:rPr>
              <w:t>1,994</w:t>
            </w:r>
          </w:p>
        </w:tc>
        <w:tc>
          <w:tcPr>
            <w:tcW w:w="843" w:type="pct"/>
            <w:tcBorders>
              <w:top w:val="nil"/>
              <w:left w:val="nil"/>
              <w:bottom w:val="single" w:sz="4" w:space="0" w:color="auto"/>
              <w:right w:val="single" w:sz="4" w:space="0" w:color="auto"/>
            </w:tcBorders>
            <w:shd w:val="clear" w:color="auto" w:fill="D9E2F3" w:themeFill="accent1" w:themeFillTint="33"/>
            <w:noWrap/>
            <w:vAlign w:val="center"/>
            <w:hideMark/>
          </w:tcPr>
          <w:p w14:paraId="5BADAB6E" w14:textId="732880B5" w:rsidR="00C34FB8" w:rsidRPr="00C34FB8" w:rsidRDefault="00C34FB8" w:rsidP="0021111B">
            <w:pPr>
              <w:spacing w:after="0" w:line="240" w:lineRule="auto"/>
              <w:jc w:val="center"/>
              <w:rPr>
                <w:rFonts w:eastAsia="Times New Roman" w:cstheme="minorHAnsi"/>
                <w:b/>
                <w:color w:val="000000"/>
                <w:lang w:eastAsia="en-GB"/>
              </w:rPr>
            </w:pPr>
            <w:r w:rsidRPr="00C34FB8">
              <w:rPr>
                <w:rFonts w:eastAsia="Times New Roman" w:cstheme="minorHAnsi"/>
                <w:b/>
                <w:color w:val="000000"/>
                <w:lang w:eastAsia="en-GB"/>
              </w:rPr>
              <w:t>1,950</w:t>
            </w:r>
          </w:p>
        </w:tc>
        <w:tc>
          <w:tcPr>
            <w:tcW w:w="843" w:type="pct"/>
            <w:tcBorders>
              <w:top w:val="nil"/>
              <w:left w:val="nil"/>
              <w:bottom w:val="single" w:sz="4" w:space="0" w:color="auto"/>
              <w:right w:val="single" w:sz="4" w:space="0" w:color="auto"/>
            </w:tcBorders>
            <w:shd w:val="clear" w:color="auto" w:fill="D9E2F3" w:themeFill="accent1" w:themeFillTint="33"/>
            <w:vAlign w:val="center"/>
          </w:tcPr>
          <w:p w14:paraId="54C54BC4" w14:textId="1302A025" w:rsidR="00C34FB8" w:rsidRPr="00C34FB8" w:rsidRDefault="00C34FB8" w:rsidP="00C34FB8">
            <w:pPr>
              <w:spacing w:after="0" w:line="240" w:lineRule="auto"/>
              <w:jc w:val="center"/>
              <w:rPr>
                <w:rFonts w:eastAsia="Times New Roman" w:cstheme="minorHAnsi"/>
                <w:b/>
                <w:color w:val="000000"/>
                <w:lang w:eastAsia="en-GB"/>
              </w:rPr>
            </w:pPr>
            <w:r w:rsidRPr="00C34FB8">
              <w:rPr>
                <w:rFonts w:eastAsia="Times New Roman" w:cstheme="minorHAnsi"/>
                <w:b/>
                <w:color w:val="000000"/>
                <w:lang w:eastAsia="en-GB"/>
              </w:rPr>
              <w:t>1,898</w:t>
            </w:r>
          </w:p>
        </w:tc>
      </w:tr>
    </w:tbl>
    <w:p w14:paraId="6F74ECAB" w14:textId="2AD0DA64" w:rsidR="00C34FB8" w:rsidRPr="00ED040B" w:rsidRDefault="00463DE2" w:rsidP="00C34FB8">
      <w:pPr>
        <w:pStyle w:val="Default"/>
        <w:rPr>
          <w:rFonts w:asciiTheme="minorHAnsi" w:hAnsiTheme="minorHAnsi" w:cstheme="minorHAnsi"/>
          <w:sz w:val="20"/>
          <w:szCs w:val="20"/>
        </w:rPr>
      </w:pPr>
      <w:r w:rsidRPr="00C34FB8">
        <w:rPr>
          <w:rFonts w:asciiTheme="minorHAnsi" w:hAnsiTheme="minorHAnsi" w:cstheme="minorHAnsi"/>
          <w:color w:val="auto"/>
          <w:sz w:val="20"/>
          <w:szCs w:val="20"/>
        </w:rPr>
        <w:t xml:space="preserve">Table 2.8.a </w:t>
      </w:r>
      <w:r w:rsidR="00C34FB8" w:rsidRPr="00C34FB8">
        <w:rPr>
          <w:rFonts w:asciiTheme="minorHAnsi" w:hAnsiTheme="minorHAnsi" w:cstheme="minorHAnsi"/>
          <w:color w:val="auto"/>
          <w:sz w:val="20"/>
          <w:szCs w:val="20"/>
        </w:rPr>
        <w:t>Staff declared if gender identity has changed since it was assigned at birth</w:t>
      </w:r>
    </w:p>
    <w:p w14:paraId="6BDD24BB" w14:textId="73A83F19" w:rsidR="00463DE2" w:rsidRPr="00AF56AD" w:rsidRDefault="00463DE2" w:rsidP="00463DE2">
      <w:pPr>
        <w:pStyle w:val="Default"/>
        <w:rPr>
          <w:rFonts w:asciiTheme="minorHAnsi" w:hAnsiTheme="minorHAnsi" w:cstheme="minorHAnsi"/>
          <w:sz w:val="20"/>
          <w:szCs w:val="20"/>
          <w:highlight w:val="yellow"/>
        </w:rPr>
      </w:pPr>
    </w:p>
    <w:p w14:paraId="7E853ABD" w14:textId="72514E01" w:rsidR="00C90CAD" w:rsidRPr="008B56C9" w:rsidRDefault="00463DE2" w:rsidP="00AC60AD">
      <w:pPr>
        <w:pStyle w:val="Heading3"/>
      </w:pPr>
      <w:bookmarkStart w:id="30" w:name="_Toc189132443"/>
      <w:bookmarkStart w:id="31" w:name="_Toc189168693"/>
      <w:r w:rsidRPr="008B56C9">
        <w:lastRenderedPageBreak/>
        <w:t>2.9</w:t>
      </w:r>
      <w:r w:rsidR="00C90CAD" w:rsidRPr="008B56C9">
        <w:t>. Age</w:t>
      </w:r>
      <w:bookmarkEnd w:id="30"/>
      <w:bookmarkEnd w:id="31"/>
    </w:p>
    <w:p w14:paraId="582B616A" w14:textId="77777777" w:rsidR="00C90CAD" w:rsidRPr="008B56C9" w:rsidRDefault="00C90CAD" w:rsidP="00C90CAD">
      <w:pPr>
        <w:pStyle w:val="Default"/>
        <w:rPr>
          <w:rFonts w:asciiTheme="minorHAnsi" w:hAnsiTheme="minorHAnsi" w:cstheme="minorHAnsi"/>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1836"/>
        <w:gridCol w:w="1281"/>
        <w:gridCol w:w="1719"/>
        <w:gridCol w:w="1719"/>
        <w:gridCol w:w="1719"/>
      </w:tblGrid>
      <w:tr w:rsidR="004D5DBF" w:rsidRPr="008B56C9" w14:paraId="547828F7" w14:textId="12BEC300" w:rsidTr="004D5DBF">
        <w:trPr>
          <w:trHeight w:val="580"/>
        </w:trPr>
        <w:tc>
          <w:tcPr>
            <w:tcW w:w="1010" w:type="pct"/>
            <w:shd w:val="clear" w:color="auto" w:fill="8EAADB" w:themeFill="accent1" w:themeFillTint="99"/>
            <w:noWrap/>
            <w:vAlign w:val="center"/>
            <w:hideMark/>
          </w:tcPr>
          <w:p w14:paraId="2E63DFF0" w14:textId="7F52673E" w:rsidR="004D5DBF" w:rsidRPr="008B56C9" w:rsidRDefault="004D5DBF" w:rsidP="00903D1C">
            <w:pPr>
              <w:spacing w:after="0" w:line="240" w:lineRule="auto"/>
              <w:rPr>
                <w:rFonts w:eastAsia="Times New Roman" w:cstheme="minorHAnsi"/>
                <w:b/>
                <w:bCs/>
                <w:color w:val="000000"/>
                <w:lang w:eastAsia="en-GB"/>
              </w:rPr>
            </w:pPr>
            <w:r w:rsidRPr="008B56C9">
              <w:rPr>
                <w:rFonts w:eastAsia="Times New Roman" w:cstheme="minorHAnsi"/>
                <w:b/>
                <w:bCs/>
                <w:color w:val="000000"/>
                <w:lang w:eastAsia="en-GB"/>
              </w:rPr>
              <w:t>Age Profile of all staff</w:t>
            </w:r>
          </w:p>
        </w:tc>
        <w:tc>
          <w:tcPr>
            <w:tcW w:w="899" w:type="pct"/>
            <w:shd w:val="clear" w:color="auto" w:fill="8EAADB" w:themeFill="accent1" w:themeFillTint="99"/>
            <w:vAlign w:val="center"/>
            <w:hideMark/>
          </w:tcPr>
          <w:p w14:paraId="4892D048" w14:textId="5BBA20E8" w:rsidR="004D5DBF" w:rsidRPr="008B56C9" w:rsidRDefault="004D5DBF" w:rsidP="00903D1C">
            <w:pPr>
              <w:spacing w:after="0" w:line="240" w:lineRule="auto"/>
              <w:jc w:val="center"/>
              <w:rPr>
                <w:rFonts w:eastAsia="Times New Roman" w:cstheme="minorHAnsi"/>
                <w:b/>
                <w:bCs/>
                <w:color w:val="000000"/>
                <w:lang w:eastAsia="en-GB"/>
              </w:rPr>
            </w:pPr>
            <w:r w:rsidRPr="008B56C9">
              <w:rPr>
                <w:rFonts w:eastAsia="Times New Roman" w:cstheme="minorHAnsi"/>
                <w:b/>
                <w:bCs/>
                <w:color w:val="000000"/>
                <w:lang w:eastAsia="en-GB"/>
              </w:rPr>
              <w:t>2019-20</w:t>
            </w:r>
          </w:p>
        </w:tc>
        <w:tc>
          <w:tcPr>
            <w:tcW w:w="562" w:type="pct"/>
            <w:shd w:val="clear" w:color="auto" w:fill="8EAADB" w:themeFill="accent1" w:themeFillTint="99"/>
            <w:vAlign w:val="center"/>
            <w:hideMark/>
          </w:tcPr>
          <w:p w14:paraId="434D28AE" w14:textId="030F8B17" w:rsidR="004D5DBF" w:rsidRPr="008B56C9" w:rsidRDefault="004D5DBF" w:rsidP="00903D1C">
            <w:pPr>
              <w:spacing w:after="0" w:line="240" w:lineRule="auto"/>
              <w:jc w:val="center"/>
              <w:rPr>
                <w:rFonts w:eastAsia="Times New Roman" w:cstheme="minorHAnsi"/>
                <w:b/>
                <w:bCs/>
                <w:color w:val="000000"/>
                <w:lang w:eastAsia="en-GB"/>
              </w:rPr>
            </w:pPr>
            <w:r w:rsidRPr="008B56C9">
              <w:rPr>
                <w:rFonts w:eastAsia="Times New Roman" w:cstheme="minorHAnsi"/>
                <w:b/>
                <w:bCs/>
                <w:color w:val="000000"/>
                <w:lang w:eastAsia="en-GB"/>
              </w:rPr>
              <w:t>2020-21</w:t>
            </w:r>
          </w:p>
        </w:tc>
        <w:tc>
          <w:tcPr>
            <w:tcW w:w="843" w:type="pct"/>
            <w:shd w:val="clear" w:color="auto" w:fill="8EAADB" w:themeFill="accent1" w:themeFillTint="99"/>
            <w:vAlign w:val="center"/>
            <w:hideMark/>
          </w:tcPr>
          <w:p w14:paraId="021E82D7" w14:textId="58D88359" w:rsidR="004D5DBF" w:rsidRPr="008B56C9" w:rsidRDefault="004D5DBF" w:rsidP="00903D1C">
            <w:pPr>
              <w:spacing w:after="0" w:line="240" w:lineRule="auto"/>
              <w:jc w:val="center"/>
              <w:rPr>
                <w:rFonts w:eastAsia="Times New Roman" w:cstheme="minorHAnsi"/>
                <w:b/>
                <w:bCs/>
                <w:color w:val="000000"/>
                <w:lang w:eastAsia="en-GB"/>
              </w:rPr>
            </w:pPr>
            <w:r w:rsidRPr="008B56C9">
              <w:rPr>
                <w:rFonts w:eastAsia="Times New Roman" w:cstheme="minorHAnsi"/>
                <w:b/>
                <w:bCs/>
                <w:color w:val="000000"/>
                <w:lang w:eastAsia="en-GB"/>
              </w:rPr>
              <w:t>2021-22</w:t>
            </w:r>
          </w:p>
        </w:tc>
        <w:tc>
          <w:tcPr>
            <w:tcW w:w="843" w:type="pct"/>
            <w:shd w:val="clear" w:color="auto" w:fill="8EAADB" w:themeFill="accent1" w:themeFillTint="99"/>
            <w:vAlign w:val="center"/>
            <w:hideMark/>
          </w:tcPr>
          <w:p w14:paraId="678E2D99" w14:textId="6BC4372D" w:rsidR="004D5DBF" w:rsidRPr="008B56C9" w:rsidRDefault="004D5DBF" w:rsidP="00903D1C">
            <w:pPr>
              <w:spacing w:after="0" w:line="240" w:lineRule="auto"/>
              <w:jc w:val="center"/>
              <w:rPr>
                <w:rFonts w:eastAsia="Times New Roman" w:cstheme="minorHAnsi"/>
                <w:b/>
                <w:bCs/>
                <w:color w:val="000000"/>
                <w:lang w:eastAsia="en-GB"/>
              </w:rPr>
            </w:pPr>
            <w:r w:rsidRPr="008B56C9">
              <w:rPr>
                <w:rFonts w:eastAsia="Times New Roman" w:cstheme="minorHAnsi"/>
                <w:b/>
                <w:bCs/>
                <w:color w:val="000000"/>
                <w:lang w:eastAsia="en-GB"/>
              </w:rPr>
              <w:t>2022-23</w:t>
            </w:r>
          </w:p>
        </w:tc>
        <w:tc>
          <w:tcPr>
            <w:tcW w:w="843" w:type="pct"/>
            <w:shd w:val="clear" w:color="auto" w:fill="8EAADB" w:themeFill="accent1" w:themeFillTint="99"/>
            <w:vAlign w:val="center"/>
          </w:tcPr>
          <w:p w14:paraId="3B4B8EF9" w14:textId="59A948E8" w:rsidR="004D5DBF" w:rsidRPr="008B56C9" w:rsidRDefault="004D5DBF" w:rsidP="004D5DBF">
            <w:pPr>
              <w:spacing w:after="0" w:line="240" w:lineRule="auto"/>
              <w:jc w:val="center"/>
              <w:rPr>
                <w:rFonts w:eastAsia="Times New Roman" w:cstheme="minorHAnsi"/>
                <w:b/>
                <w:bCs/>
                <w:color w:val="000000"/>
                <w:lang w:eastAsia="en-GB"/>
              </w:rPr>
            </w:pPr>
            <w:r w:rsidRPr="008B56C9">
              <w:rPr>
                <w:rFonts w:eastAsia="Times New Roman" w:cstheme="minorHAnsi"/>
                <w:b/>
                <w:bCs/>
                <w:color w:val="000000"/>
                <w:lang w:eastAsia="en-GB"/>
              </w:rPr>
              <w:t>2023-24</w:t>
            </w:r>
          </w:p>
        </w:tc>
      </w:tr>
      <w:tr w:rsidR="004D5DBF" w:rsidRPr="008B56C9" w14:paraId="0FE1C0AE" w14:textId="5CB8B43B" w:rsidTr="004D5DBF">
        <w:trPr>
          <w:trHeight w:val="290"/>
        </w:trPr>
        <w:tc>
          <w:tcPr>
            <w:tcW w:w="1010" w:type="pct"/>
            <w:shd w:val="clear" w:color="auto" w:fill="auto"/>
            <w:noWrap/>
            <w:vAlign w:val="center"/>
            <w:hideMark/>
          </w:tcPr>
          <w:p w14:paraId="20C8692B" w14:textId="77777777" w:rsidR="004D5DBF" w:rsidRPr="008B56C9" w:rsidRDefault="004D5DBF" w:rsidP="00903D1C">
            <w:pPr>
              <w:spacing w:after="0" w:line="240" w:lineRule="auto"/>
              <w:rPr>
                <w:rFonts w:eastAsia="Times New Roman" w:cstheme="minorHAnsi"/>
                <w:color w:val="000000"/>
                <w:lang w:eastAsia="en-GB"/>
              </w:rPr>
            </w:pPr>
            <w:r w:rsidRPr="008B56C9">
              <w:rPr>
                <w:rFonts w:eastAsia="Times New Roman" w:cstheme="minorHAnsi"/>
                <w:color w:val="000000"/>
                <w:lang w:eastAsia="en-GB"/>
              </w:rPr>
              <w:t>&lt;21</w:t>
            </w:r>
          </w:p>
        </w:tc>
        <w:tc>
          <w:tcPr>
            <w:tcW w:w="899" w:type="pct"/>
            <w:shd w:val="clear" w:color="auto" w:fill="auto"/>
            <w:noWrap/>
            <w:vAlign w:val="center"/>
            <w:hideMark/>
          </w:tcPr>
          <w:p w14:paraId="43775D81" w14:textId="20D8F26A"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18 (0.9%)</w:t>
            </w:r>
          </w:p>
        </w:tc>
        <w:tc>
          <w:tcPr>
            <w:tcW w:w="562" w:type="pct"/>
            <w:shd w:val="clear" w:color="auto" w:fill="auto"/>
            <w:noWrap/>
            <w:vAlign w:val="center"/>
            <w:hideMark/>
          </w:tcPr>
          <w:p w14:paraId="554AF142" w14:textId="553750EA"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37 (1.9%)</w:t>
            </w:r>
          </w:p>
        </w:tc>
        <w:tc>
          <w:tcPr>
            <w:tcW w:w="843" w:type="pct"/>
            <w:shd w:val="clear" w:color="auto" w:fill="auto"/>
            <w:noWrap/>
            <w:vAlign w:val="center"/>
            <w:hideMark/>
          </w:tcPr>
          <w:p w14:paraId="3716512F" w14:textId="18644499"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27 (1.4%)</w:t>
            </w:r>
          </w:p>
        </w:tc>
        <w:tc>
          <w:tcPr>
            <w:tcW w:w="843" w:type="pct"/>
            <w:shd w:val="clear" w:color="auto" w:fill="auto"/>
            <w:noWrap/>
            <w:vAlign w:val="center"/>
            <w:hideMark/>
          </w:tcPr>
          <w:p w14:paraId="6E355A9A" w14:textId="3E457B2D"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34 (1.7%)</w:t>
            </w:r>
          </w:p>
        </w:tc>
        <w:tc>
          <w:tcPr>
            <w:tcW w:w="843" w:type="pct"/>
            <w:vAlign w:val="center"/>
          </w:tcPr>
          <w:p w14:paraId="34E72A1B" w14:textId="2A6A77BB" w:rsidR="004D5DBF" w:rsidRPr="008B56C9" w:rsidRDefault="004D5DBF" w:rsidP="004D5DBF">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41 (2.2%)</w:t>
            </w:r>
          </w:p>
        </w:tc>
      </w:tr>
      <w:tr w:rsidR="004D5DBF" w:rsidRPr="008B56C9" w14:paraId="5B7DFC91" w14:textId="23470C27" w:rsidTr="004D5DBF">
        <w:trPr>
          <w:trHeight w:val="290"/>
        </w:trPr>
        <w:tc>
          <w:tcPr>
            <w:tcW w:w="1010" w:type="pct"/>
            <w:shd w:val="clear" w:color="auto" w:fill="auto"/>
            <w:noWrap/>
            <w:vAlign w:val="center"/>
            <w:hideMark/>
          </w:tcPr>
          <w:p w14:paraId="62A99B11" w14:textId="77777777" w:rsidR="004D5DBF" w:rsidRPr="008B56C9" w:rsidRDefault="004D5DBF" w:rsidP="00903D1C">
            <w:pPr>
              <w:spacing w:after="0" w:line="240" w:lineRule="auto"/>
              <w:rPr>
                <w:rFonts w:eastAsia="Times New Roman" w:cstheme="minorHAnsi"/>
                <w:color w:val="000000"/>
                <w:lang w:eastAsia="en-GB"/>
              </w:rPr>
            </w:pPr>
            <w:r w:rsidRPr="008B56C9">
              <w:rPr>
                <w:rFonts w:eastAsia="Times New Roman" w:cstheme="minorHAnsi"/>
                <w:color w:val="000000"/>
                <w:lang w:eastAsia="en-GB"/>
              </w:rPr>
              <w:t>21-30</w:t>
            </w:r>
          </w:p>
        </w:tc>
        <w:tc>
          <w:tcPr>
            <w:tcW w:w="899" w:type="pct"/>
            <w:shd w:val="clear" w:color="auto" w:fill="auto"/>
            <w:noWrap/>
            <w:vAlign w:val="center"/>
            <w:hideMark/>
          </w:tcPr>
          <w:p w14:paraId="1FAEBC6F" w14:textId="325BA4B6"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261 (13.6%)</w:t>
            </w:r>
          </w:p>
        </w:tc>
        <w:tc>
          <w:tcPr>
            <w:tcW w:w="562" w:type="pct"/>
            <w:shd w:val="clear" w:color="auto" w:fill="auto"/>
            <w:noWrap/>
            <w:vAlign w:val="center"/>
            <w:hideMark/>
          </w:tcPr>
          <w:p w14:paraId="0D7FBF53" w14:textId="16A56B9E"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294 (14.8%)</w:t>
            </w:r>
          </w:p>
        </w:tc>
        <w:tc>
          <w:tcPr>
            <w:tcW w:w="843" w:type="pct"/>
            <w:shd w:val="clear" w:color="auto" w:fill="auto"/>
            <w:noWrap/>
            <w:vAlign w:val="center"/>
            <w:hideMark/>
          </w:tcPr>
          <w:p w14:paraId="78DB9430" w14:textId="602C1DC6"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336 (16.9%)</w:t>
            </w:r>
          </w:p>
        </w:tc>
        <w:tc>
          <w:tcPr>
            <w:tcW w:w="843" w:type="pct"/>
            <w:shd w:val="clear" w:color="auto" w:fill="auto"/>
            <w:noWrap/>
            <w:vAlign w:val="center"/>
            <w:hideMark/>
          </w:tcPr>
          <w:p w14:paraId="1AD0E8C1" w14:textId="67E2DE31"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292 (15.0%)</w:t>
            </w:r>
          </w:p>
        </w:tc>
        <w:tc>
          <w:tcPr>
            <w:tcW w:w="843" w:type="pct"/>
            <w:vAlign w:val="center"/>
          </w:tcPr>
          <w:p w14:paraId="77A9EC70" w14:textId="3F6D31E4" w:rsidR="004D5DBF" w:rsidRPr="008B56C9" w:rsidRDefault="004D5DBF" w:rsidP="004D5DBF">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254 (13.4%)</w:t>
            </w:r>
          </w:p>
        </w:tc>
      </w:tr>
      <w:tr w:rsidR="004D5DBF" w:rsidRPr="008B56C9" w14:paraId="2B6E813E" w14:textId="4CE06E56" w:rsidTr="004D5DBF">
        <w:trPr>
          <w:trHeight w:val="290"/>
        </w:trPr>
        <w:tc>
          <w:tcPr>
            <w:tcW w:w="1010" w:type="pct"/>
            <w:shd w:val="clear" w:color="auto" w:fill="auto"/>
            <w:noWrap/>
            <w:vAlign w:val="center"/>
            <w:hideMark/>
          </w:tcPr>
          <w:p w14:paraId="0B4F3952" w14:textId="77777777" w:rsidR="004D5DBF" w:rsidRPr="008B56C9" w:rsidRDefault="004D5DBF" w:rsidP="00903D1C">
            <w:pPr>
              <w:spacing w:after="0" w:line="240" w:lineRule="auto"/>
              <w:rPr>
                <w:rFonts w:eastAsia="Times New Roman" w:cstheme="minorHAnsi"/>
                <w:color w:val="000000"/>
                <w:lang w:eastAsia="en-GB"/>
              </w:rPr>
            </w:pPr>
            <w:r w:rsidRPr="008B56C9">
              <w:rPr>
                <w:rFonts w:eastAsia="Times New Roman" w:cstheme="minorHAnsi"/>
                <w:color w:val="000000"/>
                <w:lang w:eastAsia="en-GB"/>
              </w:rPr>
              <w:t>31-40</w:t>
            </w:r>
          </w:p>
        </w:tc>
        <w:tc>
          <w:tcPr>
            <w:tcW w:w="899" w:type="pct"/>
            <w:shd w:val="clear" w:color="auto" w:fill="auto"/>
            <w:noWrap/>
            <w:vAlign w:val="center"/>
            <w:hideMark/>
          </w:tcPr>
          <w:p w14:paraId="7956AED1" w14:textId="206BC8FB"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391 (20.4%)</w:t>
            </w:r>
          </w:p>
        </w:tc>
        <w:tc>
          <w:tcPr>
            <w:tcW w:w="562" w:type="pct"/>
            <w:shd w:val="clear" w:color="auto" w:fill="auto"/>
            <w:noWrap/>
            <w:vAlign w:val="center"/>
            <w:hideMark/>
          </w:tcPr>
          <w:p w14:paraId="0D7D7254" w14:textId="1E9C2B89"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373 (18.8%)</w:t>
            </w:r>
          </w:p>
        </w:tc>
        <w:tc>
          <w:tcPr>
            <w:tcW w:w="843" w:type="pct"/>
            <w:shd w:val="clear" w:color="auto" w:fill="auto"/>
            <w:noWrap/>
            <w:vAlign w:val="center"/>
            <w:hideMark/>
          </w:tcPr>
          <w:p w14:paraId="2097B14C" w14:textId="33D7C1E3"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368 (18.5%)</w:t>
            </w:r>
          </w:p>
        </w:tc>
        <w:tc>
          <w:tcPr>
            <w:tcW w:w="843" w:type="pct"/>
            <w:shd w:val="clear" w:color="auto" w:fill="auto"/>
            <w:noWrap/>
            <w:vAlign w:val="center"/>
            <w:hideMark/>
          </w:tcPr>
          <w:p w14:paraId="76796D99" w14:textId="6F426B8E"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363 (18.6%)</w:t>
            </w:r>
          </w:p>
        </w:tc>
        <w:tc>
          <w:tcPr>
            <w:tcW w:w="843" w:type="pct"/>
            <w:vAlign w:val="center"/>
          </w:tcPr>
          <w:p w14:paraId="58F5B793" w14:textId="22EE5E15" w:rsidR="004D5DBF" w:rsidRPr="008B56C9" w:rsidRDefault="004D5DBF" w:rsidP="004D5DBF">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361 (19.0%)</w:t>
            </w:r>
          </w:p>
        </w:tc>
      </w:tr>
      <w:tr w:rsidR="004D5DBF" w:rsidRPr="008B56C9" w14:paraId="1DF5395A" w14:textId="6590768A" w:rsidTr="004D5DBF">
        <w:trPr>
          <w:trHeight w:val="290"/>
        </w:trPr>
        <w:tc>
          <w:tcPr>
            <w:tcW w:w="1010" w:type="pct"/>
            <w:shd w:val="clear" w:color="auto" w:fill="auto"/>
            <w:noWrap/>
            <w:vAlign w:val="center"/>
            <w:hideMark/>
          </w:tcPr>
          <w:p w14:paraId="4960E856" w14:textId="77777777" w:rsidR="004D5DBF" w:rsidRPr="008B56C9" w:rsidRDefault="004D5DBF" w:rsidP="00903D1C">
            <w:pPr>
              <w:spacing w:after="0" w:line="240" w:lineRule="auto"/>
              <w:rPr>
                <w:rFonts w:eastAsia="Times New Roman" w:cstheme="minorHAnsi"/>
                <w:color w:val="000000"/>
                <w:lang w:eastAsia="en-GB"/>
              </w:rPr>
            </w:pPr>
            <w:r w:rsidRPr="008B56C9">
              <w:rPr>
                <w:rFonts w:eastAsia="Times New Roman" w:cstheme="minorHAnsi"/>
                <w:color w:val="000000"/>
                <w:lang w:eastAsia="en-GB"/>
              </w:rPr>
              <w:t>41-50</w:t>
            </w:r>
          </w:p>
        </w:tc>
        <w:tc>
          <w:tcPr>
            <w:tcW w:w="899" w:type="pct"/>
            <w:shd w:val="clear" w:color="auto" w:fill="auto"/>
            <w:noWrap/>
            <w:vAlign w:val="center"/>
            <w:hideMark/>
          </w:tcPr>
          <w:p w14:paraId="25BE09A7" w14:textId="24368F9D"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477 (24.9%)</w:t>
            </w:r>
          </w:p>
        </w:tc>
        <w:tc>
          <w:tcPr>
            <w:tcW w:w="562" w:type="pct"/>
            <w:shd w:val="clear" w:color="auto" w:fill="auto"/>
            <w:noWrap/>
            <w:vAlign w:val="center"/>
            <w:hideMark/>
          </w:tcPr>
          <w:p w14:paraId="0685206A" w14:textId="10526AE1"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518 (23.6%)</w:t>
            </w:r>
          </w:p>
        </w:tc>
        <w:tc>
          <w:tcPr>
            <w:tcW w:w="843" w:type="pct"/>
            <w:shd w:val="clear" w:color="auto" w:fill="auto"/>
            <w:noWrap/>
            <w:vAlign w:val="center"/>
            <w:hideMark/>
          </w:tcPr>
          <w:p w14:paraId="3C3946B1" w14:textId="25090C5B"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531 (23.5%)</w:t>
            </w:r>
          </w:p>
        </w:tc>
        <w:tc>
          <w:tcPr>
            <w:tcW w:w="843" w:type="pct"/>
            <w:shd w:val="clear" w:color="auto" w:fill="auto"/>
            <w:noWrap/>
            <w:vAlign w:val="center"/>
            <w:hideMark/>
          </w:tcPr>
          <w:p w14:paraId="7C59D960" w14:textId="437B8F33"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523 (23.9%)</w:t>
            </w:r>
          </w:p>
        </w:tc>
        <w:tc>
          <w:tcPr>
            <w:tcW w:w="843" w:type="pct"/>
            <w:vAlign w:val="center"/>
          </w:tcPr>
          <w:p w14:paraId="72207ACD" w14:textId="09D37629" w:rsidR="004D5DBF" w:rsidRPr="008B56C9" w:rsidRDefault="004D5DBF" w:rsidP="004D5DBF">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456 (24.0%)</w:t>
            </w:r>
          </w:p>
        </w:tc>
      </w:tr>
      <w:tr w:rsidR="004D5DBF" w:rsidRPr="008B56C9" w14:paraId="0360EEB8" w14:textId="6313EF2D" w:rsidTr="004D5DBF">
        <w:trPr>
          <w:trHeight w:val="290"/>
        </w:trPr>
        <w:tc>
          <w:tcPr>
            <w:tcW w:w="1010" w:type="pct"/>
            <w:shd w:val="clear" w:color="auto" w:fill="auto"/>
            <w:noWrap/>
            <w:vAlign w:val="center"/>
            <w:hideMark/>
          </w:tcPr>
          <w:p w14:paraId="63A606BD" w14:textId="77777777" w:rsidR="004D5DBF" w:rsidRPr="008B56C9" w:rsidRDefault="004D5DBF" w:rsidP="00903D1C">
            <w:pPr>
              <w:spacing w:after="0" w:line="240" w:lineRule="auto"/>
              <w:rPr>
                <w:rFonts w:eastAsia="Times New Roman" w:cstheme="minorHAnsi"/>
                <w:color w:val="000000"/>
                <w:lang w:eastAsia="en-GB"/>
              </w:rPr>
            </w:pPr>
            <w:r w:rsidRPr="008B56C9">
              <w:rPr>
                <w:rFonts w:eastAsia="Times New Roman" w:cstheme="minorHAnsi"/>
                <w:color w:val="000000"/>
                <w:lang w:eastAsia="en-GB"/>
              </w:rPr>
              <w:t>51-60</w:t>
            </w:r>
          </w:p>
        </w:tc>
        <w:tc>
          <w:tcPr>
            <w:tcW w:w="899" w:type="pct"/>
            <w:shd w:val="clear" w:color="auto" w:fill="auto"/>
            <w:noWrap/>
            <w:vAlign w:val="center"/>
            <w:hideMark/>
          </w:tcPr>
          <w:p w14:paraId="735D60B7" w14:textId="5B21D8A0"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518 (27.1%)</w:t>
            </w:r>
          </w:p>
        </w:tc>
        <w:tc>
          <w:tcPr>
            <w:tcW w:w="562" w:type="pct"/>
            <w:shd w:val="clear" w:color="auto" w:fill="auto"/>
            <w:noWrap/>
            <w:vAlign w:val="center"/>
            <w:hideMark/>
          </w:tcPr>
          <w:p w14:paraId="60544770" w14:textId="4628EDFA"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541 (27.3%)</w:t>
            </w:r>
          </w:p>
        </w:tc>
        <w:tc>
          <w:tcPr>
            <w:tcW w:w="843" w:type="pct"/>
            <w:shd w:val="clear" w:color="auto" w:fill="auto"/>
            <w:noWrap/>
            <w:vAlign w:val="center"/>
            <w:hideMark/>
          </w:tcPr>
          <w:p w14:paraId="1C457060" w14:textId="6EA701B9"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531 (26.6%)</w:t>
            </w:r>
          </w:p>
        </w:tc>
        <w:tc>
          <w:tcPr>
            <w:tcW w:w="843" w:type="pct"/>
            <w:shd w:val="clear" w:color="auto" w:fill="auto"/>
            <w:noWrap/>
            <w:vAlign w:val="center"/>
            <w:hideMark/>
          </w:tcPr>
          <w:p w14:paraId="2EF4E0CD" w14:textId="091A7ED6"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523 (26.8%)</w:t>
            </w:r>
          </w:p>
        </w:tc>
        <w:tc>
          <w:tcPr>
            <w:tcW w:w="843" w:type="pct"/>
            <w:vAlign w:val="center"/>
          </w:tcPr>
          <w:p w14:paraId="0ECB6FFC" w14:textId="3B6CEF06" w:rsidR="004D5DBF" w:rsidRPr="008B56C9" w:rsidRDefault="004D5DBF" w:rsidP="004D5DBF">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509 (26.8%)</w:t>
            </w:r>
          </w:p>
        </w:tc>
      </w:tr>
      <w:tr w:rsidR="004D5DBF" w:rsidRPr="008B56C9" w14:paraId="54DA8A84" w14:textId="2D93D9D5" w:rsidTr="004D5DBF">
        <w:trPr>
          <w:trHeight w:val="290"/>
        </w:trPr>
        <w:tc>
          <w:tcPr>
            <w:tcW w:w="1010" w:type="pct"/>
            <w:shd w:val="clear" w:color="auto" w:fill="auto"/>
            <w:noWrap/>
            <w:vAlign w:val="center"/>
            <w:hideMark/>
          </w:tcPr>
          <w:p w14:paraId="38B2BEF1" w14:textId="77777777" w:rsidR="004D5DBF" w:rsidRPr="008B56C9" w:rsidRDefault="004D5DBF" w:rsidP="00903D1C">
            <w:pPr>
              <w:spacing w:after="0" w:line="240" w:lineRule="auto"/>
              <w:rPr>
                <w:rFonts w:eastAsia="Times New Roman" w:cstheme="minorHAnsi"/>
                <w:color w:val="000000"/>
                <w:lang w:eastAsia="en-GB"/>
              </w:rPr>
            </w:pPr>
            <w:r w:rsidRPr="008B56C9">
              <w:rPr>
                <w:rFonts w:eastAsia="Times New Roman" w:cstheme="minorHAnsi"/>
                <w:color w:val="000000"/>
                <w:lang w:eastAsia="en-GB"/>
              </w:rPr>
              <w:t>61-70</w:t>
            </w:r>
          </w:p>
        </w:tc>
        <w:tc>
          <w:tcPr>
            <w:tcW w:w="899" w:type="pct"/>
            <w:shd w:val="clear" w:color="auto" w:fill="auto"/>
            <w:noWrap/>
            <w:vAlign w:val="center"/>
            <w:hideMark/>
          </w:tcPr>
          <w:p w14:paraId="3C5402EF" w14:textId="6C4BAB64"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204 (10.7%)</w:t>
            </w:r>
          </w:p>
        </w:tc>
        <w:tc>
          <w:tcPr>
            <w:tcW w:w="562" w:type="pct"/>
            <w:shd w:val="clear" w:color="auto" w:fill="auto"/>
            <w:noWrap/>
            <w:vAlign w:val="center"/>
            <w:hideMark/>
          </w:tcPr>
          <w:p w14:paraId="7E016D6D" w14:textId="354417DE"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221 (11.2%)</w:t>
            </w:r>
          </w:p>
        </w:tc>
        <w:tc>
          <w:tcPr>
            <w:tcW w:w="843" w:type="pct"/>
            <w:shd w:val="clear" w:color="auto" w:fill="auto"/>
            <w:noWrap/>
            <w:vAlign w:val="center"/>
            <w:hideMark/>
          </w:tcPr>
          <w:p w14:paraId="17CFF04D" w14:textId="1EA77609"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219 (11.0%)</w:t>
            </w:r>
          </w:p>
        </w:tc>
        <w:tc>
          <w:tcPr>
            <w:tcW w:w="843" w:type="pct"/>
            <w:shd w:val="clear" w:color="auto" w:fill="auto"/>
            <w:noWrap/>
            <w:vAlign w:val="center"/>
            <w:hideMark/>
          </w:tcPr>
          <w:p w14:paraId="1F427DA3" w14:textId="78B5ACB0"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229 (11.7%)</w:t>
            </w:r>
          </w:p>
        </w:tc>
        <w:tc>
          <w:tcPr>
            <w:tcW w:w="843" w:type="pct"/>
            <w:vAlign w:val="center"/>
          </w:tcPr>
          <w:p w14:paraId="1C189E91" w14:textId="4D8F89D5" w:rsidR="004D5DBF" w:rsidRPr="008B56C9" w:rsidRDefault="004D5DBF" w:rsidP="004D5DBF">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233 (12.3%)</w:t>
            </w:r>
          </w:p>
        </w:tc>
      </w:tr>
      <w:tr w:rsidR="004D5DBF" w:rsidRPr="008B56C9" w14:paraId="63E38C3A" w14:textId="7787E083" w:rsidTr="004D5DBF">
        <w:trPr>
          <w:trHeight w:val="290"/>
        </w:trPr>
        <w:tc>
          <w:tcPr>
            <w:tcW w:w="1010" w:type="pct"/>
            <w:shd w:val="clear" w:color="auto" w:fill="auto"/>
            <w:noWrap/>
            <w:vAlign w:val="center"/>
            <w:hideMark/>
          </w:tcPr>
          <w:p w14:paraId="5F00BB8C" w14:textId="77777777" w:rsidR="004D5DBF" w:rsidRPr="008B56C9" w:rsidRDefault="004D5DBF" w:rsidP="00903D1C">
            <w:pPr>
              <w:spacing w:after="0" w:line="240" w:lineRule="auto"/>
              <w:rPr>
                <w:rFonts w:eastAsia="Times New Roman" w:cstheme="minorHAnsi"/>
                <w:color w:val="000000"/>
                <w:lang w:eastAsia="en-GB"/>
              </w:rPr>
            </w:pPr>
            <w:r w:rsidRPr="008B56C9">
              <w:rPr>
                <w:rFonts w:eastAsia="Times New Roman" w:cstheme="minorHAnsi"/>
                <w:color w:val="000000"/>
                <w:lang w:eastAsia="en-GB"/>
              </w:rPr>
              <w:t>71+</w:t>
            </w:r>
          </w:p>
        </w:tc>
        <w:tc>
          <w:tcPr>
            <w:tcW w:w="899" w:type="pct"/>
            <w:shd w:val="clear" w:color="auto" w:fill="auto"/>
            <w:noWrap/>
            <w:vAlign w:val="center"/>
            <w:hideMark/>
          </w:tcPr>
          <w:p w14:paraId="3A27E2A5" w14:textId="4DDCDCE1"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44 (2.3%)</w:t>
            </w:r>
          </w:p>
        </w:tc>
        <w:tc>
          <w:tcPr>
            <w:tcW w:w="562" w:type="pct"/>
            <w:shd w:val="clear" w:color="auto" w:fill="auto"/>
            <w:noWrap/>
            <w:vAlign w:val="center"/>
            <w:hideMark/>
          </w:tcPr>
          <w:p w14:paraId="272EA64A" w14:textId="0B868D8E"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49 (2.5%)</w:t>
            </w:r>
          </w:p>
        </w:tc>
        <w:tc>
          <w:tcPr>
            <w:tcW w:w="843" w:type="pct"/>
            <w:shd w:val="clear" w:color="auto" w:fill="auto"/>
            <w:noWrap/>
            <w:vAlign w:val="center"/>
            <w:hideMark/>
          </w:tcPr>
          <w:p w14:paraId="43AE3043" w14:textId="15BEB9EC"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44 (2.2%)</w:t>
            </w:r>
          </w:p>
        </w:tc>
        <w:tc>
          <w:tcPr>
            <w:tcW w:w="843" w:type="pct"/>
            <w:shd w:val="clear" w:color="auto" w:fill="auto"/>
            <w:noWrap/>
            <w:vAlign w:val="center"/>
            <w:hideMark/>
          </w:tcPr>
          <w:p w14:paraId="0C7E49D8" w14:textId="48D41D50" w:rsidR="004D5DBF" w:rsidRPr="008B56C9" w:rsidRDefault="004D5DBF" w:rsidP="00903D1C">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42 (2.2%)</w:t>
            </w:r>
          </w:p>
        </w:tc>
        <w:tc>
          <w:tcPr>
            <w:tcW w:w="843" w:type="pct"/>
            <w:vAlign w:val="center"/>
          </w:tcPr>
          <w:p w14:paraId="32BCF881" w14:textId="4A3C6BEC" w:rsidR="004D5DBF" w:rsidRPr="008B56C9" w:rsidRDefault="004D5DBF" w:rsidP="004D5DBF">
            <w:pPr>
              <w:spacing w:after="0" w:line="240" w:lineRule="auto"/>
              <w:jc w:val="center"/>
              <w:rPr>
                <w:rFonts w:eastAsia="Times New Roman" w:cstheme="minorHAnsi"/>
                <w:color w:val="000000"/>
                <w:lang w:eastAsia="en-GB"/>
              </w:rPr>
            </w:pPr>
            <w:r w:rsidRPr="008B56C9">
              <w:rPr>
                <w:rFonts w:eastAsia="Times New Roman" w:cstheme="minorHAnsi"/>
                <w:color w:val="000000"/>
                <w:lang w:eastAsia="en-GB"/>
              </w:rPr>
              <w:t>44 (2.3%)</w:t>
            </w:r>
          </w:p>
        </w:tc>
      </w:tr>
      <w:tr w:rsidR="004D5DBF" w:rsidRPr="008B56C9" w14:paraId="5AD41B4B" w14:textId="16962A88" w:rsidTr="004D5DBF">
        <w:trPr>
          <w:trHeight w:val="290"/>
        </w:trPr>
        <w:tc>
          <w:tcPr>
            <w:tcW w:w="1010" w:type="pct"/>
            <w:shd w:val="clear" w:color="auto" w:fill="D9E2F3" w:themeFill="accent1" w:themeFillTint="33"/>
            <w:noWrap/>
            <w:vAlign w:val="center"/>
            <w:hideMark/>
          </w:tcPr>
          <w:p w14:paraId="2B878615" w14:textId="77777777" w:rsidR="004D5DBF" w:rsidRPr="008B56C9" w:rsidRDefault="004D5DBF" w:rsidP="00903D1C">
            <w:pPr>
              <w:spacing w:after="0" w:line="240" w:lineRule="auto"/>
              <w:rPr>
                <w:rFonts w:eastAsia="Times New Roman" w:cstheme="minorHAnsi"/>
                <w:b/>
                <w:bCs/>
                <w:color w:val="000000"/>
                <w:lang w:eastAsia="en-GB"/>
              </w:rPr>
            </w:pPr>
            <w:r w:rsidRPr="008B56C9">
              <w:rPr>
                <w:rFonts w:eastAsia="Times New Roman" w:cstheme="minorHAnsi"/>
                <w:b/>
                <w:bCs/>
                <w:color w:val="000000"/>
                <w:lang w:eastAsia="en-GB"/>
              </w:rPr>
              <w:t>Grand Total</w:t>
            </w:r>
          </w:p>
        </w:tc>
        <w:tc>
          <w:tcPr>
            <w:tcW w:w="899" w:type="pct"/>
            <w:shd w:val="clear" w:color="auto" w:fill="D9E2F3" w:themeFill="accent1" w:themeFillTint="33"/>
            <w:noWrap/>
            <w:vAlign w:val="center"/>
            <w:hideMark/>
          </w:tcPr>
          <w:p w14:paraId="092F9485" w14:textId="258EF402" w:rsidR="004D5DBF" w:rsidRPr="008B56C9" w:rsidRDefault="004D5DBF" w:rsidP="00903D1C">
            <w:pPr>
              <w:spacing w:after="0" w:line="240" w:lineRule="auto"/>
              <w:jc w:val="center"/>
              <w:rPr>
                <w:rFonts w:eastAsia="Times New Roman" w:cstheme="minorHAnsi"/>
                <w:b/>
                <w:bCs/>
                <w:color w:val="000000"/>
                <w:lang w:eastAsia="en-GB"/>
              </w:rPr>
            </w:pPr>
            <w:r w:rsidRPr="008B56C9">
              <w:rPr>
                <w:rFonts w:eastAsia="Times New Roman" w:cstheme="minorHAnsi"/>
                <w:b/>
                <w:bCs/>
                <w:color w:val="000000"/>
                <w:lang w:eastAsia="en-GB"/>
              </w:rPr>
              <w:t>1,913</w:t>
            </w:r>
          </w:p>
        </w:tc>
        <w:tc>
          <w:tcPr>
            <w:tcW w:w="562" w:type="pct"/>
            <w:shd w:val="clear" w:color="auto" w:fill="D9E2F3" w:themeFill="accent1" w:themeFillTint="33"/>
            <w:noWrap/>
            <w:vAlign w:val="center"/>
            <w:hideMark/>
          </w:tcPr>
          <w:p w14:paraId="01617156" w14:textId="3B77630B" w:rsidR="004D5DBF" w:rsidRPr="008B56C9" w:rsidRDefault="004D5DBF" w:rsidP="00903D1C">
            <w:pPr>
              <w:spacing w:after="0" w:line="240" w:lineRule="auto"/>
              <w:jc w:val="center"/>
              <w:rPr>
                <w:rFonts w:eastAsia="Times New Roman" w:cstheme="minorHAnsi"/>
                <w:b/>
                <w:bCs/>
                <w:color w:val="000000"/>
                <w:lang w:eastAsia="en-GB"/>
              </w:rPr>
            </w:pPr>
            <w:r w:rsidRPr="008B56C9">
              <w:rPr>
                <w:rFonts w:eastAsia="Times New Roman" w:cstheme="minorHAnsi"/>
                <w:b/>
                <w:bCs/>
                <w:color w:val="000000"/>
                <w:lang w:eastAsia="en-GB"/>
              </w:rPr>
              <w:t>1,982</w:t>
            </w:r>
          </w:p>
        </w:tc>
        <w:tc>
          <w:tcPr>
            <w:tcW w:w="843" w:type="pct"/>
            <w:shd w:val="clear" w:color="auto" w:fill="D9E2F3" w:themeFill="accent1" w:themeFillTint="33"/>
            <w:noWrap/>
            <w:vAlign w:val="center"/>
            <w:hideMark/>
          </w:tcPr>
          <w:p w14:paraId="12459A81" w14:textId="0A8FF617" w:rsidR="004D5DBF" w:rsidRPr="008B56C9" w:rsidRDefault="004D5DBF" w:rsidP="00903D1C">
            <w:pPr>
              <w:spacing w:after="0" w:line="240" w:lineRule="auto"/>
              <w:jc w:val="center"/>
              <w:rPr>
                <w:rFonts w:eastAsia="Times New Roman" w:cstheme="minorHAnsi"/>
                <w:b/>
                <w:bCs/>
                <w:color w:val="000000"/>
                <w:lang w:eastAsia="en-GB"/>
              </w:rPr>
            </w:pPr>
            <w:r w:rsidRPr="008B56C9">
              <w:rPr>
                <w:rFonts w:eastAsia="Times New Roman" w:cstheme="minorHAnsi"/>
                <w:b/>
                <w:bCs/>
                <w:color w:val="000000"/>
                <w:lang w:eastAsia="en-GB"/>
              </w:rPr>
              <w:t>1,994</w:t>
            </w:r>
          </w:p>
        </w:tc>
        <w:tc>
          <w:tcPr>
            <w:tcW w:w="843" w:type="pct"/>
            <w:shd w:val="clear" w:color="auto" w:fill="D9E2F3" w:themeFill="accent1" w:themeFillTint="33"/>
            <w:noWrap/>
            <w:vAlign w:val="center"/>
            <w:hideMark/>
          </w:tcPr>
          <w:p w14:paraId="13450B6D" w14:textId="78C7C677" w:rsidR="004D5DBF" w:rsidRPr="008B56C9" w:rsidRDefault="004D5DBF" w:rsidP="00903D1C">
            <w:pPr>
              <w:spacing w:after="0" w:line="240" w:lineRule="auto"/>
              <w:jc w:val="center"/>
              <w:rPr>
                <w:rFonts w:eastAsia="Times New Roman" w:cstheme="minorHAnsi"/>
                <w:b/>
                <w:bCs/>
                <w:color w:val="000000"/>
                <w:lang w:eastAsia="en-GB"/>
              </w:rPr>
            </w:pPr>
            <w:r w:rsidRPr="008B56C9">
              <w:rPr>
                <w:rFonts w:eastAsia="Times New Roman" w:cstheme="minorHAnsi"/>
                <w:b/>
                <w:bCs/>
                <w:color w:val="000000"/>
                <w:lang w:eastAsia="en-GB"/>
              </w:rPr>
              <w:t>1,950</w:t>
            </w:r>
          </w:p>
        </w:tc>
        <w:tc>
          <w:tcPr>
            <w:tcW w:w="843" w:type="pct"/>
            <w:shd w:val="clear" w:color="auto" w:fill="D9E2F3" w:themeFill="accent1" w:themeFillTint="33"/>
            <w:vAlign w:val="center"/>
          </w:tcPr>
          <w:p w14:paraId="19EA69B1" w14:textId="42D86413" w:rsidR="004D5DBF" w:rsidRPr="008B56C9" w:rsidRDefault="004D5DBF" w:rsidP="004D5DBF">
            <w:pPr>
              <w:spacing w:after="0" w:line="240" w:lineRule="auto"/>
              <w:jc w:val="center"/>
              <w:rPr>
                <w:rFonts w:eastAsia="Times New Roman" w:cstheme="minorHAnsi"/>
                <w:b/>
                <w:bCs/>
                <w:color w:val="000000"/>
                <w:lang w:eastAsia="en-GB"/>
              </w:rPr>
            </w:pPr>
            <w:r w:rsidRPr="008B56C9">
              <w:rPr>
                <w:rFonts w:eastAsia="Times New Roman" w:cstheme="minorHAnsi"/>
                <w:b/>
                <w:bCs/>
                <w:color w:val="000000"/>
                <w:lang w:eastAsia="en-GB"/>
              </w:rPr>
              <w:t>1,898</w:t>
            </w:r>
          </w:p>
        </w:tc>
      </w:tr>
    </w:tbl>
    <w:p w14:paraId="5F408163" w14:textId="0D764869" w:rsidR="002D7244" w:rsidRPr="008B56C9" w:rsidRDefault="002D7244" w:rsidP="002D7244">
      <w:pPr>
        <w:pStyle w:val="Default"/>
        <w:rPr>
          <w:rFonts w:asciiTheme="minorHAnsi" w:hAnsiTheme="minorHAnsi" w:cstheme="minorHAnsi"/>
          <w:sz w:val="20"/>
          <w:szCs w:val="20"/>
        </w:rPr>
      </w:pPr>
      <w:r w:rsidRPr="008B56C9">
        <w:rPr>
          <w:rFonts w:asciiTheme="minorHAnsi" w:hAnsiTheme="minorHAnsi" w:cstheme="minorHAnsi"/>
          <w:sz w:val="20"/>
          <w:szCs w:val="20"/>
        </w:rPr>
        <w:t xml:space="preserve">Table 2.9.a </w:t>
      </w:r>
      <w:r w:rsidR="007D0F85" w:rsidRPr="008B56C9">
        <w:rPr>
          <w:rFonts w:asciiTheme="minorHAnsi" w:hAnsiTheme="minorHAnsi" w:cstheme="minorHAnsi"/>
          <w:sz w:val="20"/>
          <w:szCs w:val="20"/>
        </w:rPr>
        <w:t>Staff by age range</w:t>
      </w:r>
      <w:r w:rsidRPr="008B56C9">
        <w:rPr>
          <w:rFonts w:asciiTheme="minorHAnsi" w:hAnsiTheme="minorHAnsi" w:cstheme="minorHAnsi"/>
          <w:sz w:val="20"/>
          <w:szCs w:val="20"/>
        </w:rPr>
        <w:t xml:space="preserve"> </w:t>
      </w:r>
    </w:p>
    <w:p w14:paraId="19BFB324" w14:textId="77777777" w:rsidR="00C8619A" w:rsidRPr="008B56C9" w:rsidRDefault="00C8619A" w:rsidP="00C90CAD">
      <w:pPr>
        <w:pStyle w:val="Default"/>
        <w:rPr>
          <w:rFonts w:asciiTheme="minorHAnsi" w:hAnsiTheme="minorHAnsi" w:cstheme="minorHAnsi"/>
          <w:sz w:val="23"/>
          <w:szCs w:val="23"/>
        </w:rPr>
      </w:pPr>
    </w:p>
    <w:p w14:paraId="134509FC" w14:textId="29234612" w:rsidR="00C90CAD" w:rsidRPr="008B56C9" w:rsidRDefault="00D744CA" w:rsidP="00C90CAD">
      <w:pPr>
        <w:pStyle w:val="Default"/>
        <w:rPr>
          <w:rFonts w:asciiTheme="minorHAnsi" w:hAnsiTheme="minorHAnsi" w:cstheme="minorHAnsi"/>
          <w:sz w:val="23"/>
          <w:szCs w:val="23"/>
        </w:rPr>
      </w:pPr>
      <w:r w:rsidRPr="008B56C9">
        <w:rPr>
          <w:rFonts w:asciiTheme="minorHAnsi" w:hAnsiTheme="minorHAnsi" w:cstheme="minorHAnsi"/>
          <w:sz w:val="23"/>
          <w:szCs w:val="23"/>
        </w:rPr>
        <w:t xml:space="preserve">A reduction in overall staff headcount has seen a decrease of staff in all age ranges, apart from </w:t>
      </w:r>
      <w:r w:rsidR="009814F8" w:rsidRPr="008B56C9">
        <w:rPr>
          <w:rFonts w:asciiTheme="minorHAnsi" w:hAnsiTheme="minorHAnsi" w:cstheme="minorHAnsi"/>
          <w:sz w:val="23"/>
          <w:szCs w:val="23"/>
        </w:rPr>
        <w:t xml:space="preserve">staff under 21 and between the ages of 61-70, </w:t>
      </w:r>
      <w:r w:rsidRPr="008B56C9">
        <w:rPr>
          <w:rFonts w:asciiTheme="minorHAnsi" w:hAnsiTheme="minorHAnsi" w:cstheme="minorHAnsi"/>
          <w:sz w:val="23"/>
          <w:szCs w:val="23"/>
        </w:rPr>
        <w:t>where there has been a slight increase in numbers.</w:t>
      </w:r>
      <w:r w:rsidR="00C90CAD" w:rsidRPr="008B56C9">
        <w:rPr>
          <w:rFonts w:asciiTheme="minorHAnsi" w:hAnsiTheme="minorHAnsi" w:cstheme="minorHAnsi"/>
          <w:sz w:val="23"/>
          <w:szCs w:val="23"/>
        </w:rPr>
        <w:t xml:space="preserve"> </w:t>
      </w:r>
    </w:p>
    <w:p w14:paraId="3C9AAAB1" w14:textId="149312EF" w:rsidR="00D744CA" w:rsidRPr="008B56C9" w:rsidRDefault="00D744CA" w:rsidP="00C90CAD">
      <w:pPr>
        <w:pStyle w:val="Default"/>
        <w:rPr>
          <w:rFonts w:asciiTheme="minorHAnsi" w:hAnsiTheme="minorHAnsi" w:cstheme="minorHAnsi"/>
          <w:sz w:val="23"/>
          <w:szCs w:val="23"/>
        </w:rPr>
      </w:pPr>
    </w:p>
    <w:p w14:paraId="4A89DC7B" w14:textId="67EF6EA2" w:rsidR="00C90CAD" w:rsidRPr="008B56C9" w:rsidRDefault="00D744CA" w:rsidP="00C90CAD">
      <w:pPr>
        <w:pStyle w:val="Default"/>
        <w:rPr>
          <w:rFonts w:asciiTheme="minorHAnsi" w:hAnsiTheme="minorHAnsi" w:cstheme="minorHAnsi"/>
          <w:sz w:val="23"/>
          <w:szCs w:val="23"/>
        </w:rPr>
      </w:pPr>
      <w:r w:rsidRPr="008B56C9">
        <w:rPr>
          <w:rFonts w:asciiTheme="minorHAnsi" w:hAnsiTheme="minorHAnsi" w:cstheme="minorHAnsi"/>
          <w:sz w:val="23"/>
          <w:szCs w:val="23"/>
        </w:rPr>
        <w:t>A total of</w:t>
      </w:r>
      <w:r w:rsidR="009814F8" w:rsidRPr="008B56C9">
        <w:rPr>
          <w:rFonts w:asciiTheme="minorHAnsi" w:hAnsiTheme="minorHAnsi" w:cstheme="minorHAnsi"/>
          <w:sz w:val="23"/>
          <w:szCs w:val="23"/>
        </w:rPr>
        <w:t xml:space="preserve"> 69.</w:t>
      </w:r>
      <w:r w:rsidR="004D5DBF" w:rsidRPr="008B56C9">
        <w:rPr>
          <w:rFonts w:asciiTheme="minorHAnsi" w:hAnsiTheme="minorHAnsi" w:cstheme="minorHAnsi"/>
          <w:sz w:val="23"/>
          <w:szCs w:val="23"/>
        </w:rPr>
        <w:t>9</w:t>
      </w:r>
      <w:r w:rsidRPr="008B56C9">
        <w:rPr>
          <w:rFonts w:asciiTheme="minorHAnsi" w:hAnsiTheme="minorHAnsi" w:cstheme="minorHAnsi"/>
          <w:sz w:val="23"/>
          <w:szCs w:val="23"/>
        </w:rPr>
        <w:t>% staff are aged between 30</w:t>
      </w:r>
      <w:r w:rsidR="006852E9" w:rsidRPr="008B56C9">
        <w:rPr>
          <w:rFonts w:asciiTheme="minorHAnsi" w:hAnsiTheme="minorHAnsi" w:cstheme="minorHAnsi"/>
          <w:sz w:val="23"/>
          <w:szCs w:val="23"/>
        </w:rPr>
        <w:t>-</w:t>
      </w:r>
      <w:r w:rsidRPr="008B56C9">
        <w:rPr>
          <w:rFonts w:asciiTheme="minorHAnsi" w:hAnsiTheme="minorHAnsi" w:cstheme="minorHAnsi"/>
          <w:sz w:val="23"/>
          <w:szCs w:val="23"/>
        </w:rPr>
        <w:t xml:space="preserve">60, which </w:t>
      </w:r>
      <w:r w:rsidR="006852E9" w:rsidRPr="008B56C9">
        <w:rPr>
          <w:rFonts w:asciiTheme="minorHAnsi" w:hAnsiTheme="minorHAnsi" w:cstheme="minorHAnsi"/>
          <w:sz w:val="23"/>
          <w:szCs w:val="23"/>
        </w:rPr>
        <w:t xml:space="preserve">is a small </w:t>
      </w:r>
      <w:r w:rsidR="009814F8" w:rsidRPr="008B56C9">
        <w:rPr>
          <w:rFonts w:asciiTheme="minorHAnsi" w:hAnsiTheme="minorHAnsi" w:cstheme="minorHAnsi"/>
          <w:sz w:val="23"/>
          <w:szCs w:val="23"/>
        </w:rPr>
        <w:t>in</w:t>
      </w:r>
      <w:r w:rsidR="006852E9" w:rsidRPr="008B56C9">
        <w:rPr>
          <w:rFonts w:asciiTheme="minorHAnsi" w:hAnsiTheme="minorHAnsi" w:cstheme="minorHAnsi"/>
          <w:sz w:val="23"/>
          <w:szCs w:val="23"/>
        </w:rPr>
        <w:t>crease from</w:t>
      </w:r>
      <w:r w:rsidRPr="008B56C9">
        <w:rPr>
          <w:rFonts w:asciiTheme="minorHAnsi" w:hAnsiTheme="minorHAnsi" w:cstheme="minorHAnsi"/>
          <w:sz w:val="23"/>
          <w:szCs w:val="23"/>
        </w:rPr>
        <w:t xml:space="preserve"> </w:t>
      </w:r>
      <w:r w:rsidR="004D5DBF" w:rsidRPr="008B56C9">
        <w:rPr>
          <w:rFonts w:asciiTheme="minorHAnsi" w:hAnsiTheme="minorHAnsi" w:cstheme="minorHAnsi"/>
          <w:sz w:val="23"/>
          <w:szCs w:val="23"/>
        </w:rPr>
        <w:t xml:space="preserve">69.4% in 2022-23 (and </w:t>
      </w:r>
      <w:r w:rsidR="009814F8" w:rsidRPr="008B56C9">
        <w:rPr>
          <w:rFonts w:asciiTheme="minorHAnsi" w:hAnsiTheme="minorHAnsi" w:cstheme="minorHAnsi"/>
          <w:sz w:val="23"/>
          <w:szCs w:val="23"/>
        </w:rPr>
        <w:t>68.6</w:t>
      </w:r>
      <w:r w:rsidRPr="008B56C9">
        <w:rPr>
          <w:rFonts w:asciiTheme="minorHAnsi" w:hAnsiTheme="minorHAnsi" w:cstheme="minorHAnsi"/>
          <w:sz w:val="23"/>
          <w:szCs w:val="23"/>
        </w:rPr>
        <w:t>% in 20</w:t>
      </w:r>
      <w:r w:rsidR="004D5DBF" w:rsidRPr="008B56C9">
        <w:rPr>
          <w:rFonts w:asciiTheme="minorHAnsi" w:hAnsiTheme="minorHAnsi" w:cstheme="minorHAnsi"/>
          <w:sz w:val="23"/>
          <w:szCs w:val="23"/>
        </w:rPr>
        <w:t>21-</w:t>
      </w:r>
      <w:r w:rsidRPr="008B56C9">
        <w:rPr>
          <w:rFonts w:asciiTheme="minorHAnsi" w:hAnsiTheme="minorHAnsi" w:cstheme="minorHAnsi"/>
          <w:sz w:val="23"/>
          <w:szCs w:val="23"/>
        </w:rPr>
        <w:t>2</w:t>
      </w:r>
      <w:r w:rsidR="009814F8" w:rsidRPr="008B56C9">
        <w:rPr>
          <w:rFonts w:asciiTheme="minorHAnsi" w:hAnsiTheme="minorHAnsi" w:cstheme="minorHAnsi"/>
          <w:sz w:val="23"/>
          <w:szCs w:val="23"/>
        </w:rPr>
        <w:t>2</w:t>
      </w:r>
      <w:r w:rsidR="004D5DBF" w:rsidRPr="008B56C9">
        <w:rPr>
          <w:rFonts w:asciiTheme="minorHAnsi" w:hAnsiTheme="minorHAnsi" w:cstheme="minorHAnsi"/>
          <w:sz w:val="23"/>
          <w:szCs w:val="23"/>
        </w:rPr>
        <w:t>)</w:t>
      </w:r>
      <w:r w:rsidRPr="008B56C9">
        <w:rPr>
          <w:rFonts w:asciiTheme="minorHAnsi" w:hAnsiTheme="minorHAnsi" w:cstheme="minorHAnsi"/>
          <w:sz w:val="23"/>
          <w:szCs w:val="23"/>
        </w:rPr>
        <w:t xml:space="preserve">. </w:t>
      </w:r>
      <w:r w:rsidR="006852E9" w:rsidRPr="008B56C9">
        <w:rPr>
          <w:rFonts w:asciiTheme="minorHAnsi" w:hAnsiTheme="minorHAnsi" w:cstheme="minorHAnsi"/>
          <w:sz w:val="23"/>
          <w:szCs w:val="23"/>
        </w:rPr>
        <w:t xml:space="preserve">The percentage of staff under 30 has </w:t>
      </w:r>
      <w:r w:rsidR="009814F8" w:rsidRPr="008B56C9">
        <w:rPr>
          <w:rFonts w:asciiTheme="minorHAnsi" w:hAnsiTheme="minorHAnsi" w:cstheme="minorHAnsi"/>
          <w:sz w:val="23"/>
          <w:szCs w:val="23"/>
        </w:rPr>
        <w:t>de</w:t>
      </w:r>
      <w:r w:rsidR="006852E9" w:rsidRPr="008B56C9">
        <w:rPr>
          <w:rFonts w:asciiTheme="minorHAnsi" w:hAnsiTheme="minorHAnsi" w:cstheme="minorHAnsi"/>
          <w:sz w:val="23"/>
          <w:szCs w:val="23"/>
        </w:rPr>
        <w:t xml:space="preserve">creased to </w:t>
      </w:r>
      <w:r w:rsidR="004D5DBF" w:rsidRPr="008B56C9">
        <w:rPr>
          <w:rFonts w:asciiTheme="minorHAnsi" w:hAnsiTheme="minorHAnsi" w:cstheme="minorHAnsi"/>
          <w:sz w:val="23"/>
          <w:szCs w:val="23"/>
        </w:rPr>
        <w:t xml:space="preserve">15.5% from </w:t>
      </w:r>
      <w:r w:rsidR="009814F8" w:rsidRPr="008B56C9">
        <w:rPr>
          <w:rFonts w:asciiTheme="minorHAnsi" w:hAnsiTheme="minorHAnsi" w:cstheme="minorHAnsi"/>
          <w:sz w:val="23"/>
          <w:szCs w:val="23"/>
        </w:rPr>
        <w:t>16.7</w:t>
      </w:r>
      <w:r w:rsidR="006852E9" w:rsidRPr="008B56C9">
        <w:rPr>
          <w:rFonts w:asciiTheme="minorHAnsi" w:hAnsiTheme="minorHAnsi" w:cstheme="minorHAnsi"/>
          <w:sz w:val="23"/>
          <w:szCs w:val="23"/>
        </w:rPr>
        <w:t>%,</w:t>
      </w:r>
      <w:r w:rsidR="004D5DBF" w:rsidRPr="008B56C9">
        <w:rPr>
          <w:rFonts w:asciiTheme="minorHAnsi" w:hAnsiTheme="minorHAnsi" w:cstheme="minorHAnsi"/>
          <w:sz w:val="23"/>
          <w:szCs w:val="23"/>
        </w:rPr>
        <w:t xml:space="preserve">in 2022-23 (and </w:t>
      </w:r>
      <w:r w:rsidR="006852E9" w:rsidRPr="008B56C9">
        <w:rPr>
          <w:rFonts w:asciiTheme="minorHAnsi" w:hAnsiTheme="minorHAnsi" w:cstheme="minorHAnsi"/>
          <w:sz w:val="23"/>
          <w:szCs w:val="23"/>
        </w:rPr>
        <w:t>1</w:t>
      </w:r>
      <w:r w:rsidR="009814F8" w:rsidRPr="008B56C9">
        <w:rPr>
          <w:rFonts w:asciiTheme="minorHAnsi" w:hAnsiTheme="minorHAnsi" w:cstheme="minorHAnsi"/>
          <w:sz w:val="23"/>
          <w:szCs w:val="23"/>
        </w:rPr>
        <w:t>8</w:t>
      </w:r>
      <w:r w:rsidR="006852E9" w:rsidRPr="008B56C9">
        <w:rPr>
          <w:rFonts w:asciiTheme="minorHAnsi" w:hAnsiTheme="minorHAnsi" w:cstheme="minorHAnsi"/>
          <w:sz w:val="23"/>
          <w:szCs w:val="23"/>
        </w:rPr>
        <w:t>.</w:t>
      </w:r>
      <w:r w:rsidR="009814F8" w:rsidRPr="008B56C9">
        <w:rPr>
          <w:rFonts w:asciiTheme="minorHAnsi" w:hAnsiTheme="minorHAnsi" w:cstheme="minorHAnsi"/>
          <w:sz w:val="23"/>
          <w:szCs w:val="23"/>
        </w:rPr>
        <w:t>2</w:t>
      </w:r>
      <w:r w:rsidR="006852E9" w:rsidRPr="008B56C9">
        <w:rPr>
          <w:rFonts w:asciiTheme="minorHAnsi" w:hAnsiTheme="minorHAnsi" w:cstheme="minorHAnsi"/>
          <w:sz w:val="23"/>
          <w:szCs w:val="23"/>
        </w:rPr>
        <w:t>% in 20</w:t>
      </w:r>
      <w:r w:rsidR="004D5DBF" w:rsidRPr="008B56C9">
        <w:rPr>
          <w:rFonts w:asciiTheme="minorHAnsi" w:hAnsiTheme="minorHAnsi" w:cstheme="minorHAnsi"/>
          <w:sz w:val="23"/>
          <w:szCs w:val="23"/>
        </w:rPr>
        <w:t>21-</w:t>
      </w:r>
      <w:r w:rsidR="006852E9" w:rsidRPr="008B56C9">
        <w:rPr>
          <w:rFonts w:asciiTheme="minorHAnsi" w:hAnsiTheme="minorHAnsi" w:cstheme="minorHAnsi"/>
          <w:sz w:val="23"/>
          <w:szCs w:val="23"/>
        </w:rPr>
        <w:t>2</w:t>
      </w:r>
      <w:r w:rsidR="009814F8" w:rsidRPr="008B56C9">
        <w:rPr>
          <w:rFonts w:asciiTheme="minorHAnsi" w:hAnsiTheme="minorHAnsi" w:cstheme="minorHAnsi"/>
          <w:sz w:val="23"/>
          <w:szCs w:val="23"/>
        </w:rPr>
        <w:t>2</w:t>
      </w:r>
      <w:r w:rsidR="006852E9" w:rsidRPr="008B56C9">
        <w:rPr>
          <w:rFonts w:asciiTheme="minorHAnsi" w:hAnsiTheme="minorHAnsi" w:cstheme="minorHAnsi"/>
          <w:sz w:val="23"/>
          <w:szCs w:val="23"/>
        </w:rPr>
        <w:t>)</w:t>
      </w:r>
      <w:r w:rsidR="004D5DBF" w:rsidRPr="008B56C9">
        <w:rPr>
          <w:rFonts w:asciiTheme="minorHAnsi" w:hAnsiTheme="minorHAnsi" w:cstheme="minorHAnsi"/>
          <w:sz w:val="23"/>
          <w:szCs w:val="23"/>
        </w:rPr>
        <w:t xml:space="preserve"> – this is despite an increase in staff under the age of 21</w:t>
      </w:r>
      <w:r w:rsidR="006852E9" w:rsidRPr="008B56C9">
        <w:rPr>
          <w:rFonts w:asciiTheme="minorHAnsi" w:hAnsiTheme="minorHAnsi" w:cstheme="minorHAnsi"/>
          <w:sz w:val="23"/>
          <w:szCs w:val="23"/>
        </w:rPr>
        <w:t xml:space="preserve">. The percentage of staff </w:t>
      </w:r>
      <w:r w:rsidR="009814F8" w:rsidRPr="008B56C9">
        <w:rPr>
          <w:rFonts w:asciiTheme="minorHAnsi" w:hAnsiTheme="minorHAnsi" w:cstheme="minorHAnsi"/>
          <w:sz w:val="23"/>
          <w:szCs w:val="23"/>
        </w:rPr>
        <w:t xml:space="preserve">who are </w:t>
      </w:r>
      <w:r w:rsidR="006852E9" w:rsidRPr="008B56C9">
        <w:rPr>
          <w:rFonts w:asciiTheme="minorHAnsi" w:hAnsiTheme="minorHAnsi" w:cstheme="minorHAnsi"/>
          <w:sz w:val="23"/>
          <w:szCs w:val="23"/>
        </w:rPr>
        <w:t>61</w:t>
      </w:r>
      <w:r w:rsidR="009814F8" w:rsidRPr="008B56C9">
        <w:rPr>
          <w:rFonts w:asciiTheme="minorHAnsi" w:hAnsiTheme="minorHAnsi" w:cstheme="minorHAnsi"/>
          <w:sz w:val="23"/>
          <w:szCs w:val="23"/>
        </w:rPr>
        <w:t xml:space="preserve"> or over </w:t>
      </w:r>
      <w:r w:rsidR="006852E9" w:rsidRPr="008B56C9">
        <w:rPr>
          <w:rFonts w:asciiTheme="minorHAnsi" w:hAnsiTheme="minorHAnsi" w:cstheme="minorHAnsi"/>
          <w:sz w:val="23"/>
          <w:szCs w:val="23"/>
        </w:rPr>
        <w:t xml:space="preserve">have </w:t>
      </w:r>
      <w:r w:rsidR="009814F8" w:rsidRPr="008B56C9">
        <w:rPr>
          <w:rFonts w:asciiTheme="minorHAnsi" w:hAnsiTheme="minorHAnsi" w:cstheme="minorHAnsi"/>
          <w:sz w:val="23"/>
          <w:szCs w:val="23"/>
        </w:rPr>
        <w:t>in</w:t>
      </w:r>
      <w:r w:rsidR="006852E9" w:rsidRPr="008B56C9">
        <w:rPr>
          <w:rFonts w:asciiTheme="minorHAnsi" w:hAnsiTheme="minorHAnsi" w:cstheme="minorHAnsi"/>
          <w:sz w:val="23"/>
          <w:szCs w:val="23"/>
        </w:rPr>
        <w:t xml:space="preserve">creased to </w:t>
      </w:r>
      <w:r w:rsidR="004D5DBF" w:rsidRPr="008B56C9">
        <w:rPr>
          <w:rFonts w:asciiTheme="minorHAnsi" w:hAnsiTheme="minorHAnsi" w:cstheme="minorHAnsi"/>
          <w:sz w:val="23"/>
          <w:szCs w:val="23"/>
        </w:rPr>
        <w:t xml:space="preserve">14.6% in 2023-24 from </w:t>
      </w:r>
      <w:r w:rsidR="006852E9" w:rsidRPr="008B56C9">
        <w:rPr>
          <w:rFonts w:asciiTheme="minorHAnsi" w:hAnsiTheme="minorHAnsi" w:cstheme="minorHAnsi"/>
          <w:sz w:val="23"/>
          <w:szCs w:val="23"/>
        </w:rPr>
        <w:t>13.</w:t>
      </w:r>
      <w:r w:rsidR="009814F8" w:rsidRPr="008B56C9">
        <w:rPr>
          <w:rFonts w:asciiTheme="minorHAnsi" w:hAnsiTheme="minorHAnsi" w:cstheme="minorHAnsi"/>
          <w:sz w:val="23"/>
          <w:szCs w:val="23"/>
        </w:rPr>
        <w:t>9</w:t>
      </w:r>
      <w:r w:rsidR="006852E9" w:rsidRPr="008B56C9">
        <w:rPr>
          <w:rFonts w:asciiTheme="minorHAnsi" w:hAnsiTheme="minorHAnsi" w:cstheme="minorHAnsi"/>
          <w:sz w:val="23"/>
          <w:szCs w:val="23"/>
        </w:rPr>
        <w:t>%,</w:t>
      </w:r>
      <w:r w:rsidR="004D5DBF" w:rsidRPr="008B56C9">
        <w:rPr>
          <w:rFonts w:asciiTheme="minorHAnsi" w:hAnsiTheme="minorHAnsi" w:cstheme="minorHAnsi"/>
          <w:sz w:val="23"/>
          <w:szCs w:val="23"/>
        </w:rPr>
        <w:t xml:space="preserve"> in 2022-23 (and </w:t>
      </w:r>
      <w:r w:rsidR="006852E9" w:rsidRPr="008B56C9">
        <w:rPr>
          <w:rFonts w:asciiTheme="minorHAnsi" w:hAnsiTheme="minorHAnsi" w:cstheme="minorHAnsi"/>
          <w:sz w:val="23"/>
          <w:szCs w:val="23"/>
        </w:rPr>
        <w:t>from 13.</w:t>
      </w:r>
      <w:r w:rsidR="009814F8" w:rsidRPr="008B56C9">
        <w:rPr>
          <w:rFonts w:asciiTheme="minorHAnsi" w:hAnsiTheme="minorHAnsi" w:cstheme="minorHAnsi"/>
          <w:sz w:val="23"/>
          <w:szCs w:val="23"/>
        </w:rPr>
        <w:t>2</w:t>
      </w:r>
      <w:r w:rsidR="006852E9" w:rsidRPr="008B56C9">
        <w:rPr>
          <w:rFonts w:asciiTheme="minorHAnsi" w:hAnsiTheme="minorHAnsi" w:cstheme="minorHAnsi"/>
          <w:sz w:val="23"/>
          <w:szCs w:val="23"/>
        </w:rPr>
        <w:t>% in 20</w:t>
      </w:r>
      <w:r w:rsidR="004D5DBF" w:rsidRPr="008B56C9">
        <w:rPr>
          <w:rFonts w:asciiTheme="minorHAnsi" w:hAnsiTheme="minorHAnsi" w:cstheme="minorHAnsi"/>
          <w:sz w:val="23"/>
          <w:szCs w:val="23"/>
        </w:rPr>
        <w:t>21-</w:t>
      </w:r>
      <w:r w:rsidR="006852E9" w:rsidRPr="008B56C9">
        <w:rPr>
          <w:rFonts w:asciiTheme="minorHAnsi" w:hAnsiTheme="minorHAnsi" w:cstheme="minorHAnsi"/>
          <w:sz w:val="23"/>
          <w:szCs w:val="23"/>
        </w:rPr>
        <w:t>2</w:t>
      </w:r>
      <w:r w:rsidR="009814F8" w:rsidRPr="008B56C9">
        <w:rPr>
          <w:rFonts w:asciiTheme="minorHAnsi" w:hAnsiTheme="minorHAnsi" w:cstheme="minorHAnsi"/>
          <w:sz w:val="23"/>
          <w:szCs w:val="23"/>
        </w:rPr>
        <w:t>2</w:t>
      </w:r>
      <w:r w:rsidR="006852E9" w:rsidRPr="008B56C9">
        <w:rPr>
          <w:rFonts w:asciiTheme="minorHAnsi" w:hAnsiTheme="minorHAnsi" w:cstheme="minorHAnsi"/>
          <w:sz w:val="23"/>
          <w:szCs w:val="23"/>
        </w:rPr>
        <w:t>).</w:t>
      </w:r>
    </w:p>
    <w:p w14:paraId="25DC2F5B" w14:textId="77777777" w:rsidR="00C90CAD" w:rsidRPr="00AF56AD" w:rsidRDefault="00C90CAD" w:rsidP="00C90CAD">
      <w:pPr>
        <w:pStyle w:val="Default"/>
        <w:rPr>
          <w:rFonts w:asciiTheme="minorHAnsi" w:hAnsiTheme="minorHAnsi" w:cstheme="minorHAnsi"/>
          <w:sz w:val="23"/>
          <w:szCs w:val="23"/>
          <w:highlight w:val="yellow"/>
        </w:rPr>
      </w:pPr>
    </w:p>
    <w:p w14:paraId="0B117347" w14:textId="1B49FE8E" w:rsidR="00C90CAD" w:rsidRPr="00AF56AD" w:rsidRDefault="004D5DBF" w:rsidP="00C90CAD">
      <w:pPr>
        <w:pStyle w:val="Default"/>
        <w:rPr>
          <w:rFonts w:asciiTheme="minorHAnsi" w:hAnsiTheme="minorHAnsi" w:cstheme="minorHAnsi"/>
          <w:sz w:val="23"/>
          <w:szCs w:val="23"/>
          <w:highlight w:val="yellow"/>
        </w:rPr>
      </w:pPr>
      <w:r>
        <w:rPr>
          <w:noProof/>
        </w:rPr>
        <w:drawing>
          <wp:inline distT="0" distB="0" distL="0" distR="0" wp14:anchorId="00B756A5" wp14:editId="7FA5E619">
            <wp:extent cx="6705600" cy="2686050"/>
            <wp:effectExtent l="0" t="0" r="0" b="0"/>
            <wp:docPr id="684214598" name="Chart 1">
              <a:extLst xmlns:a="http://schemas.openxmlformats.org/drawingml/2006/main">
                <a:ext uri="{FF2B5EF4-FFF2-40B4-BE49-F238E27FC236}">
                  <a16:creationId xmlns:a16="http://schemas.microsoft.com/office/drawing/2014/main" id="{5EC65F4B-0FCB-3BA4-988B-FE6A5AA3F9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802DA1" w14:textId="49D95533" w:rsidR="00C90CAD" w:rsidRPr="008B56C9" w:rsidRDefault="00C90CAD" w:rsidP="00C90CAD">
      <w:pPr>
        <w:pStyle w:val="Default"/>
        <w:rPr>
          <w:rFonts w:asciiTheme="minorHAnsi" w:hAnsiTheme="minorHAnsi" w:cstheme="minorHAnsi"/>
          <w:sz w:val="20"/>
          <w:szCs w:val="20"/>
        </w:rPr>
      </w:pPr>
      <w:r w:rsidRPr="008B56C9">
        <w:rPr>
          <w:rFonts w:asciiTheme="minorHAnsi" w:hAnsiTheme="minorHAnsi" w:cstheme="minorHAnsi"/>
          <w:sz w:val="20"/>
          <w:szCs w:val="20"/>
        </w:rPr>
        <w:t xml:space="preserve">Graph </w:t>
      </w:r>
      <w:r w:rsidR="006852E9" w:rsidRPr="008B56C9">
        <w:rPr>
          <w:rFonts w:asciiTheme="minorHAnsi" w:hAnsiTheme="minorHAnsi" w:cstheme="minorHAnsi"/>
          <w:sz w:val="20"/>
          <w:szCs w:val="20"/>
        </w:rPr>
        <w:t>2.9.a</w:t>
      </w:r>
      <w:r w:rsidRPr="008B56C9">
        <w:rPr>
          <w:rFonts w:asciiTheme="minorHAnsi" w:hAnsiTheme="minorHAnsi" w:cstheme="minorHAnsi"/>
          <w:sz w:val="20"/>
          <w:szCs w:val="20"/>
        </w:rPr>
        <w:t xml:space="preserve"> </w:t>
      </w:r>
      <w:r w:rsidR="007D0F85" w:rsidRPr="008B56C9">
        <w:rPr>
          <w:rFonts w:asciiTheme="minorHAnsi" w:hAnsiTheme="minorHAnsi" w:cstheme="minorHAnsi"/>
          <w:sz w:val="20"/>
          <w:szCs w:val="20"/>
        </w:rPr>
        <w:t>Staff by age range</w:t>
      </w:r>
    </w:p>
    <w:p w14:paraId="4B63543A" w14:textId="77777777" w:rsidR="00C90CAD" w:rsidRPr="00AF56AD" w:rsidRDefault="00C90CAD" w:rsidP="00C90CAD">
      <w:pPr>
        <w:pStyle w:val="Default"/>
        <w:rPr>
          <w:rFonts w:asciiTheme="minorHAnsi" w:hAnsiTheme="minorHAnsi" w:cstheme="minorHAnsi"/>
          <w:sz w:val="23"/>
          <w:szCs w:val="23"/>
          <w:highlight w:val="yellow"/>
        </w:rPr>
      </w:pPr>
    </w:p>
    <w:p w14:paraId="486E8631" w14:textId="77777777" w:rsidR="00A60F5B" w:rsidRPr="0050718D" w:rsidRDefault="006852E9" w:rsidP="006852E9">
      <w:pPr>
        <w:pStyle w:val="Default"/>
        <w:rPr>
          <w:rFonts w:asciiTheme="minorHAnsi" w:hAnsiTheme="minorHAnsi" w:cstheme="minorHAnsi"/>
          <w:sz w:val="23"/>
          <w:szCs w:val="23"/>
        </w:rPr>
      </w:pPr>
      <w:r w:rsidRPr="0050718D">
        <w:rPr>
          <w:rFonts w:asciiTheme="minorHAnsi" w:hAnsiTheme="minorHAnsi" w:cstheme="minorHAnsi"/>
          <w:sz w:val="23"/>
          <w:szCs w:val="23"/>
        </w:rPr>
        <w:t xml:space="preserve">Table 2.9.b below </w:t>
      </w:r>
      <w:r w:rsidR="00C90CAD" w:rsidRPr="0050718D">
        <w:rPr>
          <w:rFonts w:asciiTheme="minorHAnsi" w:hAnsiTheme="minorHAnsi" w:cstheme="minorHAnsi"/>
          <w:sz w:val="23"/>
          <w:szCs w:val="23"/>
        </w:rPr>
        <w:t xml:space="preserve">shows the proportion of male staff and female staff </w:t>
      </w:r>
      <w:r w:rsidR="00A60F5B" w:rsidRPr="0050718D">
        <w:rPr>
          <w:rFonts w:asciiTheme="minorHAnsi" w:hAnsiTheme="minorHAnsi" w:cstheme="minorHAnsi"/>
          <w:sz w:val="23"/>
          <w:szCs w:val="23"/>
        </w:rPr>
        <w:t>across the age ranges.</w:t>
      </w:r>
      <w:r w:rsidR="00C90CAD" w:rsidRPr="0050718D">
        <w:rPr>
          <w:rFonts w:asciiTheme="minorHAnsi" w:hAnsiTheme="minorHAnsi" w:cstheme="minorHAnsi"/>
          <w:sz w:val="23"/>
          <w:szCs w:val="23"/>
        </w:rPr>
        <w:t xml:space="preserve"> The </w:t>
      </w:r>
      <w:r w:rsidR="00A60F5B" w:rsidRPr="0050718D">
        <w:rPr>
          <w:rFonts w:asciiTheme="minorHAnsi" w:hAnsiTheme="minorHAnsi" w:cstheme="minorHAnsi"/>
          <w:sz w:val="23"/>
          <w:szCs w:val="23"/>
        </w:rPr>
        <w:t xml:space="preserve">age </w:t>
      </w:r>
      <w:r w:rsidR="00C90CAD" w:rsidRPr="0050718D">
        <w:rPr>
          <w:rFonts w:asciiTheme="minorHAnsi" w:hAnsiTheme="minorHAnsi" w:cstheme="minorHAnsi"/>
          <w:sz w:val="23"/>
          <w:szCs w:val="23"/>
        </w:rPr>
        <w:t xml:space="preserve">profile by </w:t>
      </w:r>
      <w:r w:rsidR="00A60F5B" w:rsidRPr="0050718D">
        <w:rPr>
          <w:rFonts w:asciiTheme="minorHAnsi" w:hAnsiTheme="minorHAnsi" w:cstheme="minorHAnsi"/>
          <w:sz w:val="23"/>
          <w:szCs w:val="23"/>
        </w:rPr>
        <w:t>legal s</w:t>
      </w:r>
      <w:r w:rsidR="00CB0205" w:rsidRPr="0050718D">
        <w:rPr>
          <w:rFonts w:asciiTheme="minorHAnsi" w:hAnsiTheme="minorHAnsi" w:cstheme="minorHAnsi"/>
          <w:sz w:val="23"/>
          <w:szCs w:val="23"/>
        </w:rPr>
        <w:t>ex</w:t>
      </w:r>
      <w:r w:rsidR="00C90CAD" w:rsidRPr="0050718D">
        <w:rPr>
          <w:rFonts w:asciiTheme="minorHAnsi" w:hAnsiTheme="minorHAnsi" w:cstheme="minorHAnsi"/>
          <w:sz w:val="23"/>
          <w:szCs w:val="23"/>
        </w:rPr>
        <w:t xml:space="preserve"> for 202</w:t>
      </w:r>
      <w:r w:rsidR="004419C5" w:rsidRPr="0050718D">
        <w:rPr>
          <w:rFonts w:asciiTheme="minorHAnsi" w:hAnsiTheme="minorHAnsi" w:cstheme="minorHAnsi"/>
          <w:sz w:val="23"/>
          <w:szCs w:val="23"/>
        </w:rPr>
        <w:t>3</w:t>
      </w:r>
      <w:r w:rsidR="00A60F5B" w:rsidRPr="0050718D">
        <w:rPr>
          <w:rFonts w:asciiTheme="minorHAnsi" w:hAnsiTheme="minorHAnsi" w:cstheme="minorHAnsi"/>
          <w:sz w:val="23"/>
          <w:szCs w:val="23"/>
        </w:rPr>
        <w:t>-24</w:t>
      </w:r>
      <w:r w:rsidR="00C90CAD" w:rsidRPr="0050718D">
        <w:rPr>
          <w:rFonts w:asciiTheme="minorHAnsi" w:hAnsiTheme="minorHAnsi" w:cstheme="minorHAnsi"/>
          <w:sz w:val="23"/>
          <w:szCs w:val="23"/>
        </w:rPr>
        <w:t xml:space="preserve"> shows that there are more females in every age category apart from the under 21</w:t>
      </w:r>
      <w:r w:rsidR="00A60F5B" w:rsidRPr="0050718D">
        <w:rPr>
          <w:rFonts w:asciiTheme="minorHAnsi" w:hAnsiTheme="minorHAnsi" w:cstheme="minorHAnsi"/>
          <w:sz w:val="23"/>
          <w:szCs w:val="23"/>
        </w:rPr>
        <w:t xml:space="preserve"> age range – where in the previous year this was also evident in the </w:t>
      </w:r>
      <w:r w:rsidR="004419C5" w:rsidRPr="0050718D">
        <w:rPr>
          <w:rFonts w:asciiTheme="minorHAnsi" w:hAnsiTheme="minorHAnsi" w:cstheme="minorHAnsi"/>
          <w:sz w:val="23"/>
          <w:szCs w:val="23"/>
        </w:rPr>
        <w:t xml:space="preserve">61-70 </w:t>
      </w:r>
      <w:r w:rsidR="00A60F5B" w:rsidRPr="0050718D">
        <w:rPr>
          <w:rFonts w:asciiTheme="minorHAnsi" w:hAnsiTheme="minorHAnsi" w:cstheme="minorHAnsi"/>
          <w:sz w:val="23"/>
          <w:szCs w:val="23"/>
        </w:rPr>
        <w:t>age range, but an increase in females (n=+13) and a decrease in males (n=-9) in the age range shows a higher proportion of females.</w:t>
      </w:r>
    </w:p>
    <w:p w14:paraId="63AFBA27" w14:textId="77777777" w:rsidR="00A60F5B" w:rsidRDefault="00A60F5B" w:rsidP="006852E9">
      <w:pPr>
        <w:pStyle w:val="Default"/>
        <w:rPr>
          <w:rFonts w:asciiTheme="minorHAnsi" w:hAnsiTheme="minorHAnsi" w:cstheme="minorHAnsi"/>
          <w:sz w:val="23"/>
          <w:szCs w:val="23"/>
          <w:highlight w:val="yellow"/>
        </w:rPr>
      </w:pPr>
    </w:p>
    <w:p w14:paraId="50414CEB" w14:textId="1B8A34F3" w:rsidR="0050718D" w:rsidRDefault="003465DB" w:rsidP="00514F91">
      <w:pPr>
        <w:pStyle w:val="Default"/>
        <w:rPr>
          <w:rFonts w:asciiTheme="minorHAnsi" w:hAnsiTheme="minorHAnsi" w:cstheme="minorHAnsi"/>
          <w:sz w:val="23"/>
          <w:szCs w:val="23"/>
          <w:highlight w:val="yellow"/>
        </w:rPr>
      </w:pPr>
      <w:r w:rsidRPr="00932246">
        <w:rPr>
          <w:rFonts w:asciiTheme="minorHAnsi" w:hAnsiTheme="minorHAnsi" w:cstheme="minorHAnsi"/>
          <w:sz w:val="23"/>
          <w:szCs w:val="23"/>
        </w:rPr>
        <w:t>YoY c</w:t>
      </w:r>
      <w:r w:rsidR="006852E9" w:rsidRPr="00932246">
        <w:rPr>
          <w:rFonts w:asciiTheme="minorHAnsi" w:hAnsiTheme="minorHAnsi" w:cstheme="minorHAnsi"/>
          <w:sz w:val="23"/>
          <w:szCs w:val="23"/>
        </w:rPr>
        <w:t>omparisons s</w:t>
      </w:r>
      <w:r w:rsidR="006852E9" w:rsidRPr="00AC302D">
        <w:rPr>
          <w:rFonts w:asciiTheme="minorHAnsi" w:hAnsiTheme="minorHAnsi" w:cstheme="minorHAnsi"/>
          <w:sz w:val="23"/>
          <w:szCs w:val="23"/>
        </w:rPr>
        <w:t>how</w:t>
      </w:r>
      <w:r w:rsidRPr="00AC302D">
        <w:rPr>
          <w:rFonts w:asciiTheme="minorHAnsi" w:hAnsiTheme="minorHAnsi" w:cstheme="minorHAnsi"/>
          <w:sz w:val="23"/>
          <w:szCs w:val="23"/>
        </w:rPr>
        <w:t>s</w:t>
      </w:r>
      <w:r w:rsidR="006852E9" w:rsidRPr="00AC302D">
        <w:rPr>
          <w:rFonts w:asciiTheme="minorHAnsi" w:hAnsiTheme="minorHAnsi" w:cstheme="minorHAnsi"/>
          <w:sz w:val="23"/>
          <w:szCs w:val="23"/>
        </w:rPr>
        <w:t xml:space="preserve"> that the </w:t>
      </w:r>
      <w:r w:rsidR="004419C5" w:rsidRPr="00AC302D">
        <w:rPr>
          <w:rFonts w:asciiTheme="minorHAnsi" w:hAnsiTheme="minorHAnsi" w:cstheme="minorHAnsi"/>
          <w:sz w:val="23"/>
          <w:szCs w:val="23"/>
        </w:rPr>
        <w:t>overall de</w:t>
      </w:r>
      <w:r w:rsidR="006852E9" w:rsidRPr="00AC302D">
        <w:rPr>
          <w:rFonts w:asciiTheme="minorHAnsi" w:hAnsiTheme="minorHAnsi" w:cstheme="minorHAnsi"/>
          <w:sz w:val="23"/>
          <w:szCs w:val="23"/>
        </w:rPr>
        <w:t xml:space="preserve">crease in the </w:t>
      </w:r>
      <w:r w:rsidR="004419C5" w:rsidRPr="00AC302D">
        <w:rPr>
          <w:rFonts w:asciiTheme="minorHAnsi" w:hAnsiTheme="minorHAnsi" w:cstheme="minorHAnsi"/>
          <w:sz w:val="23"/>
          <w:szCs w:val="23"/>
        </w:rPr>
        <w:t xml:space="preserve">number of </w:t>
      </w:r>
      <w:r w:rsidR="006852E9" w:rsidRPr="00AC302D">
        <w:rPr>
          <w:rFonts w:asciiTheme="minorHAnsi" w:hAnsiTheme="minorHAnsi" w:cstheme="minorHAnsi"/>
          <w:sz w:val="23"/>
          <w:szCs w:val="23"/>
        </w:rPr>
        <w:t xml:space="preserve">female colleagues </w:t>
      </w:r>
      <w:r w:rsidR="004419C5" w:rsidRPr="00AC302D">
        <w:rPr>
          <w:rFonts w:asciiTheme="minorHAnsi" w:hAnsiTheme="minorHAnsi" w:cstheme="minorHAnsi"/>
          <w:sz w:val="23"/>
          <w:szCs w:val="23"/>
        </w:rPr>
        <w:t xml:space="preserve">appear </w:t>
      </w:r>
      <w:r w:rsidRPr="00AC302D">
        <w:rPr>
          <w:rFonts w:asciiTheme="minorHAnsi" w:hAnsiTheme="minorHAnsi" w:cstheme="minorHAnsi"/>
          <w:sz w:val="23"/>
          <w:szCs w:val="23"/>
        </w:rPr>
        <w:t xml:space="preserve">predominantly </w:t>
      </w:r>
      <w:r w:rsidR="004419C5" w:rsidRPr="00AC302D">
        <w:rPr>
          <w:rFonts w:asciiTheme="minorHAnsi" w:hAnsiTheme="minorHAnsi" w:cstheme="minorHAnsi"/>
          <w:sz w:val="23"/>
          <w:szCs w:val="23"/>
        </w:rPr>
        <w:t xml:space="preserve">from </w:t>
      </w:r>
      <w:r w:rsidR="00287C61" w:rsidRPr="00AC302D">
        <w:rPr>
          <w:rFonts w:asciiTheme="minorHAnsi" w:hAnsiTheme="minorHAnsi" w:cstheme="minorHAnsi"/>
          <w:sz w:val="23"/>
          <w:szCs w:val="23"/>
        </w:rPr>
        <w:t>21–30-year-old</w:t>
      </w:r>
      <w:r w:rsidRPr="00AC302D">
        <w:rPr>
          <w:rFonts w:asciiTheme="minorHAnsi" w:hAnsiTheme="minorHAnsi" w:cstheme="minorHAnsi"/>
          <w:sz w:val="23"/>
          <w:szCs w:val="23"/>
        </w:rPr>
        <w:t xml:space="preserve"> age range</w:t>
      </w:r>
      <w:r w:rsidR="006852E9" w:rsidRPr="00AC302D">
        <w:rPr>
          <w:rFonts w:asciiTheme="minorHAnsi" w:hAnsiTheme="minorHAnsi" w:cstheme="minorHAnsi"/>
          <w:sz w:val="23"/>
          <w:szCs w:val="23"/>
        </w:rPr>
        <w:t xml:space="preserve"> </w:t>
      </w:r>
      <w:r w:rsidR="00932246" w:rsidRPr="00AC302D">
        <w:rPr>
          <w:rFonts w:asciiTheme="minorHAnsi" w:hAnsiTheme="minorHAnsi" w:cstheme="minorHAnsi"/>
          <w:sz w:val="23"/>
          <w:szCs w:val="23"/>
        </w:rPr>
        <w:t>(n= -26, -1.2%), with a lower percentage drop in males (n= -12, -0.4%)</w:t>
      </w:r>
      <w:r w:rsidR="004419C5" w:rsidRPr="00AC302D">
        <w:rPr>
          <w:rFonts w:asciiTheme="minorHAnsi" w:hAnsiTheme="minorHAnsi" w:cstheme="minorHAnsi"/>
          <w:sz w:val="23"/>
          <w:szCs w:val="23"/>
        </w:rPr>
        <w:t>.</w:t>
      </w:r>
      <w:r w:rsidR="000C7549" w:rsidRPr="00AC302D">
        <w:rPr>
          <w:rFonts w:asciiTheme="minorHAnsi" w:hAnsiTheme="minorHAnsi" w:cstheme="minorHAnsi"/>
          <w:sz w:val="23"/>
          <w:szCs w:val="23"/>
        </w:rPr>
        <w:t xml:space="preserve"> Lookin</w:t>
      </w:r>
      <w:r w:rsidR="00AC302D" w:rsidRPr="00AC302D">
        <w:rPr>
          <w:rFonts w:asciiTheme="minorHAnsi" w:hAnsiTheme="minorHAnsi" w:cstheme="minorHAnsi"/>
          <w:sz w:val="23"/>
          <w:szCs w:val="23"/>
        </w:rPr>
        <w:t>g deeper</w:t>
      </w:r>
      <w:r w:rsidR="000C7549" w:rsidRPr="00AC302D">
        <w:rPr>
          <w:rFonts w:asciiTheme="minorHAnsi" w:hAnsiTheme="minorHAnsi" w:cstheme="minorHAnsi"/>
          <w:sz w:val="23"/>
          <w:szCs w:val="23"/>
        </w:rPr>
        <w:t xml:space="preserve"> into th</w:t>
      </w:r>
      <w:r w:rsidR="00AC302D" w:rsidRPr="00AC302D">
        <w:rPr>
          <w:rFonts w:asciiTheme="minorHAnsi" w:hAnsiTheme="minorHAnsi" w:cstheme="minorHAnsi"/>
          <w:sz w:val="23"/>
          <w:szCs w:val="23"/>
        </w:rPr>
        <w:t>is</w:t>
      </w:r>
      <w:r w:rsidR="000C7549" w:rsidRPr="00AC302D">
        <w:rPr>
          <w:rFonts w:asciiTheme="minorHAnsi" w:hAnsiTheme="minorHAnsi" w:cstheme="minorHAnsi"/>
          <w:sz w:val="23"/>
          <w:szCs w:val="23"/>
        </w:rPr>
        <w:t xml:space="preserve"> </w:t>
      </w:r>
      <w:r w:rsidR="00AC302D" w:rsidRPr="00AC302D">
        <w:rPr>
          <w:rFonts w:asciiTheme="minorHAnsi" w:hAnsiTheme="minorHAnsi" w:cstheme="minorHAnsi"/>
          <w:sz w:val="23"/>
          <w:szCs w:val="23"/>
        </w:rPr>
        <w:t xml:space="preserve">age range </w:t>
      </w:r>
      <w:r w:rsidR="000C7549" w:rsidRPr="00AC302D">
        <w:rPr>
          <w:rFonts w:asciiTheme="minorHAnsi" w:hAnsiTheme="minorHAnsi" w:cstheme="minorHAnsi"/>
          <w:sz w:val="23"/>
          <w:szCs w:val="23"/>
        </w:rPr>
        <w:t xml:space="preserve">data sees a decrease over </w:t>
      </w:r>
      <w:r w:rsidR="00287C61" w:rsidRPr="00AC302D">
        <w:rPr>
          <w:rFonts w:asciiTheme="minorHAnsi" w:hAnsiTheme="minorHAnsi" w:cstheme="minorHAnsi"/>
          <w:sz w:val="23"/>
          <w:szCs w:val="23"/>
        </w:rPr>
        <w:t>several</w:t>
      </w:r>
      <w:r w:rsidR="000C7549" w:rsidRPr="00AC302D">
        <w:rPr>
          <w:rFonts w:asciiTheme="minorHAnsi" w:hAnsiTheme="minorHAnsi" w:cstheme="minorHAnsi"/>
          <w:sz w:val="23"/>
          <w:szCs w:val="23"/>
        </w:rPr>
        <w:t xml:space="preserve"> job </w:t>
      </w:r>
      <w:r w:rsidR="00287C61" w:rsidRPr="00AC302D">
        <w:rPr>
          <w:rFonts w:asciiTheme="minorHAnsi" w:hAnsiTheme="minorHAnsi" w:cstheme="minorHAnsi"/>
          <w:sz w:val="23"/>
          <w:szCs w:val="23"/>
        </w:rPr>
        <w:t>families</w:t>
      </w:r>
      <w:r w:rsidR="000C7549" w:rsidRPr="00AC302D">
        <w:rPr>
          <w:rFonts w:asciiTheme="minorHAnsi" w:hAnsiTheme="minorHAnsi" w:cstheme="minorHAnsi"/>
          <w:sz w:val="23"/>
          <w:szCs w:val="23"/>
        </w:rPr>
        <w:t xml:space="preserve"> with the highest decrease in females working as </w:t>
      </w:r>
      <w:r w:rsidR="00AC302D" w:rsidRPr="00AC302D">
        <w:rPr>
          <w:rFonts w:asciiTheme="minorHAnsi" w:hAnsiTheme="minorHAnsi" w:cstheme="minorHAnsi"/>
          <w:sz w:val="23"/>
          <w:szCs w:val="23"/>
        </w:rPr>
        <w:t>Academic Research only, Academic Teaching and Research and in Admin, Managerial and Professional roles.</w:t>
      </w:r>
    </w:p>
    <w:p w14:paraId="29642514" w14:textId="77777777" w:rsidR="0050718D" w:rsidRDefault="0050718D">
      <w:pPr>
        <w:rPr>
          <w:rFonts w:cstheme="minorHAnsi"/>
          <w:color w:val="000000"/>
          <w:sz w:val="23"/>
          <w:szCs w:val="23"/>
          <w:highlight w:val="yellow"/>
        </w:rPr>
      </w:pPr>
      <w:r>
        <w:rPr>
          <w:rFonts w:cstheme="minorHAnsi"/>
          <w:sz w:val="23"/>
          <w:szCs w:val="23"/>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1460"/>
        <w:gridCol w:w="1292"/>
        <w:gridCol w:w="1460"/>
        <w:gridCol w:w="1292"/>
        <w:gridCol w:w="1744"/>
        <w:gridCol w:w="1913"/>
      </w:tblGrid>
      <w:tr w:rsidR="00192AE9" w:rsidRPr="00A60F5B" w14:paraId="522D5802" w14:textId="7BF3BE5D" w:rsidTr="00370A17">
        <w:trPr>
          <w:trHeight w:val="290"/>
        </w:trPr>
        <w:tc>
          <w:tcPr>
            <w:tcW w:w="619" w:type="pct"/>
            <w:shd w:val="clear" w:color="auto" w:fill="8EAADB" w:themeFill="accent1" w:themeFillTint="99"/>
            <w:noWrap/>
            <w:vAlign w:val="center"/>
          </w:tcPr>
          <w:p w14:paraId="5954792E" w14:textId="77777777" w:rsidR="00192AE9" w:rsidRPr="00A60F5B" w:rsidRDefault="00192AE9" w:rsidP="00903D1C">
            <w:pPr>
              <w:spacing w:after="0" w:line="240" w:lineRule="auto"/>
              <w:rPr>
                <w:rFonts w:eastAsia="Times New Roman" w:cstheme="minorHAnsi"/>
                <w:b/>
                <w:bCs/>
                <w:color w:val="000000"/>
                <w:lang w:eastAsia="en-GB"/>
              </w:rPr>
            </w:pPr>
          </w:p>
        </w:tc>
        <w:tc>
          <w:tcPr>
            <w:tcW w:w="1316" w:type="pct"/>
            <w:gridSpan w:val="2"/>
            <w:shd w:val="clear" w:color="auto" w:fill="8EAADB" w:themeFill="accent1" w:themeFillTint="99"/>
            <w:noWrap/>
            <w:vAlign w:val="center"/>
          </w:tcPr>
          <w:p w14:paraId="2B010DAB" w14:textId="024B3DA9" w:rsidR="00192AE9" w:rsidRPr="00A60F5B" w:rsidRDefault="00192AE9"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20</w:t>
            </w:r>
            <w:r w:rsidR="00A60F5B">
              <w:rPr>
                <w:rFonts w:eastAsia="Times New Roman" w:cstheme="minorHAnsi"/>
                <w:b/>
                <w:bCs/>
                <w:color w:val="000000"/>
                <w:lang w:eastAsia="en-GB"/>
              </w:rPr>
              <w:t>21-</w:t>
            </w:r>
            <w:r w:rsidRPr="00A60F5B">
              <w:rPr>
                <w:rFonts w:eastAsia="Times New Roman" w:cstheme="minorHAnsi"/>
                <w:b/>
                <w:bCs/>
                <w:color w:val="000000"/>
                <w:lang w:eastAsia="en-GB"/>
              </w:rPr>
              <w:t>22</w:t>
            </w:r>
          </w:p>
        </w:tc>
        <w:tc>
          <w:tcPr>
            <w:tcW w:w="1316" w:type="pct"/>
            <w:gridSpan w:val="2"/>
            <w:shd w:val="clear" w:color="auto" w:fill="8EAADB" w:themeFill="accent1" w:themeFillTint="99"/>
            <w:noWrap/>
            <w:vAlign w:val="center"/>
          </w:tcPr>
          <w:p w14:paraId="673E0AB3" w14:textId="2A615E3D" w:rsidR="00192AE9" w:rsidRPr="00A60F5B" w:rsidRDefault="00192AE9"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20</w:t>
            </w:r>
            <w:r w:rsidR="00A60F5B">
              <w:rPr>
                <w:rFonts w:eastAsia="Times New Roman" w:cstheme="minorHAnsi"/>
                <w:b/>
                <w:bCs/>
                <w:color w:val="000000"/>
                <w:lang w:eastAsia="en-GB"/>
              </w:rPr>
              <w:t>22-</w:t>
            </w:r>
            <w:r w:rsidRPr="00A60F5B">
              <w:rPr>
                <w:rFonts w:eastAsia="Times New Roman" w:cstheme="minorHAnsi"/>
                <w:b/>
                <w:bCs/>
                <w:color w:val="000000"/>
                <w:lang w:eastAsia="en-GB"/>
              </w:rPr>
              <w:t>23</w:t>
            </w:r>
          </w:p>
        </w:tc>
        <w:tc>
          <w:tcPr>
            <w:tcW w:w="1749" w:type="pct"/>
            <w:gridSpan w:val="2"/>
            <w:shd w:val="clear" w:color="auto" w:fill="8EAADB" w:themeFill="accent1" w:themeFillTint="99"/>
            <w:vAlign w:val="center"/>
          </w:tcPr>
          <w:p w14:paraId="7AF09E85" w14:textId="61F650D6" w:rsidR="00192AE9" w:rsidRPr="00A60F5B" w:rsidRDefault="00192AE9"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2023-24</w:t>
            </w:r>
          </w:p>
        </w:tc>
      </w:tr>
      <w:tr w:rsidR="00117648" w:rsidRPr="00A60F5B" w14:paraId="320F8D38" w14:textId="7BFE4528" w:rsidTr="00370A17">
        <w:trPr>
          <w:trHeight w:val="290"/>
        </w:trPr>
        <w:tc>
          <w:tcPr>
            <w:tcW w:w="619" w:type="pct"/>
            <w:shd w:val="clear" w:color="auto" w:fill="8EAADB" w:themeFill="accent1" w:themeFillTint="99"/>
            <w:noWrap/>
            <w:vAlign w:val="center"/>
            <w:hideMark/>
          </w:tcPr>
          <w:p w14:paraId="79B7E737" w14:textId="77777777" w:rsidR="00117648" w:rsidRPr="00A60F5B" w:rsidRDefault="00117648" w:rsidP="00903D1C">
            <w:pPr>
              <w:spacing w:after="0" w:line="240" w:lineRule="auto"/>
              <w:rPr>
                <w:rFonts w:eastAsia="Times New Roman" w:cstheme="minorHAnsi"/>
                <w:b/>
                <w:bCs/>
                <w:color w:val="000000"/>
                <w:lang w:eastAsia="en-GB"/>
              </w:rPr>
            </w:pPr>
            <w:r w:rsidRPr="00A60F5B">
              <w:rPr>
                <w:rFonts w:eastAsia="Times New Roman" w:cstheme="minorHAnsi"/>
                <w:b/>
                <w:bCs/>
                <w:color w:val="000000"/>
                <w:lang w:eastAsia="en-GB"/>
              </w:rPr>
              <w:t>Age Profile</w:t>
            </w:r>
          </w:p>
        </w:tc>
        <w:tc>
          <w:tcPr>
            <w:tcW w:w="698" w:type="pct"/>
            <w:shd w:val="clear" w:color="auto" w:fill="8EAADB" w:themeFill="accent1" w:themeFillTint="99"/>
            <w:noWrap/>
            <w:vAlign w:val="center"/>
            <w:hideMark/>
          </w:tcPr>
          <w:p w14:paraId="1F2E3014" w14:textId="77777777" w:rsidR="00117648" w:rsidRPr="00A60F5B" w:rsidRDefault="00117648"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Female</w:t>
            </w:r>
          </w:p>
        </w:tc>
        <w:tc>
          <w:tcPr>
            <w:tcW w:w="618" w:type="pct"/>
            <w:shd w:val="clear" w:color="auto" w:fill="8EAADB" w:themeFill="accent1" w:themeFillTint="99"/>
            <w:noWrap/>
            <w:vAlign w:val="center"/>
            <w:hideMark/>
          </w:tcPr>
          <w:p w14:paraId="49F735EC" w14:textId="77777777" w:rsidR="00117648" w:rsidRPr="00A60F5B" w:rsidRDefault="00117648"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Male</w:t>
            </w:r>
          </w:p>
        </w:tc>
        <w:tc>
          <w:tcPr>
            <w:tcW w:w="698" w:type="pct"/>
            <w:shd w:val="clear" w:color="auto" w:fill="8EAADB" w:themeFill="accent1" w:themeFillTint="99"/>
            <w:noWrap/>
            <w:vAlign w:val="center"/>
            <w:hideMark/>
          </w:tcPr>
          <w:p w14:paraId="2BDC8397" w14:textId="6A22E85E" w:rsidR="00117648" w:rsidRPr="00A60F5B" w:rsidRDefault="00117648"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Female</w:t>
            </w:r>
          </w:p>
        </w:tc>
        <w:tc>
          <w:tcPr>
            <w:tcW w:w="618" w:type="pct"/>
            <w:shd w:val="clear" w:color="auto" w:fill="8EAADB" w:themeFill="accent1" w:themeFillTint="99"/>
            <w:noWrap/>
            <w:vAlign w:val="center"/>
            <w:hideMark/>
          </w:tcPr>
          <w:p w14:paraId="45B0FE10" w14:textId="158ECB1E" w:rsidR="00117648" w:rsidRPr="00A60F5B" w:rsidRDefault="00117648"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Male</w:t>
            </w:r>
          </w:p>
        </w:tc>
        <w:tc>
          <w:tcPr>
            <w:tcW w:w="834" w:type="pct"/>
            <w:shd w:val="clear" w:color="auto" w:fill="8EAADB" w:themeFill="accent1" w:themeFillTint="99"/>
            <w:vAlign w:val="center"/>
          </w:tcPr>
          <w:p w14:paraId="64AFFEA6" w14:textId="09FDA0CB" w:rsidR="00117648" w:rsidRPr="00A60F5B" w:rsidRDefault="00192AE9"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Female</w:t>
            </w:r>
          </w:p>
        </w:tc>
        <w:tc>
          <w:tcPr>
            <w:tcW w:w="915" w:type="pct"/>
            <w:shd w:val="clear" w:color="auto" w:fill="8EAADB" w:themeFill="accent1" w:themeFillTint="99"/>
            <w:vAlign w:val="center"/>
          </w:tcPr>
          <w:p w14:paraId="4EC90E88" w14:textId="48230972" w:rsidR="00117648" w:rsidRPr="00A60F5B" w:rsidRDefault="00192AE9"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Male</w:t>
            </w:r>
          </w:p>
        </w:tc>
      </w:tr>
      <w:tr w:rsidR="00117648" w:rsidRPr="00A60F5B" w14:paraId="3EE19528" w14:textId="123F4449" w:rsidTr="00370A17">
        <w:trPr>
          <w:trHeight w:val="290"/>
        </w:trPr>
        <w:tc>
          <w:tcPr>
            <w:tcW w:w="619" w:type="pct"/>
            <w:shd w:val="clear" w:color="auto" w:fill="auto"/>
            <w:noWrap/>
            <w:vAlign w:val="center"/>
            <w:hideMark/>
          </w:tcPr>
          <w:p w14:paraId="19A97C48" w14:textId="77777777" w:rsidR="00117648" w:rsidRPr="00A60F5B" w:rsidRDefault="00117648" w:rsidP="00903D1C">
            <w:pPr>
              <w:spacing w:after="0" w:line="240" w:lineRule="auto"/>
              <w:rPr>
                <w:rFonts w:eastAsia="Times New Roman" w:cstheme="minorHAnsi"/>
                <w:color w:val="000000"/>
                <w:lang w:eastAsia="en-GB"/>
              </w:rPr>
            </w:pPr>
            <w:r w:rsidRPr="00A60F5B">
              <w:rPr>
                <w:rFonts w:eastAsia="Times New Roman" w:cstheme="minorHAnsi"/>
                <w:color w:val="000000"/>
                <w:lang w:eastAsia="en-GB"/>
              </w:rPr>
              <w:t>&lt;21</w:t>
            </w:r>
          </w:p>
        </w:tc>
        <w:tc>
          <w:tcPr>
            <w:tcW w:w="698" w:type="pct"/>
            <w:shd w:val="clear" w:color="auto" w:fill="auto"/>
            <w:noWrap/>
            <w:vAlign w:val="center"/>
            <w:hideMark/>
          </w:tcPr>
          <w:p w14:paraId="16118EF4" w14:textId="426E257C"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12 (0.6%)</w:t>
            </w:r>
          </w:p>
        </w:tc>
        <w:tc>
          <w:tcPr>
            <w:tcW w:w="618" w:type="pct"/>
            <w:shd w:val="clear" w:color="auto" w:fill="auto"/>
            <w:noWrap/>
            <w:vAlign w:val="center"/>
            <w:hideMark/>
          </w:tcPr>
          <w:p w14:paraId="3AA5F458" w14:textId="2AF7DC7E"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15 (0.8%)</w:t>
            </w:r>
          </w:p>
        </w:tc>
        <w:tc>
          <w:tcPr>
            <w:tcW w:w="698" w:type="pct"/>
            <w:shd w:val="clear" w:color="auto" w:fill="auto"/>
            <w:noWrap/>
            <w:vAlign w:val="center"/>
            <w:hideMark/>
          </w:tcPr>
          <w:p w14:paraId="0B9B954F" w14:textId="4187CB34"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12 (0.6%)</w:t>
            </w:r>
          </w:p>
        </w:tc>
        <w:tc>
          <w:tcPr>
            <w:tcW w:w="618" w:type="pct"/>
            <w:shd w:val="clear" w:color="auto" w:fill="auto"/>
            <w:noWrap/>
            <w:vAlign w:val="center"/>
            <w:hideMark/>
          </w:tcPr>
          <w:p w14:paraId="6ABBBA29" w14:textId="399013D2"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22 (1.1%)</w:t>
            </w:r>
          </w:p>
        </w:tc>
        <w:tc>
          <w:tcPr>
            <w:tcW w:w="834" w:type="pct"/>
            <w:vAlign w:val="center"/>
          </w:tcPr>
          <w:p w14:paraId="202B65EF" w14:textId="26992CF5"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 xml:space="preserve">15 </w:t>
            </w:r>
            <w:r w:rsidR="0050718D">
              <w:rPr>
                <w:rFonts w:eastAsia="Times New Roman" w:cstheme="minorHAnsi"/>
                <w:color w:val="000000"/>
                <w:lang w:eastAsia="en-GB"/>
              </w:rPr>
              <w:t>(0.8</w:t>
            </w:r>
            <w:r w:rsidRPr="00A60F5B">
              <w:rPr>
                <w:rFonts w:eastAsia="Times New Roman" w:cstheme="minorHAnsi"/>
                <w:color w:val="000000"/>
                <w:lang w:eastAsia="en-GB"/>
              </w:rPr>
              <w:t>%</w:t>
            </w:r>
            <w:r w:rsidR="0050718D">
              <w:rPr>
                <w:rFonts w:eastAsia="Times New Roman" w:cstheme="minorHAnsi"/>
                <w:color w:val="000000"/>
                <w:lang w:eastAsia="en-GB"/>
              </w:rPr>
              <w:t>)</w:t>
            </w:r>
          </w:p>
        </w:tc>
        <w:tc>
          <w:tcPr>
            <w:tcW w:w="915" w:type="pct"/>
            <w:vAlign w:val="center"/>
          </w:tcPr>
          <w:p w14:paraId="3BF24B41" w14:textId="7105E1C1"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26 (</w:t>
            </w:r>
            <w:r w:rsidR="0050718D">
              <w:rPr>
                <w:rFonts w:eastAsia="Times New Roman" w:cstheme="minorHAnsi"/>
                <w:color w:val="000000"/>
                <w:lang w:eastAsia="en-GB"/>
              </w:rPr>
              <w:t>1.4</w:t>
            </w:r>
            <w:r w:rsidRPr="00A60F5B">
              <w:rPr>
                <w:rFonts w:eastAsia="Times New Roman" w:cstheme="minorHAnsi"/>
                <w:color w:val="000000"/>
                <w:lang w:eastAsia="en-GB"/>
              </w:rPr>
              <w:t>%)</w:t>
            </w:r>
          </w:p>
        </w:tc>
      </w:tr>
      <w:tr w:rsidR="00117648" w:rsidRPr="00A60F5B" w14:paraId="74E733B7" w14:textId="593DD6C0" w:rsidTr="00370A17">
        <w:trPr>
          <w:trHeight w:val="290"/>
        </w:trPr>
        <w:tc>
          <w:tcPr>
            <w:tcW w:w="619" w:type="pct"/>
            <w:shd w:val="clear" w:color="auto" w:fill="auto"/>
            <w:noWrap/>
            <w:vAlign w:val="center"/>
            <w:hideMark/>
          </w:tcPr>
          <w:p w14:paraId="6F23E656" w14:textId="77777777" w:rsidR="00117648" w:rsidRPr="00A60F5B" w:rsidRDefault="00117648" w:rsidP="00903D1C">
            <w:pPr>
              <w:spacing w:after="0" w:line="240" w:lineRule="auto"/>
              <w:rPr>
                <w:rFonts w:eastAsia="Times New Roman" w:cstheme="minorHAnsi"/>
                <w:color w:val="000000"/>
                <w:lang w:eastAsia="en-GB"/>
              </w:rPr>
            </w:pPr>
            <w:r w:rsidRPr="00A60F5B">
              <w:rPr>
                <w:rFonts w:eastAsia="Times New Roman" w:cstheme="minorHAnsi"/>
                <w:color w:val="000000"/>
                <w:lang w:eastAsia="en-GB"/>
              </w:rPr>
              <w:t>21-30</w:t>
            </w:r>
          </w:p>
        </w:tc>
        <w:tc>
          <w:tcPr>
            <w:tcW w:w="698" w:type="pct"/>
            <w:shd w:val="clear" w:color="auto" w:fill="auto"/>
            <w:noWrap/>
            <w:vAlign w:val="center"/>
            <w:hideMark/>
          </w:tcPr>
          <w:p w14:paraId="4F486408" w14:textId="73CD114A"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198 (9.9%)</w:t>
            </w:r>
          </w:p>
        </w:tc>
        <w:tc>
          <w:tcPr>
            <w:tcW w:w="618" w:type="pct"/>
            <w:shd w:val="clear" w:color="auto" w:fill="auto"/>
            <w:noWrap/>
            <w:vAlign w:val="center"/>
            <w:hideMark/>
          </w:tcPr>
          <w:p w14:paraId="27326B3D" w14:textId="28E21A91"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138 (6.9%)</w:t>
            </w:r>
          </w:p>
        </w:tc>
        <w:tc>
          <w:tcPr>
            <w:tcW w:w="698" w:type="pct"/>
            <w:shd w:val="clear" w:color="auto" w:fill="auto"/>
            <w:noWrap/>
            <w:vAlign w:val="center"/>
            <w:hideMark/>
          </w:tcPr>
          <w:p w14:paraId="5448BEF4" w14:textId="07C24CE4"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157 (8.1%)</w:t>
            </w:r>
          </w:p>
        </w:tc>
        <w:tc>
          <w:tcPr>
            <w:tcW w:w="618" w:type="pct"/>
            <w:shd w:val="clear" w:color="auto" w:fill="auto"/>
            <w:noWrap/>
            <w:vAlign w:val="center"/>
            <w:hideMark/>
          </w:tcPr>
          <w:p w14:paraId="05D26E89" w14:textId="4700754C"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135 (6.9%)</w:t>
            </w:r>
          </w:p>
        </w:tc>
        <w:tc>
          <w:tcPr>
            <w:tcW w:w="834" w:type="pct"/>
            <w:vAlign w:val="center"/>
          </w:tcPr>
          <w:p w14:paraId="3464714C" w14:textId="5A31259F"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131 (</w:t>
            </w:r>
            <w:r w:rsidR="0050718D">
              <w:rPr>
                <w:rFonts w:eastAsia="Times New Roman" w:cstheme="minorHAnsi"/>
                <w:color w:val="000000"/>
                <w:lang w:eastAsia="en-GB"/>
              </w:rPr>
              <w:t>6.9</w:t>
            </w:r>
            <w:r w:rsidRPr="00A60F5B">
              <w:rPr>
                <w:rFonts w:eastAsia="Times New Roman" w:cstheme="minorHAnsi"/>
                <w:color w:val="000000"/>
                <w:lang w:eastAsia="en-GB"/>
              </w:rPr>
              <w:t>%)</w:t>
            </w:r>
          </w:p>
        </w:tc>
        <w:tc>
          <w:tcPr>
            <w:tcW w:w="915" w:type="pct"/>
            <w:vAlign w:val="center"/>
          </w:tcPr>
          <w:p w14:paraId="0C5B3985" w14:textId="3633BC7F"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123 (</w:t>
            </w:r>
            <w:r w:rsidR="0050718D">
              <w:rPr>
                <w:rFonts w:eastAsia="Times New Roman" w:cstheme="minorHAnsi"/>
                <w:color w:val="000000"/>
                <w:lang w:eastAsia="en-GB"/>
              </w:rPr>
              <w:t>6.5</w:t>
            </w:r>
            <w:r w:rsidRPr="00A60F5B">
              <w:rPr>
                <w:rFonts w:eastAsia="Times New Roman" w:cstheme="minorHAnsi"/>
                <w:color w:val="000000"/>
                <w:lang w:eastAsia="en-GB"/>
              </w:rPr>
              <w:t>%)</w:t>
            </w:r>
          </w:p>
        </w:tc>
      </w:tr>
      <w:tr w:rsidR="00117648" w:rsidRPr="00A60F5B" w14:paraId="78FF77A4" w14:textId="22BA4CAE" w:rsidTr="00370A17">
        <w:trPr>
          <w:trHeight w:val="290"/>
        </w:trPr>
        <w:tc>
          <w:tcPr>
            <w:tcW w:w="619" w:type="pct"/>
            <w:shd w:val="clear" w:color="auto" w:fill="auto"/>
            <w:noWrap/>
            <w:vAlign w:val="center"/>
            <w:hideMark/>
          </w:tcPr>
          <w:p w14:paraId="64B7EB4A" w14:textId="77777777" w:rsidR="00117648" w:rsidRPr="00A60F5B" w:rsidRDefault="00117648" w:rsidP="00903D1C">
            <w:pPr>
              <w:spacing w:after="0" w:line="240" w:lineRule="auto"/>
              <w:rPr>
                <w:rFonts w:eastAsia="Times New Roman" w:cstheme="minorHAnsi"/>
                <w:color w:val="000000"/>
                <w:lang w:eastAsia="en-GB"/>
              </w:rPr>
            </w:pPr>
            <w:r w:rsidRPr="00A60F5B">
              <w:rPr>
                <w:rFonts w:eastAsia="Times New Roman" w:cstheme="minorHAnsi"/>
                <w:color w:val="000000"/>
                <w:lang w:eastAsia="en-GB"/>
              </w:rPr>
              <w:t>31-40</w:t>
            </w:r>
          </w:p>
        </w:tc>
        <w:tc>
          <w:tcPr>
            <w:tcW w:w="698" w:type="pct"/>
            <w:shd w:val="clear" w:color="auto" w:fill="auto"/>
            <w:noWrap/>
            <w:vAlign w:val="center"/>
            <w:hideMark/>
          </w:tcPr>
          <w:p w14:paraId="7ECA60CD" w14:textId="1D290D8C"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200 (10.0%)</w:t>
            </w:r>
          </w:p>
        </w:tc>
        <w:tc>
          <w:tcPr>
            <w:tcW w:w="618" w:type="pct"/>
            <w:shd w:val="clear" w:color="auto" w:fill="auto"/>
            <w:noWrap/>
            <w:vAlign w:val="center"/>
            <w:hideMark/>
          </w:tcPr>
          <w:p w14:paraId="34F0A065" w14:textId="6FDAE0EC"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168 (8.4%)</w:t>
            </w:r>
          </w:p>
        </w:tc>
        <w:tc>
          <w:tcPr>
            <w:tcW w:w="698" w:type="pct"/>
            <w:shd w:val="clear" w:color="auto" w:fill="auto"/>
            <w:noWrap/>
            <w:vAlign w:val="center"/>
            <w:hideMark/>
          </w:tcPr>
          <w:p w14:paraId="0E46095A" w14:textId="5490767C"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198 (10.2%)</w:t>
            </w:r>
          </w:p>
        </w:tc>
        <w:tc>
          <w:tcPr>
            <w:tcW w:w="618" w:type="pct"/>
            <w:shd w:val="clear" w:color="auto" w:fill="auto"/>
            <w:noWrap/>
            <w:vAlign w:val="center"/>
            <w:hideMark/>
          </w:tcPr>
          <w:p w14:paraId="2FE18030" w14:textId="50BEB3AA"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165 (8.5%)</w:t>
            </w:r>
          </w:p>
        </w:tc>
        <w:tc>
          <w:tcPr>
            <w:tcW w:w="834" w:type="pct"/>
            <w:vAlign w:val="center"/>
          </w:tcPr>
          <w:p w14:paraId="601C6CE0" w14:textId="44AACEE7"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192 (</w:t>
            </w:r>
            <w:r w:rsidR="0050718D">
              <w:rPr>
                <w:rFonts w:eastAsia="Times New Roman" w:cstheme="minorHAnsi"/>
                <w:color w:val="000000"/>
                <w:lang w:eastAsia="en-GB"/>
              </w:rPr>
              <w:t>10.1</w:t>
            </w:r>
            <w:r w:rsidRPr="00A60F5B">
              <w:rPr>
                <w:rFonts w:eastAsia="Times New Roman" w:cstheme="minorHAnsi"/>
                <w:color w:val="000000"/>
                <w:lang w:eastAsia="en-GB"/>
              </w:rPr>
              <w:t>%)</w:t>
            </w:r>
          </w:p>
        </w:tc>
        <w:tc>
          <w:tcPr>
            <w:tcW w:w="915" w:type="pct"/>
            <w:vAlign w:val="center"/>
          </w:tcPr>
          <w:p w14:paraId="3D89BA06" w14:textId="39FA24D3"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169 (</w:t>
            </w:r>
            <w:r w:rsidR="0050718D">
              <w:rPr>
                <w:rFonts w:eastAsia="Times New Roman" w:cstheme="minorHAnsi"/>
                <w:color w:val="000000"/>
                <w:lang w:eastAsia="en-GB"/>
              </w:rPr>
              <w:t>8.9</w:t>
            </w:r>
            <w:r w:rsidRPr="00A60F5B">
              <w:rPr>
                <w:rFonts w:eastAsia="Times New Roman" w:cstheme="minorHAnsi"/>
                <w:color w:val="000000"/>
                <w:lang w:eastAsia="en-GB"/>
              </w:rPr>
              <w:t>%)</w:t>
            </w:r>
          </w:p>
        </w:tc>
      </w:tr>
      <w:tr w:rsidR="00117648" w:rsidRPr="00A60F5B" w14:paraId="082A63CF" w14:textId="67B23A30" w:rsidTr="00370A17">
        <w:trPr>
          <w:trHeight w:val="290"/>
        </w:trPr>
        <w:tc>
          <w:tcPr>
            <w:tcW w:w="619" w:type="pct"/>
            <w:shd w:val="clear" w:color="auto" w:fill="auto"/>
            <w:noWrap/>
            <w:vAlign w:val="center"/>
            <w:hideMark/>
          </w:tcPr>
          <w:p w14:paraId="7B9DD658" w14:textId="77777777" w:rsidR="00117648" w:rsidRPr="00A60F5B" w:rsidRDefault="00117648" w:rsidP="00903D1C">
            <w:pPr>
              <w:spacing w:after="0" w:line="240" w:lineRule="auto"/>
              <w:rPr>
                <w:rFonts w:eastAsia="Times New Roman" w:cstheme="minorHAnsi"/>
                <w:color w:val="000000"/>
                <w:lang w:eastAsia="en-GB"/>
              </w:rPr>
            </w:pPr>
            <w:r w:rsidRPr="00A60F5B">
              <w:rPr>
                <w:rFonts w:eastAsia="Times New Roman" w:cstheme="minorHAnsi"/>
                <w:color w:val="000000"/>
                <w:lang w:eastAsia="en-GB"/>
              </w:rPr>
              <w:t>41-50</w:t>
            </w:r>
          </w:p>
        </w:tc>
        <w:tc>
          <w:tcPr>
            <w:tcW w:w="698" w:type="pct"/>
            <w:shd w:val="clear" w:color="auto" w:fill="auto"/>
            <w:noWrap/>
            <w:vAlign w:val="center"/>
            <w:hideMark/>
          </w:tcPr>
          <w:p w14:paraId="7134F343" w14:textId="08ADC506"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256 (12.8%)</w:t>
            </w:r>
          </w:p>
        </w:tc>
        <w:tc>
          <w:tcPr>
            <w:tcW w:w="618" w:type="pct"/>
            <w:shd w:val="clear" w:color="auto" w:fill="auto"/>
            <w:noWrap/>
            <w:vAlign w:val="center"/>
            <w:hideMark/>
          </w:tcPr>
          <w:p w14:paraId="176556F1" w14:textId="1FBDBA9F"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213 (10.7%)</w:t>
            </w:r>
          </w:p>
        </w:tc>
        <w:tc>
          <w:tcPr>
            <w:tcW w:w="698" w:type="pct"/>
            <w:shd w:val="clear" w:color="auto" w:fill="auto"/>
            <w:noWrap/>
            <w:vAlign w:val="center"/>
            <w:hideMark/>
          </w:tcPr>
          <w:p w14:paraId="25C509EF" w14:textId="3B532177"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255 (13.1%)</w:t>
            </w:r>
          </w:p>
        </w:tc>
        <w:tc>
          <w:tcPr>
            <w:tcW w:w="618" w:type="pct"/>
            <w:shd w:val="clear" w:color="auto" w:fill="auto"/>
            <w:noWrap/>
            <w:vAlign w:val="center"/>
            <w:hideMark/>
          </w:tcPr>
          <w:p w14:paraId="131ADA03" w14:textId="74AC38A9"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212 (10.9%)</w:t>
            </w:r>
          </w:p>
        </w:tc>
        <w:tc>
          <w:tcPr>
            <w:tcW w:w="834" w:type="pct"/>
            <w:vAlign w:val="center"/>
          </w:tcPr>
          <w:p w14:paraId="3B6F449D" w14:textId="753E55DC"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248 (</w:t>
            </w:r>
            <w:r w:rsidR="0050718D">
              <w:rPr>
                <w:rFonts w:eastAsia="Times New Roman" w:cstheme="minorHAnsi"/>
                <w:color w:val="000000"/>
                <w:lang w:eastAsia="en-GB"/>
              </w:rPr>
              <w:t>13.1</w:t>
            </w:r>
            <w:r w:rsidRPr="00A60F5B">
              <w:rPr>
                <w:rFonts w:eastAsia="Times New Roman" w:cstheme="minorHAnsi"/>
                <w:color w:val="000000"/>
                <w:lang w:eastAsia="en-GB"/>
              </w:rPr>
              <w:t>%)</w:t>
            </w:r>
          </w:p>
        </w:tc>
        <w:tc>
          <w:tcPr>
            <w:tcW w:w="915" w:type="pct"/>
            <w:vAlign w:val="center"/>
          </w:tcPr>
          <w:p w14:paraId="36A81A92" w14:textId="6D4BF2AA"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208 (</w:t>
            </w:r>
            <w:r w:rsidR="0050718D">
              <w:rPr>
                <w:rFonts w:eastAsia="Times New Roman" w:cstheme="minorHAnsi"/>
                <w:color w:val="000000"/>
                <w:lang w:eastAsia="en-GB"/>
              </w:rPr>
              <w:t>11.0</w:t>
            </w:r>
            <w:r w:rsidRPr="00A60F5B">
              <w:rPr>
                <w:rFonts w:eastAsia="Times New Roman" w:cstheme="minorHAnsi"/>
                <w:color w:val="000000"/>
                <w:lang w:eastAsia="en-GB"/>
              </w:rPr>
              <w:t>%)</w:t>
            </w:r>
          </w:p>
        </w:tc>
      </w:tr>
      <w:tr w:rsidR="00117648" w:rsidRPr="00A60F5B" w14:paraId="0D691594" w14:textId="6A101D37" w:rsidTr="00370A17">
        <w:trPr>
          <w:trHeight w:val="290"/>
        </w:trPr>
        <w:tc>
          <w:tcPr>
            <w:tcW w:w="619" w:type="pct"/>
            <w:shd w:val="clear" w:color="auto" w:fill="auto"/>
            <w:noWrap/>
            <w:vAlign w:val="center"/>
            <w:hideMark/>
          </w:tcPr>
          <w:p w14:paraId="5D43B0F3" w14:textId="77777777" w:rsidR="00117648" w:rsidRPr="00A60F5B" w:rsidRDefault="00117648" w:rsidP="00903D1C">
            <w:pPr>
              <w:spacing w:after="0" w:line="240" w:lineRule="auto"/>
              <w:rPr>
                <w:rFonts w:eastAsia="Times New Roman" w:cstheme="minorHAnsi"/>
                <w:color w:val="000000"/>
                <w:lang w:eastAsia="en-GB"/>
              </w:rPr>
            </w:pPr>
            <w:r w:rsidRPr="00A60F5B">
              <w:rPr>
                <w:rFonts w:eastAsia="Times New Roman" w:cstheme="minorHAnsi"/>
                <w:color w:val="000000"/>
                <w:lang w:eastAsia="en-GB"/>
              </w:rPr>
              <w:t>51-60</w:t>
            </w:r>
          </w:p>
        </w:tc>
        <w:tc>
          <w:tcPr>
            <w:tcW w:w="698" w:type="pct"/>
            <w:shd w:val="clear" w:color="auto" w:fill="auto"/>
            <w:noWrap/>
            <w:vAlign w:val="center"/>
            <w:hideMark/>
          </w:tcPr>
          <w:p w14:paraId="08E82F53" w14:textId="28029850"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288 (14.4%)</w:t>
            </w:r>
          </w:p>
        </w:tc>
        <w:tc>
          <w:tcPr>
            <w:tcW w:w="618" w:type="pct"/>
            <w:shd w:val="clear" w:color="auto" w:fill="auto"/>
            <w:noWrap/>
            <w:vAlign w:val="center"/>
            <w:hideMark/>
          </w:tcPr>
          <w:p w14:paraId="4E6C3CD9" w14:textId="19BCAC7C"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243 (12.2%)</w:t>
            </w:r>
          </w:p>
        </w:tc>
        <w:tc>
          <w:tcPr>
            <w:tcW w:w="698" w:type="pct"/>
            <w:shd w:val="clear" w:color="auto" w:fill="auto"/>
            <w:noWrap/>
            <w:vAlign w:val="center"/>
            <w:hideMark/>
          </w:tcPr>
          <w:p w14:paraId="2967256E" w14:textId="7FEE29EC"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291 (14.9%)</w:t>
            </w:r>
          </w:p>
        </w:tc>
        <w:tc>
          <w:tcPr>
            <w:tcW w:w="618" w:type="pct"/>
            <w:shd w:val="clear" w:color="auto" w:fill="auto"/>
            <w:noWrap/>
            <w:vAlign w:val="center"/>
            <w:hideMark/>
          </w:tcPr>
          <w:p w14:paraId="7513A335" w14:textId="530E8239"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232 (11.9%)</w:t>
            </w:r>
          </w:p>
        </w:tc>
        <w:tc>
          <w:tcPr>
            <w:tcW w:w="834" w:type="pct"/>
            <w:vAlign w:val="center"/>
          </w:tcPr>
          <w:p w14:paraId="073DC071" w14:textId="02319C05"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284 (</w:t>
            </w:r>
            <w:r w:rsidR="0050718D">
              <w:rPr>
                <w:rFonts w:eastAsia="Times New Roman" w:cstheme="minorHAnsi"/>
                <w:color w:val="000000"/>
                <w:lang w:eastAsia="en-GB"/>
              </w:rPr>
              <w:t>15.0</w:t>
            </w:r>
            <w:r w:rsidRPr="00A60F5B">
              <w:rPr>
                <w:rFonts w:eastAsia="Times New Roman" w:cstheme="minorHAnsi"/>
                <w:color w:val="000000"/>
                <w:lang w:eastAsia="en-GB"/>
              </w:rPr>
              <w:t>%)</w:t>
            </w:r>
          </w:p>
        </w:tc>
        <w:tc>
          <w:tcPr>
            <w:tcW w:w="915" w:type="pct"/>
            <w:vAlign w:val="center"/>
          </w:tcPr>
          <w:p w14:paraId="670C7362" w14:textId="62A5E275"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 xml:space="preserve">225 </w:t>
            </w:r>
            <w:r w:rsidR="0050718D">
              <w:rPr>
                <w:rFonts w:eastAsia="Times New Roman" w:cstheme="minorHAnsi"/>
                <w:color w:val="000000"/>
                <w:lang w:eastAsia="en-GB"/>
              </w:rPr>
              <w:t>(11.9</w:t>
            </w:r>
            <w:r w:rsidRPr="00A60F5B">
              <w:rPr>
                <w:rFonts w:eastAsia="Times New Roman" w:cstheme="minorHAnsi"/>
                <w:color w:val="000000"/>
                <w:lang w:eastAsia="en-GB"/>
              </w:rPr>
              <w:t>%)</w:t>
            </w:r>
          </w:p>
        </w:tc>
      </w:tr>
      <w:tr w:rsidR="00117648" w:rsidRPr="00A60F5B" w14:paraId="3AFF918C" w14:textId="63B3699D" w:rsidTr="00370A17">
        <w:trPr>
          <w:trHeight w:val="290"/>
        </w:trPr>
        <w:tc>
          <w:tcPr>
            <w:tcW w:w="619" w:type="pct"/>
            <w:shd w:val="clear" w:color="auto" w:fill="auto"/>
            <w:noWrap/>
            <w:vAlign w:val="center"/>
            <w:hideMark/>
          </w:tcPr>
          <w:p w14:paraId="136D82D8" w14:textId="77777777" w:rsidR="00117648" w:rsidRPr="00A60F5B" w:rsidRDefault="00117648" w:rsidP="00903D1C">
            <w:pPr>
              <w:spacing w:after="0" w:line="240" w:lineRule="auto"/>
              <w:rPr>
                <w:rFonts w:eastAsia="Times New Roman" w:cstheme="minorHAnsi"/>
                <w:color w:val="000000"/>
                <w:lang w:eastAsia="en-GB"/>
              </w:rPr>
            </w:pPr>
            <w:r w:rsidRPr="00A60F5B">
              <w:rPr>
                <w:rFonts w:eastAsia="Times New Roman" w:cstheme="minorHAnsi"/>
                <w:color w:val="000000"/>
                <w:lang w:eastAsia="en-GB"/>
              </w:rPr>
              <w:t>61-70</w:t>
            </w:r>
          </w:p>
        </w:tc>
        <w:tc>
          <w:tcPr>
            <w:tcW w:w="698" w:type="pct"/>
            <w:shd w:val="clear" w:color="auto" w:fill="auto"/>
            <w:noWrap/>
            <w:vAlign w:val="center"/>
            <w:hideMark/>
          </w:tcPr>
          <w:p w14:paraId="6B415529" w14:textId="12FC4A05"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110 (5.5%)</w:t>
            </w:r>
          </w:p>
        </w:tc>
        <w:tc>
          <w:tcPr>
            <w:tcW w:w="618" w:type="pct"/>
            <w:shd w:val="clear" w:color="auto" w:fill="auto"/>
            <w:noWrap/>
            <w:vAlign w:val="center"/>
            <w:hideMark/>
          </w:tcPr>
          <w:p w14:paraId="446CE4AE" w14:textId="5CDD6FAF"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109 (5.5%)</w:t>
            </w:r>
          </w:p>
        </w:tc>
        <w:tc>
          <w:tcPr>
            <w:tcW w:w="698" w:type="pct"/>
            <w:shd w:val="clear" w:color="auto" w:fill="auto"/>
            <w:noWrap/>
            <w:vAlign w:val="center"/>
            <w:hideMark/>
          </w:tcPr>
          <w:p w14:paraId="208DB883" w14:textId="2DA4FC62"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114 (5.8%)</w:t>
            </w:r>
          </w:p>
        </w:tc>
        <w:tc>
          <w:tcPr>
            <w:tcW w:w="618" w:type="pct"/>
            <w:shd w:val="clear" w:color="auto" w:fill="auto"/>
            <w:noWrap/>
            <w:vAlign w:val="center"/>
            <w:hideMark/>
          </w:tcPr>
          <w:p w14:paraId="77EC3022" w14:textId="2F67CE40"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115 (5.9%)</w:t>
            </w:r>
          </w:p>
        </w:tc>
        <w:tc>
          <w:tcPr>
            <w:tcW w:w="834" w:type="pct"/>
            <w:vAlign w:val="center"/>
          </w:tcPr>
          <w:p w14:paraId="74E7A544" w14:textId="59E0D648"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127 (</w:t>
            </w:r>
            <w:r w:rsidR="0050718D">
              <w:rPr>
                <w:rFonts w:eastAsia="Times New Roman" w:cstheme="minorHAnsi"/>
                <w:color w:val="000000"/>
                <w:lang w:eastAsia="en-GB"/>
              </w:rPr>
              <w:t>6.7</w:t>
            </w:r>
            <w:r w:rsidRPr="00A60F5B">
              <w:rPr>
                <w:rFonts w:eastAsia="Times New Roman" w:cstheme="minorHAnsi"/>
                <w:color w:val="000000"/>
                <w:lang w:eastAsia="en-GB"/>
              </w:rPr>
              <w:t>%)</w:t>
            </w:r>
          </w:p>
        </w:tc>
        <w:tc>
          <w:tcPr>
            <w:tcW w:w="915" w:type="pct"/>
            <w:vAlign w:val="center"/>
          </w:tcPr>
          <w:p w14:paraId="75BC1DDB" w14:textId="1728EC7A"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106 (</w:t>
            </w:r>
            <w:r w:rsidR="0050718D">
              <w:rPr>
                <w:rFonts w:eastAsia="Times New Roman" w:cstheme="minorHAnsi"/>
                <w:color w:val="000000"/>
                <w:lang w:eastAsia="en-GB"/>
              </w:rPr>
              <w:t>5.6</w:t>
            </w:r>
            <w:r w:rsidRPr="00A60F5B">
              <w:rPr>
                <w:rFonts w:eastAsia="Times New Roman" w:cstheme="minorHAnsi"/>
                <w:color w:val="000000"/>
                <w:lang w:eastAsia="en-GB"/>
              </w:rPr>
              <w:t>%)</w:t>
            </w:r>
          </w:p>
        </w:tc>
      </w:tr>
      <w:tr w:rsidR="00117648" w:rsidRPr="00A60F5B" w14:paraId="2839B3F6" w14:textId="4CD25A03" w:rsidTr="00370A17">
        <w:trPr>
          <w:trHeight w:val="290"/>
        </w:trPr>
        <w:tc>
          <w:tcPr>
            <w:tcW w:w="619" w:type="pct"/>
            <w:shd w:val="clear" w:color="auto" w:fill="auto"/>
            <w:noWrap/>
            <w:vAlign w:val="center"/>
            <w:hideMark/>
          </w:tcPr>
          <w:p w14:paraId="797F71CF" w14:textId="77777777" w:rsidR="00117648" w:rsidRPr="00A60F5B" w:rsidRDefault="00117648" w:rsidP="00903D1C">
            <w:pPr>
              <w:spacing w:after="0" w:line="240" w:lineRule="auto"/>
              <w:rPr>
                <w:rFonts w:eastAsia="Times New Roman" w:cstheme="minorHAnsi"/>
                <w:color w:val="000000"/>
                <w:lang w:eastAsia="en-GB"/>
              </w:rPr>
            </w:pPr>
            <w:r w:rsidRPr="00A60F5B">
              <w:rPr>
                <w:rFonts w:eastAsia="Times New Roman" w:cstheme="minorHAnsi"/>
                <w:color w:val="000000"/>
                <w:lang w:eastAsia="en-GB"/>
              </w:rPr>
              <w:t>71+</w:t>
            </w:r>
          </w:p>
        </w:tc>
        <w:tc>
          <w:tcPr>
            <w:tcW w:w="698" w:type="pct"/>
            <w:shd w:val="clear" w:color="auto" w:fill="auto"/>
            <w:noWrap/>
            <w:vAlign w:val="center"/>
            <w:hideMark/>
          </w:tcPr>
          <w:p w14:paraId="293E1D1E" w14:textId="721366C3"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20 (1.0%)</w:t>
            </w:r>
          </w:p>
        </w:tc>
        <w:tc>
          <w:tcPr>
            <w:tcW w:w="618" w:type="pct"/>
            <w:shd w:val="clear" w:color="auto" w:fill="auto"/>
            <w:noWrap/>
            <w:vAlign w:val="center"/>
            <w:hideMark/>
          </w:tcPr>
          <w:p w14:paraId="4EEFD8BF" w14:textId="0320D0A2"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24 (1.2%)</w:t>
            </w:r>
          </w:p>
        </w:tc>
        <w:tc>
          <w:tcPr>
            <w:tcW w:w="698" w:type="pct"/>
            <w:shd w:val="clear" w:color="auto" w:fill="auto"/>
            <w:noWrap/>
            <w:vAlign w:val="center"/>
            <w:hideMark/>
          </w:tcPr>
          <w:p w14:paraId="625AF0D9" w14:textId="2CAB231B"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22 (1.1%)</w:t>
            </w:r>
          </w:p>
        </w:tc>
        <w:tc>
          <w:tcPr>
            <w:tcW w:w="618" w:type="pct"/>
            <w:shd w:val="clear" w:color="auto" w:fill="auto"/>
            <w:noWrap/>
            <w:vAlign w:val="center"/>
            <w:hideMark/>
          </w:tcPr>
          <w:p w14:paraId="55D6B063" w14:textId="574C664E" w:rsidR="00117648" w:rsidRPr="00A60F5B" w:rsidRDefault="00117648"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20 (1.0%)</w:t>
            </w:r>
          </w:p>
        </w:tc>
        <w:tc>
          <w:tcPr>
            <w:tcW w:w="834" w:type="pct"/>
            <w:vAlign w:val="center"/>
          </w:tcPr>
          <w:p w14:paraId="3CD3FDE1" w14:textId="3A22E875"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26 (</w:t>
            </w:r>
            <w:r w:rsidR="0050718D">
              <w:rPr>
                <w:rFonts w:eastAsia="Times New Roman" w:cstheme="minorHAnsi"/>
                <w:color w:val="000000"/>
                <w:lang w:eastAsia="en-GB"/>
              </w:rPr>
              <w:t>1.4</w:t>
            </w:r>
            <w:r w:rsidRPr="00A60F5B">
              <w:rPr>
                <w:rFonts w:eastAsia="Times New Roman" w:cstheme="minorHAnsi"/>
                <w:color w:val="000000"/>
                <w:lang w:eastAsia="en-GB"/>
              </w:rPr>
              <w:t>%)</w:t>
            </w:r>
          </w:p>
        </w:tc>
        <w:tc>
          <w:tcPr>
            <w:tcW w:w="915" w:type="pct"/>
            <w:vAlign w:val="center"/>
          </w:tcPr>
          <w:p w14:paraId="2BBF83F2" w14:textId="4CBF9778" w:rsidR="00117648" w:rsidRPr="00A60F5B" w:rsidRDefault="00192AE9" w:rsidP="00A60F5B">
            <w:pPr>
              <w:spacing w:after="0" w:line="240" w:lineRule="auto"/>
              <w:jc w:val="center"/>
              <w:rPr>
                <w:rFonts w:eastAsia="Times New Roman" w:cstheme="minorHAnsi"/>
                <w:color w:val="000000"/>
                <w:lang w:eastAsia="en-GB"/>
              </w:rPr>
            </w:pPr>
            <w:r w:rsidRPr="00A60F5B">
              <w:rPr>
                <w:rFonts w:eastAsia="Times New Roman" w:cstheme="minorHAnsi"/>
                <w:color w:val="000000"/>
                <w:lang w:eastAsia="en-GB"/>
              </w:rPr>
              <w:t>18 (</w:t>
            </w:r>
            <w:r w:rsidR="0050718D">
              <w:rPr>
                <w:rFonts w:eastAsia="Times New Roman" w:cstheme="minorHAnsi"/>
                <w:color w:val="000000"/>
                <w:lang w:eastAsia="en-GB"/>
              </w:rPr>
              <w:t>0.9</w:t>
            </w:r>
            <w:r w:rsidRPr="00A60F5B">
              <w:rPr>
                <w:rFonts w:eastAsia="Times New Roman" w:cstheme="minorHAnsi"/>
                <w:color w:val="000000"/>
                <w:lang w:eastAsia="en-GB"/>
              </w:rPr>
              <w:t>%)</w:t>
            </w:r>
          </w:p>
        </w:tc>
      </w:tr>
      <w:tr w:rsidR="00117648" w:rsidRPr="00A60F5B" w14:paraId="6E1EECE9" w14:textId="6D35A145" w:rsidTr="00370A17">
        <w:trPr>
          <w:trHeight w:val="290"/>
        </w:trPr>
        <w:tc>
          <w:tcPr>
            <w:tcW w:w="619" w:type="pct"/>
            <w:shd w:val="clear" w:color="auto" w:fill="D9E2F3" w:themeFill="accent1" w:themeFillTint="33"/>
            <w:noWrap/>
            <w:vAlign w:val="center"/>
            <w:hideMark/>
          </w:tcPr>
          <w:p w14:paraId="48B9B0B8" w14:textId="77777777" w:rsidR="00117648" w:rsidRPr="00A60F5B" w:rsidRDefault="00117648" w:rsidP="00903D1C">
            <w:pPr>
              <w:spacing w:after="0" w:line="240" w:lineRule="auto"/>
              <w:rPr>
                <w:rFonts w:eastAsia="Times New Roman" w:cstheme="minorHAnsi"/>
                <w:b/>
                <w:bCs/>
                <w:color w:val="000000"/>
                <w:lang w:eastAsia="en-GB"/>
              </w:rPr>
            </w:pPr>
            <w:r w:rsidRPr="00A60F5B">
              <w:rPr>
                <w:rFonts w:eastAsia="Times New Roman" w:cstheme="minorHAnsi"/>
                <w:b/>
                <w:bCs/>
                <w:color w:val="000000"/>
                <w:lang w:eastAsia="en-GB"/>
              </w:rPr>
              <w:t>Grand Total</w:t>
            </w:r>
          </w:p>
        </w:tc>
        <w:tc>
          <w:tcPr>
            <w:tcW w:w="698" w:type="pct"/>
            <w:shd w:val="clear" w:color="auto" w:fill="D9E2F3" w:themeFill="accent1" w:themeFillTint="33"/>
            <w:noWrap/>
            <w:vAlign w:val="center"/>
            <w:hideMark/>
          </w:tcPr>
          <w:p w14:paraId="16BD6035" w14:textId="2BB5F9DB" w:rsidR="00117648" w:rsidRPr="00A60F5B" w:rsidRDefault="00117648"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1,084 (54.4%)</w:t>
            </w:r>
          </w:p>
        </w:tc>
        <w:tc>
          <w:tcPr>
            <w:tcW w:w="618" w:type="pct"/>
            <w:shd w:val="clear" w:color="auto" w:fill="D9E2F3" w:themeFill="accent1" w:themeFillTint="33"/>
            <w:noWrap/>
            <w:vAlign w:val="center"/>
            <w:hideMark/>
          </w:tcPr>
          <w:p w14:paraId="7A20912A" w14:textId="6FDA5720" w:rsidR="00117648" w:rsidRPr="00A60F5B" w:rsidRDefault="00117648"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910 (45.6%)</w:t>
            </w:r>
          </w:p>
        </w:tc>
        <w:tc>
          <w:tcPr>
            <w:tcW w:w="698" w:type="pct"/>
            <w:shd w:val="clear" w:color="auto" w:fill="D9E2F3" w:themeFill="accent1" w:themeFillTint="33"/>
            <w:noWrap/>
            <w:vAlign w:val="center"/>
            <w:hideMark/>
          </w:tcPr>
          <w:p w14:paraId="4E6DF623" w14:textId="6E5E1117" w:rsidR="00117648" w:rsidRPr="00A60F5B" w:rsidRDefault="00117648"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1,049 (53.8%)</w:t>
            </w:r>
          </w:p>
        </w:tc>
        <w:tc>
          <w:tcPr>
            <w:tcW w:w="618" w:type="pct"/>
            <w:shd w:val="clear" w:color="auto" w:fill="D9E2F3" w:themeFill="accent1" w:themeFillTint="33"/>
            <w:noWrap/>
            <w:vAlign w:val="center"/>
            <w:hideMark/>
          </w:tcPr>
          <w:p w14:paraId="6B887C8C" w14:textId="2ADBDCDF" w:rsidR="00117648" w:rsidRPr="00A60F5B" w:rsidRDefault="00117648"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901 (46.2%)</w:t>
            </w:r>
          </w:p>
        </w:tc>
        <w:tc>
          <w:tcPr>
            <w:tcW w:w="834" w:type="pct"/>
            <w:shd w:val="clear" w:color="auto" w:fill="D9E2F3" w:themeFill="accent1" w:themeFillTint="33"/>
            <w:vAlign w:val="center"/>
          </w:tcPr>
          <w:p w14:paraId="3D78C369" w14:textId="1A67F302" w:rsidR="00117648" w:rsidRPr="00A60F5B" w:rsidRDefault="00192AE9"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1,023 (53.9%)</w:t>
            </w:r>
          </w:p>
        </w:tc>
        <w:tc>
          <w:tcPr>
            <w:tcW w:w="915" w:type="pct"/>
            <w:shd w:val="clear" w:color="auto" w:fill="D9E2F3" w:themeFill="accent1" w:themeFillTint="33"/>
            <w:vAlign w:val="center"/>
          </w:tcPr>
          <w:p w14:paraId="5CED69FC" w14:textId="390BBB24" w:rsidR="00117648" w:rsidRPr="00A60F5B" w:rsidRDefault="00192AE9" w:rsidP="00A60F5B">
            <w:pPr>
              <w:spacing w:after="0" w:line="240" w:lineRule="auto"/>
              <w:jc w:val="center"/>
              <w:rPr>
                <w:rFonts w:eastAsia="Times New Roman" w:cstheme="minorHAnsi"/>
                <w:b/>
                <w:bCs/>
                <w:color w:val="000000"/>
                <w:lang w:eastAsia="en-GB"/>
              </w:rPr>
            </w:pPr>
            <w:r w:rsidRPr="00A60F5B">
              <w:rPr>
                <w:rFonts w:eastAsia="Times New Roman" w:cstheme="minorHAnsi"/>
                <w:b/>
                <w:bCs/>
                <w:color w:val="000000"/>
                <w:lang w:eastAsia="en-GB"/>
              </w:rPr>
              <w:t>875 (46.1%)</w:t>
            </w:r>
          </w:p>
        </w:tc>
      </w:tr>
    </w:tbl>
    <w:p w14:paraId="72B6BEC4" w14:textId="198ED015" w:rsidR="00D0690C" w:rsidRPr="00A60F5B" w:rsidRDefault="002D7244" w:rsidP="00C90CAD">
      <w:pPr>
        <w:pStyle w:val="Default"/>
        <w:rPr>
          <w:rFonts w:asciiTheme="minorHAnsi" w:hAnsiTheme="minorHAnsi" w:cstheme="minorHAnsi"/>
          <w:sz w:val="20"/>
          <w:szCs w:val="20"/>
        </w:rPr>
      </w:pPr>
      <w:r w:rsidRPr="00A60F5B">
        <w:rPr>
          <w:rFonts w:asciiTheme="minorHAnsi" w:hAnsiTheme="minorHAnsi" w:cstheme="minorHAnsi"/>
          <w:sz w:val="20"/>
          <w:szCs w:val="20"/>
        </w:rPr>
        <w:t>Table 2.9.</w:t>
      </w:r>
      <w:r w:rsidR="00D36423" w:rsidRPr="00A60F5B">
        <w:rPr>
          <w:rFonts w:asciiTheme="minorHAnsi" w:hAnsiTheme="minorHAnsi" w:cstheme="minorHAnsi"/>
          <w:sz w:val="20"/>
          <w:szCs w:val="20"/>
        </w:rPr>
        <w:t>b</w:t>
      </w:r>
      <w:r w:rsidRPr="00A60F5B">
        <w:rPr>
          <w:rFonts w:asciiTheme="minorHAnsi" w:hAnsiTheme="minorHAnsi" w:cstheme="minorHAnsi"/>
          <w:sz w:val="20"/>
          <w:szCs w:val="20"/>
        </w:rPr>
        <w:t xml:space="preserve"> Age profile by </w:t>
      </w:r>
      <w:r w:rsidR="00A60F5B" w:rsidRPr="00A60F5B">
        <w:rPr>
          <w:rFonts w:asciiTheme="minorHAnsi" w:hAnsiTheme="minorHAnsi" w:cstheme="minorHAnsi"/>
          <w:sz w:val="20"/>
          <w:szCs w:val="20"/>
        </w:rPr>
        <w:t xml:space="preserve">legal </w:t>
      </w:r>
      <w:r w:rsidRPr="00A60F5B">
        <w:rPr>
          <w:rFonts w:asciiTheme="minorHAnsi" w:hAnsiTheme="minorHAnsi" w:cstheme="minorHAnsi"/>
          <w:sz w:val="20"/>
          <w:szCs w:val="20"/>
        </w:rPr>
        <w:t>sex</w:t>
      </w:r>
    </w:p>
    <w:p w14:paraId="51D461FE" w14:textId="77777777" w:rsidR="00FA1178" w:rsidRPr="00AF56AD" w:rsidRDefault="00FA1178" w:rsidP="00C90CAD">
      <w:pPr>
        <w:pStyle w:val="Default"/>
        <w:rPr>
          <w:rFonts w:asciiTheme="minorHAnsi" w:hAnsiTheme="minorHAnsi" w:cstheme="minorHAnsi"/>
          <w:sz w:val="20"/>
          <w:szCs w:val="20"/>
          <w:highlight w:val="yellow"/>
        </w:rPr>
      </w:pPr>
    </w:p>
    <w:p w14:paraId="7EB95C26" w14:textId="6FF5E44A" w:rsidR="002D7244" w:rsidRPr="00E0206E" w:rsidRDefault="0050718D" w:rsidP="00C90CAD">
      <w:pPr>
        <w:pStyle w:val="Default"/>
        <w:rPr>
          <w:rFonts w:asciiTheme="minorHAnsi" w:hAnsiTheme="minorHAnsi" w:cstheme="minorHAnsi"/>
          <w:sz w:val="20"/>
          <w:szCs w:val="20"/>
        </w:rPr>
      </w:pPr>
      <w:r w:rsidRPr="00E0206E">
        <w:rPr>
          <w:noProof/>
        </w:rPr>
        <w:drawing>
          <wp:inline distT="0" distB="0" distL="0" distR="0" wp14:anchorId="4743DF40" wp14:editId="0A813F38">
            <wp:extent cx="6645910" cy="3567430"/>
            <wp:effectExtent l="0" t="0" r="2540" b="13970"/>
            <wp:docPr id="1816898944" name="Chart 1">
              <a:extLst xmlns:a="http://schemas.openxmlformats.org/drawingml/2006/main">
                <a:ext uri="{FF2B5EF4-FFF2-40B4-BE49-F238E27FC236}">
                  <a16:creationId xmlns:a16="http://schemas.microsoft.com/office/drawing/2014/main" id="{01AA833D-E279-D117-7B61-2ECF374AC7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6FC3AB4" w14:textId="101C2D14" w:rsidR="00C90CAD" w:rsidRPr="00E0206E" w:rsidRDefault="00C90CAD" w:rsidP="00C90CAD">
      <w:pPr>
        <w:pStyle w:val="Default"/>
        <w:rPr>
          <w:rFonts w:asciiTheme="minorHAnsi" w:hAnsiTheme="minorHAnsi" w:cstheme="minorHAnsi"/>
          <w:sz w:val="20"/>
          <w:szCs w:val="20"/>
        </w:rPr>
      </w:pPr>
      <w:r w:rsidRPr="00E0206E">
        <w:rPr>
          <w:rFonts w:asciiTheme="minorHAnsi" w:hAnsiTheme="minorHAnsi" w:cstheme="minorHAnsi"/>
          <w:sz w:val="20"/>
          <w:szCs w:val="20"/>
        </w:rPr>
        <w:t xml:space="preserve">Graph </w:t>
      </w:r>
      <w:r w:rsidR="001A5212" w:rsidRPr="00E0206E">
        <w:rPr>
          <w:rFonts w:asciiTheme="minorHAnsi" w:hAnsiTheme="minorHAnsi" w:cstheme="minorHAnsi"/>
          <w:sz w:val="20"/>
          <w:szCs w:val="20"/>
        </w:rPr>
        <w:t>2.9.b</w:t>
      </w:r>
      <w:r w:rsidR="0050718D" w:rsidRPr="00E0206E">
        <w:rPr>
          <w:rFonts w:asciiTheme="minorHAnsi" w:hAnsiTheme="minorHAnsi" w:cstheme="minorHAnsi"/>
          <w:sz w:val="20"/>
          <w:szCs w:val="20"/>
        </w:rPr>
        <w:t xml:space="preserve"> Age range by legal sex</w:t>
      </w:r>
    </w:p>
    <w:p w14:paraId="22CDDE1A" w14:textId="3704D705" w:rsidR="00287C61" w:rsidRPr="00AF56AD" w:rsidRDefault="00287C61">
      <w:pPr>
        <w:rPr>
          <w:rFonts w:cstheme="minorHAnsi"/>
          <w:b/>
          <w:bCs/>
          <w:color w:val="000000"/>
          <w:sz w:val="23"/>
          <w:szCs w:val="23"/>
          <w:highlight w:val="yellow"/>
        </w:rPr>
      </w:pPr>
    </w:p>
    <w:p w14:paraId="7B9EB47E" w14:textId="77777777" w:rsidR="00905314" w:rsidRDefault="00905314">
      <w:pPr>
        <w:rPr>
          <w:rFonts w:cstheme="minorHAnsi"/>
          <w:b/>
          <w:sz w:val="23"/>
          <w:szCs w:val="23"/>
          <w:highlight w:val="yellow"/>
        </w:rPr>
      </w:pPr>
      <w:bookmarkStart w:id="32" w:name="_Hlk189042002"/>
      <w:r>
        <w:rPr>
          <w:rFonts w:cstheme="minorHAnsi"/>
          <w:b/>
          <w:sz w:val="23"/>
          <w:szCs w:val="23"/>
          <w:highlight w:val="yellow"/>
        </w:rPr>
        <w:br w:type="page"/>
      </w:r>
    </w:p>
    <w:p w14:paraId="5EF5B327" w14:textId="1DFC859E" w:rsidR="00022B46" w:rsidRDefault="00022B46" w:rsidP="00AC60AD">
      <w:pPr>
        <w:pStyle w:val="Heading3"/>
      </w:pPr>
      <w:bookmarkStart w:id="33" w:name="_Toc189132444"/>
      <w:bookmarkStart w:id="34" w:name="_Toc189168694"/>
      <w:r w:rsidRPr="00BC42DC">
        <w:lastRenderedPageBreak/>
        <w:t>2.1</w:t>
      </w:r>
      <w:r w:rsidR="00C0169E" w:rsidRPr="00BC42DC">
        <w:t>0</w:t>
      </w:r>
      <w:r w:rsidRPr="00BC42DC">
        <w:t xml:space="preserve"> Pregnancy &amp; Maternity</w:t>
      </w:r>
      <w:bookmarkEnd w:id="33"/>
      <w:bookmarkEnd w:id="34"/>
    </w:p>
    <w:p w14:paraId="1213A7F5" w14:textId="77777777" w:rsidR="00AC60AD" w:rsidRPr="00AC60AD" w:rsidRDefault="00AC60AD" w:rsidP="00AC60AD"/>
    <w:tbl>
      <w:tblPr>
        <w:tblStyle w:val="TableGrid"/>
        <w:tblW w:w="10456" w:type="dxa"/>
        <w:tblLook w:val="04A0" w:firstRow="1" w:lastRow="0" w:firstColumn="1" w:lastColumn="0" w:noHBand="0" w:noVBand="1"/>
      </w:tblPr>
      <w:tblGrid>
        <w:gridCol w:w="3086"/>
        <w:gridCol w:w="1866"/>
        <w:gridCol w:w="1866"/>
        <w:gridCol w:w="1866"/>
        <w:gridCol w:w="1772"/>
      </w:tblGrid>
      <w:tr w:rsidR="00BC42DC" w:rsidRPr="00BC42DC" w14:paraId="0BB6C400" w14:textId="31998AD3" w:rsidTr="00BC42DC">
        <w:trPr>
          <w:trHeight w:val="289"/>
        </w:trPr>
        <w:tc>
          <w:tcPr>
            <w:tcW w:w="3086" w:type="dxa"/>
            <w:shd w:val="clear" w:color="auto" w:fill="8EAADB" w:themeFill="accent1" w:themeFillTint="99"/>
            <w:vAlign w:val="center"/>
          </w:tcPr>
          <w:p w14:paraId="7931EA44" w14:textId="77777777" w:rsidR="00BC42DC" w:rsidRPr="00BC42DC" w:rsidRDefault="00BC42DC" w:rsidP="00C01062">
            <w:pPr>
              <w:pStyle w:val="Default"/>
              <w:rPr>
                <w:rFonts w:asciiTheme="minorHAnsi" w:hAnsiTheme="minorHAnsi" w:cstheme="minorHAnsi"/>
                <w:b/>
                <w:sz w:val="22"/>
                <w:szCs w:val="23"/>
              </w:rPr>
            </w:pPr>
          </w:p>
        </w:tc>
        <w:tc>
          <w:tcPr>
            <w:tcW w:w="1866" w:type="dxa"/>
            <w:shd w:val="clear" w:color="auto" w:fill="8EAADB" w:themeFill="accent1" w:themeFillTint="99"/>
            <w:vAlign w:val="center"/>
          </w:tcPr>
          <w:p w14:paraId="0AF53096" w14:textId="19B32653" w:rsidR="00BC42DC" w:rsidRPr="00BC42DC" w:rsidRDefault="00BC42DC" w:rsidP="00C01062">
            <w:pPr>
              <w:pStyle w:val="Default"/>
              <w:jc w:val="center"/>
              <w:rPr>
                <w:rFonts w:asciiTheme="minorHAnsi" w:hAnsiTheme="minorHAnsi" w:cstheme="minorHAnsi"/>
                <w:b/>
                <w:sz w:val="22"/>
                <w:szCs w:val="23"/>
              </w:rPr>
            </w:pPr>
            <w:r w:rsidRPr="00BC42DC">
              <w:rPr>
                <w:rFonts w:asciiTheme="minorHAnsi" w:hAnsiTheme="minorHAnsi" w:cstheme="minorHAnsi"/>
                <w:b/>
                <w:sz w:val="22"/>
                <w:szCs w:val="23"/>
              </w:rPr>
              <w:t>2020-21</w:t>
            </w:r>
          </w:p>
        </w:tc>
        <w:tc>
          <w:tcPr>
            <w:tcW w:w="1866" w:type="dxa"/>
            <w:shd w:val="clear" w:color="auto" w:fill="8EAADB" w:themeFill="accent1" w:themeFillTint="99"/>
            <w:vAlign w:val="center"/>
          </w:tcPr>
          <w:p w14:paraId="7B55A3F5" w14:textId="0A9BD7F6" w:rsidR="00BC42DC" w:rsidRPr="00BC42DC" w:rsidRDefault="00BC42DC" w:rsidP="00C01062">
            <w:pPr>
              <w:pStyle w:val="Default"/>
              <w:jc w:val="center"/>
              <w:rPr>
                <w:rFonts w:asciiTheme="minorHAnsi" w:hAnsiTheme="minorHAnsi" w:cstheme="minorHAnsi"/>
                <w:b/>
                <w:sz w:val="22"/>
                <w:szCs w:val="23"/>
              </w:rPr>
            </w:pPr>
            <w:r w:rsidRPr="00BC42DC">
              <w:rPr>
                <w:rFonts w:asciiTheme="minorHAnsi" w:hAnsiTheme="minorHAnsi" w:cstheme="minorHAnsi"/>
                <w:b/>
                <w:sz w:val="22"/>
                <w:szCs w:val="23"/>
              </w:rPr>
              <w:t>2021-22</w:t>
            </w:r>
          </w:p>
        </w:tc>
        <w:tc>
          <w:tcPr>
            <w:tcW w:w="1866" w:type="dxa"/>
            <w:shd w:val="clear" w:color="auto" w:fill="8EAADB" w:themeFill="accent1" w:themeFillTint="99"/>
          </w:tcPr>
          <w:p w14:paraId="1F7FFA6C" w14:textId="445C65C9" w:rsidR="00BC42DC" w:rsidRPr="00BC42DC" w:rsidRDefault="00BC42DC" w:rsidP="00C01062">
            <w:pPr>
              <w:pStyle w:val="Default"/>
              <w:jc w:val="center"/>
              <w:rPr>
                <w:rFonts w:asciiTheme="minorHAnsi" w:hAnsiTheme="minorHAnsi" w:cstheme="minorHAnsi"/>
                <w:b/>
                <w:sz w:val="22"/>
                <w:szCs w:val="23"/>
              </w:rPr>
            </w:pPr>
            <w:r w:rsidRPr="00BC42DC">
              <w:rPr>
                <w:rFonts w:asciiTheme="minorHAnsi" w:hAnsiTheme="minorHAnsi" w:cstheme="minorHAnsi"/>
                <w:b/>
                <w:sz w:val="22"/>
                <w:szCs w:val="23"/>
              </w:rPr>
              <w:t>2022-23</w:t>
            </w:r>
          </w:p>
        </w:tc>
        <w:tc>
          <w:tcPr>
            <w:tcW w:w="1772" w:type="dxa"/>
            <w:shd w:val="clear" w:color="auto" w:fill="8EAADB" w:themeFill="accent1" w:themeFillTint="99"/>
          </w:tcPr>
          <w:p w14:paraId="6A6F8C7A" w14:textId="208E5955" w:rsidR="00BC42DC" w:rsidRPr="00BC42DC" w:rsidRDefault="00BC42DC" w:rsidP="00C01062">
            <w:pPr>
              <w:pStyle w:val="Default"/>
              <w:jc w:val="center"/>
              <w:rPr>
                <w:rFonts w:asciiTheme="minorHAnsi" w:hAnsiTheme="minorHAnsi" w:cstheme="minorHAnsi"/>
                <w:b/>
                <w:sz w:val="22"/>
                <w:szCs w:val="23"/>
              </w:rPr>
            </w:pPr>
            <w:r w:rsidRPr="00BC42DC">
              <w:rPr>
                <w:rFonts w:asciiTheme="minorHAnsi" w:hAnsiTheme="minorHAnsi" w:cstheme="minorHAnsi"/>
                <w:b/>
                <w:sz w:val="22"/>
                <w:szCs w:val="23"/>
              </w:rPr>
              <w:t>2023-24</w:t>
            </w:r>
          </w:p>
        </w:tc>
      </w:tr>
      <w:tr w:rsidR="00BC42DC" w:rsidRPr="00BC42DC" w14:paraId="674FB5BF" w14:textId="546D1DA1" w:rsidTr="00BC42DC">
        <w:trPr>
          <w:trHeight w:val="289"/>
        </w:trPr>
        <w:tc>
          <w:tcPr>
            <w:tcW w:w="3086" w:type="dxa"/>
            <w:vAlign w:val="center"/>
          </w:tcPr>
          <w:p w14:paraId="59FA05CC" w14:textId="01C4FEBA" w:rsidR="00BC42DC" w:rsidRPr="00BC42DC" w:rsidRDefault="00BC42DC" w:rsidP="001B66A9">
            <w:pPr>
              <w:pStyle w:val="Default"/>
              <w:rPr>
                <w:rFonts w:asciiTheme="minorHAnsi" w:hAnsiTheme="minorHAnsi" w:cstheme="minorHAnsi"/>
                <w:sz w:val="22"/>
                <w:szCs w:val="23"/>
              </w:rPr>
            </w:pPr>
            <w:r w:rsidRPr="00BC42DC">
              <w:rPr>
                <w:rFonts w:asciiTheme="minorHAnsi" w:hAnsiTheme="minorHAnsi" w:cstheme="minorHAnsi"/>
                <w:sz w:val="22"/>
                <w:szCs w:val="23"/>
              </w:rPr>
              <w:t>Adoption Leave</w:t>
            </w:r>
          </w:p>
        </w:tc>
        <w:tc>
          <w:tcPr>
            <w:tcW w:w="1866" w:type="dxa"/>
            <w:vAlign w:val="center"/>
          </w:tcPr>
          <w:p w14:paraId="67BD378D" w14:textId="7D6CE76E"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0</w:t>
            </w:r>
          </w:p>
        </w:tc>
        <w:tc>
          <w:tcPr>
            <w:tcW w:w="1866" w:type="dxa"/>
            <w:vAlign w:val="center"/>
          </w:tcPr>
          <w:p w14:paraId="61091142" w14:textId="55F75A34"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0</w:t>
            </w:r>
          </w:p>
        </w:tc>
        <w:tc>
          <w:tcPr>
            <w:tcW w:w="1866" w:type="dxa"/>
          </w:tcPr>
          <w:p w14:paraId="33E8068A" w14:textId="0D4C5562"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0</w:t>
            </w:r>
          </w:p>
        </w:tc>
        <w:tc>
          <w:tcPr>
            <w:tcW w:w="1772" w:type="dxa"/>
          </w:tcPr>
          <w:p w14:paraId="7916863F" w14:textId="1005DD69"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1</w:t>
            </w:r>
          </w:p>
        </w:tc>
      </w:tr>
      <w:tr w:rsidR="00BC42DC" w:rsidRPr="00BC42DC" w14:paraId="0BAEA44E" w14:textId="70291A24" w:rsidTr="00BC42DC">
        <w:trPr>
          <w:trHeight w:val="289"/>
        </w:trPr>
        <w:tc>
          <w:tcPr>
            <w:tcW w:w="3086" w:type="dxa"/>
            <w:vAlign w:val="center"/>
          </w:tcPr>
          <w:p w14:paraId="7D89E167" w14:textId="77777777" w:rsidR="00BC42DC" w:rsidRPr="00BC42DC" w:rsidRDefault="00BC42DC" w:rsidP="001B66A9">
            <w:pPr>
              <w:pStyle w:val="Default"/>
              <w:rPr>
                <w:rFonts w:asciiTheme="minorHAnsi" w:hAnsiTheme="minorHAnsi" w:cstheme="minorHAnsi"/>
                <w:sz w:val="22"/>
                <w:szCs w:val="23"/>
              </w:rPr>
            </w:pPr>
            <w:r w:rsidRPr="00BC42DC">
              <w:rPr>
                <w:rFonts w:asciiTheme="minorHAnsi" w:hAnsiTheme="minorHAnsi" w:cstheme="minorHAnsi"/>
                <w:sz w:val="22"/>
                <w:szCs w:val="23"/>
              </w:rPr>
              <w:t>Maternity Leave</w:t>
            </w:r>
          </w:p>
        </w:tc>
        <w:tc>
          <w:tcPr>
            <w:tcW w:w="1866" w:type="dxa"/>
            <w:vAlign w:val="center"/>
          </w:tcPr>
          <w:p w14:paraId="2D992F78" w14:textId="77777777"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30</w:t>
            </w:r>
          </w:p>
        </w:tc>
        <w:tc>
          <w:tcPr>
            <w:tcW w:w="1866" w:type="dxa"/>
            <w:vAlign w:val="center"/>
          </w:tcPr>
          <w:p w14:paraId="68BEDC98" w14:textId="77777777"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37</w:t>
            </w:r>
          </w:p>
        </w:tc>
        <w:tc>
          <w:tcPr>
            <w:tcW w:w="1866" w:type="dxa"/>
          </w:tcPr>
          <w:p w14:paraId="7D21906D" w14:textId="77777777"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57</w:t>
            </w:r>
          </w:p>
        </w:tc>
        <w:tc>
          <w:tcPr>
            <w:tcW w:w="1772" w:type="dxa"/>
          </w:tcPr>
          <w:p w14:paraId="73DCCFA3" w14:textId="79407739"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39</w:t>
            </w:r>
          </w:p>
        </w:tc>
      </w:tr>
      <w:tr w:rsidR="00BC42DC" w:rsidRPr="00BC42DC" w14:paraId="0CC79D09" w14:textId="79168417" w:rsidTr="00BC42DC">
        <w:trPr>
          <w:trHeight w:val="289"/>
        </w:trPr>
        <w:tc>
          <w:tcPr>
            <w:tcW w:w="3086" w:type="dxa"/>
            <w:vAlign w:val="center"/>
          </w:tcPr>
          <w:p w14:paraId="45E1FDCE" w14:textId="77777777" w:rsidR="00BC42DC" w:rsidRPr="00BC42DC" w:rsidRDefault="00BC42DC" w:rsidP="001B66A9">
            <w:pPr>
              <w:pStyle w:val="Default"/>
              <w:rPr>
                <w:rFonts w:asciiTheme="minorHAnsi" w:hAnsiTheme="minorHAnsi" w:cstheme="minorHAnsi"/>
                <w:sz w:val="22"/>
                <w:szCs w:val="23"/>
              </w:rPr>
            </w:pPr>
            <w:r w:rsidRPr="00BC42DC">
              <w:rPr>
                <w:rFonts w:asciiTheme="minorHAnsi" w:hAnsiTheme="minorHAnsi" w:cstheme="minorHAnsi"/>
                <w:sz w:val="22"/>
                <w:szCs w:val="23"/>
              </w:rPr>
              <w:t>Paternity Leave</w:t>
            </w:r>
          </w:p>
        </w:tc>
        <w:tc>
          <w:tcPr>
            <w:tcW w:w="1866" w:type="dxa"/>
            <w:vAlign w:val="center"/>
          </w:tcPr>
          <w:p w14:paraId="09D2ADE4" w14:textId="77777777"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15</w:t>
            </w:r>
          </w:p>
        </w:tc>
        <w:tc>
          <w:tcPr>
            <w:tcW w:w="1866" w:type="dxa"/>
            <w:vAlign w:val="center"/>
          </w:tcPr>
          <w:p w14:paraId="7265C670" w14:textId="77777777"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7</w:t>
            </w:r>
          </w:p>
        </w:tc>
        <w:tc>
          <w:tcPr>
            <w:tcW w:w="1866" w:type="dxa"/>
          </w:tcPr>
          <w:p w14:paraId="457AA2E2" w14:textId="77777777"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9</w:t>
            </w:r>
          </w:p>
        </w:tc>
        <w:tc>
          <w:tcPr>
            <w:tcW w:w="1772" w:type="dxa"/>
          </w:tcPr>
          <w:p w14:paraId="6FD66B80" w14:textId="76B94316"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17</w:t>
            </w:r>
          </w:p>
        </w:tc>
      </w:tr>
      <w:tr w:rsidR="00BC42DC" w:rsidRPr="00BC42DC" w14:paraId="7F37BB58" w14:textId="0FE7052A" w:rsidTr="00BC42DC">
        <w:trPr>
          <w:trHeight w:val="289"/>
        </w:trPr>
        <w:tc>
          <w:tcPr>
            <w:tcW w:w="3086" w:type="dxa"/>
            <w:vAlign w:val="center"/>
          </w:tcPr>
          <w:p w14:paraId="60E00915" w14:textId="77777777" w:rsidR="00BC42DC" w:rsidRPr="00BC42DC" w:rsidRDefault="00BC42DC" w:rsidP="001B66A9">
            <w:pPr>
              <w:pStyle w:val="Default"/>
              <w:rPr>
                <w:rFonts w:asciiTheme="minorHAnsi" w:hAnsiTheme="minorHAnsi" w:cstheme="minorHAnsi"/>
                <w:sz w:val="22"/>
                <w:szCs w:val="23"/>
              </w:rPr>
            </w:pPr>
            <w:r w:rsidRPr="00BC42DC">
              <w:rPr>
                <w:rFonts w:asciiTheme="minorHAnsi" w:hAnsiTheme="minorHAnsi" w:cstheme="minorHAnsi"/>
                <w:sz w:val="22"/>
                <w:szCs w:val="23"/>
              </w:rPr>
              <w:t>Parental Leave</w:t>
            </w:r>
          </w:p>
        </w:tc>
        <w:tc>
          <w:tcPr>
            <w:tcW w:w="1866" w:type="dxa"/>
            <w:vAlign w:val="center"/>
          </w:tcPr>
          <w:p w14:paraId="0DC947EB" w14:textId="77777777"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1</w:t>
            </w:r>
          </w:p>
        </w:tc>
        <w:tc>
          <w:tcPr>
            <w:tcW w:w="1866" w:type="dxa"/>
            <w:vAlign w:val="center"/>
          </w:tcPr>
          <w:p w14:paraId="7DD8BB50" w14:textId="77777777"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1</w:t>
            </w:r>
          </w:p>
        </w:tc>
        <w:tc>
          <w:tcPr>
            <w:tcW w:w="1866" w:type="dxa"/>
          </w:tcPr>
          <w:p w14:paraId="7E96EE0F" w14:textId="77777777"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2</w:t>
            </w:r>
          </w:p>
        </w:tc>
        <w:tc>
          <w:tcPr>
            <w:tcW w:w="1772" w:type="dxa"/>
          </w:tcPr>
          <w:p w14:paraId="2CBDD2E2" w14:textId="392ABF77" w:rsidR="00BC42DC" w:rsidRPr="00BC42DC" w:rsidRDefault="00BC42DC" w:rsidP="001B66A9">
            <w:pPr>
              <w:pStyle w:val="Default"/>
              <w:jc w:val="center"/>
              <w:rPr>
                <w:rFonts w:asciiTheme="minorHAnsi" w:hAnsiTheme="minorHAnsi" w:cstheme="minorHAnsi"/>
                <w:sz w:val="22"/>
                <w:szCs w:val="23"/>
              </w:rPr>
            </w:pPr>
            <w:r w:rsidRPr="00BC42DC">
              <w:rPr>
                <w:rFonts w:asciiTheme="minorHAnsi" w:hAnsiTheme="minorHAnsi" w:cstheme="minorHAnsi"/>
                <w:sz w:val="22"/>
                <w:szCs w:val="23"/>
              </w:rPr>
              <w:t>3</w:t>
            </w:r>
          </w:p>
        </w:tc>
      </w:tr>
      <w:tr w:rsidR="00BC42DC" w:rsidRPr="00BC42DC" w14:paraId="06BDFF81" w14:textId="094FEB8A" w:rsidTr="00BC42DC">
        <w:trPr>
          <w:trHeight w:val="289"/>
        </w:trPr>
        <w:tc>
          <w:tcPr>
            <w:tcW w:w="3086" w:type="dxa"/>
            <w:shd w:val="clear" w:color="auto" w:fill="D9E2F3" w:themeFill="accent1" w:themeFillTint="33"/>
            <w:vAlign w:val="center"/>
          </w:tcPr>
          <w:p w14:paraId="28CE9B92" w14:textId="77777777" w:rsidR="00BC42DC" w:rsidRPr="00BC42DC" w:rsidRDefault="00BC42DC" w:rsidP="001B66A9">
            <w:pPr>
              <w:pStyle w:val="Default"/>
              <w:rPr>
                <w:rFonts w:asciiTheme="minorHAnsi" w:hAnsiTheme="minorHAnsi" w:cstheme="minorHAnsi"/>
                <w:b/>
                <w:sz w:val="22"/>
                <w:szCs w:val="23"/>
              </w:rPr>
            </w:pPr>
            <w:r w:rsidRPr="00BC42DC">
              <w:rPr>
                <w:rFonts w:asciiTheme="minorHAnsi" w:hAnsiTheme="minorHAnsi" w:cstheme="minorHAnsi"/>
                <w:b/>
                <w:sz w:val="22"/>
                <w:szCs w:val="23"/>
              </w:rPr>
              <w:t>Staff members who took leave</w:t>
            </w:r>
          </w:p>
        </w:tc>
        <w:tc>
          <w:tcPr>
            <w:tcW w:w="1866" w:type="dxa"/>
            <w:shd w:val="clear" w:color="auto" w:fill="D9E2F3" w:themeFill="accent1" w:themeFillTint="33"/>
            <w:vAlign w:val="center"/>
          </w:tcPr>
          <w:p w14:paraId="193301F0" w14:textId="77777777" w:rsidR="00BC42DC" w:rsidRPr="00BC42DC" w:rsidRDefault="00BC42DC" w:rsidP="001B66A9">
            <w:pPr>
              <w:pStyle w:val="Default"/>
              <w:jc w:val="center"/>
              <w:rPr>
                <w:rFonts w:asciiTheme="minorHAnsi" w:hAnsiTheme="minorHAnsi" w:cstheme="minorHAnsi"/>
                <w:b/>
                <w:sz w:val="22"/>
                <w:szCs w:val="23"/>
              </w:rPr>
            </w:pPr>
            <w:r w:rsidRPr="00BC42DC">
              <w:rPr>
                <w:rFonts w:asciiTheme="minorHAnsi" w:hAnsiTheme="minorHAnsi" w:cstheme="minorHAnsi"/>
                <w:b/>
                <w:sz w:val="22"/>
                <w:szCs w:val="23"/>
              </w:rPr>
              <w:t>46</w:t>
            </w:r>
          </w:p>
        </w:tc>
        <w:tc>
          <w:tcPr>
            <w:tcW w:w="1866" w:type="dxa"/>
            <w:shd w:val="clear" w:color="auto" w:fill="D9E2F3" w:themeFill="accent1" w:themeFillTint="33"/>
            <w:vAlign w:val="center"/>
          </w:tcPr>
          <w:p w14:paraId="54DE1C1E" w14:textId="77777777" w:rsidR="00BC42DC" w:rsidRPr="00BC42DC" w:rsidRDefault="00BC42DC" w:rsidP="001B66A9">
            <w:pPr>
              <w:pStyle w:val="Default"/>
              <w:jc w:val="center"/>
              <w:rPr>
                <w:rFonts w:asciiTheme="minorHAnsi" w:hAnsiTheme="minorHAnsi" w:cstheme="minorHAnsi"/>
                <w:b/>
                <w:sz w:val="22"/>
                <w:szCs w:val="23"/>
              </w:rPr>
            </w:pPr>
            <w:r w:rsidRPr="00BC42DC">
              <w:rPr>
                <w:rFonts w:asciiTheme="minorHAnsi" w:hAnsiTheme="minorHAnsi" w:cstheme="minorHAnsi"/>
                <w:b/>
                <w:sz w:val="22"/>
                <w:szCs w:val="23"/>
              </w:rPr>
              <w:t>45</w:t>
            </w:r>
          </w:p>
        </w:tc>
        <w:tc>
          <w:tcPr>
            <w:tcW w:w="1866" w:type="dxa"/>
            <w:shd w:val="clear" w:color="auto" w:fill="D9E2F3" w:themeFill="accent1" w:themeFillTint="33"/>
          </w:tcPr>
          <w:p w14:paraId="67E9931F" w14:textId="77777777" w:rsidR="00BC42DC" w:rsidRPr="00BC42DC" w:rsidRDefault="00BC42DC" w:rsidP="001B66A9">
            <w:pPr>
              <w:pStyle w:val="Default"/>
              <w:jc w:val="center"/>
              <w:rPr>
                <w:rFonts w:asciiTheme="minorHAnsi" w:hAnsiTheme="minorHAnsi" w:cstheme="minorHAnsi"/>
                <w:b/>
                <w:sz w:val="22"/>
                <w:szCs w:val="23"/>
              </w:rPr>
            </w:pPr>
            <w:r w:rsidRPr="00BC42DC">
              <w:rPr>
                <w:rFonts w:asciiTheme="minorHAnsi" w:hAnsiTheme="minorHAnsi" w:cstheme="minorHAnsi"/>
                <w:b/>
                <w:sz w:val="22"/>
                <w:szCs w:val="23"/>
              </w:rPr>
              <w:t>68</w:t>
            </w:r>
          </w:p>
        </w:tc>
        <w:tc>
          <w:tcPr>
            <w:tcW w:w="1772" w:type="dxa"/>
            <w:shd w:val="clear" w:color="auto" w:fill="D9E2F3" w:themeFill="accent1" w:themeFillTint="33"/>
          </w:tcPr>
          <w:p w14:paraId="5A0BD2E4" w14:textId="54C49777" w:rsidR="00BC42DC" w:rsidRPr="00BC42DC" w:rsidRDefault="00BC42DC" w:rsidP="001B66A9">
            <w:pPr>
              <w:pStyle w:val="Default"/>
              <w:jc w:val="center"/>
              <w:rPr>
                <w:rFonts w:asciiTheme="minorHAnsi" w:hAnsiTheme="minorHAnsi" w:cstheme="minorHAnsi"/>
                <w:b/>
                <w:sz w:val="22"/>
                <w:szCs w:val="23"/>
              </w:rPr>
            </w:pPr>
            <w:r w:rsidRPr="00BC42DC">
              <w:rPr>
                <w:rFonts w:asciiTheme="minorHAnsi" w:hAnsiTheme="minorHAnsi" w:cstheme="minorHAnsi"/>
                <w:b/>
                <w:sz w:val="22"/>
                <w:szCs w:val="23"/>
              </w:rPr>
              <w:t>60</w:t>
            </w:r>
          </w:p>
        </w:tc>
      </w:tr>
    </w:tbl>
    <w:p w14:paraId="41FFB947" w14:textId="77777777" w:rsidR="00022B46" w:rsidRPr="00BC42DC" w:rsidRDefault="00022B46" w:rsidP="00022B46">
      <w:pPr>
        <w:pStyle w:val="Default"/>
        <w:rPr>
          <w:rFonts w:asciiTheme="minorHAnsi" w:hAnsiTheme="minorHAnsi" w:cstheme="minorHAnsi"/>
          <w:bCs/>
          <w:iCs/>
          <w:sz w:val="20"/>
          <w:szCs w:val="23"/>
        </w:rPr>
      </w:pPr>
      <w:r w:rsidRPr="00BC42DC">
        <w:rPr>
          <w:rFonts w:asciiTheme="minorHAnsi" w:hAnsiTheme="minorHAnsi" w:cstheme="minorHAnsi"/>
          <w:bCs/>
          <w:iCs/>
          <w:sz w:val="20"/>
          <w:szCs w:val="23"/>
        </w:rPr>
        <w:t>Table 2.11 Staff members who took Maternity/ Paternity/ Adoption / Parental Leave</w:t>
      </w:r>
    </w:p>
    <w:p w14:paraId="0A73A23A" w14:textId="77777777" w:rsidR="00022B46" w:rsidRPr="00AF56AD" w:rsidRDefault="00022B46" w:rsidP="00022B46">
      <w:pPr>
        <w:pStyle w:val="Default"/>
        <w:rPr>
          <w:rFonts w:asciiTheme="minorHAnsi" w:hAnsiTheme="minorHAnsi" w:cstheme="minorHAnsi"/>
          <w:sz w:val="23"/>
          <w:szCs w:val="23"/>
          <w:highlight w:val="yellow"/>
        </w:rPr>
      </w:pPr>
    </w:p>
    <w:p w14:paraId="102ED204" w14:textId="4F3573AF" w:rsidR="00022B46" w:rsidRPr="005F578B" w:rsidRDefault="00360895" w:rsidP="005F578B">
      <w:pPr>
        <w:pStyle w:val="Default"/>
        <w:rPr>
          <w:rFonts w:asciiTheme="minorHAnsi" w:hAnsiTheme="minorHAnsi" w:cstheme="minorHAnsi"/>
          <w:sz w:val="23"/>
          <w:szCs w:val="23"/>
        </w:rPr>
      </w:pPr>
      <w:r w:rsidRPr="005F578B">
        <w:rPr>
          <w:rFonts w:asciiTheme="minorHAnsi" w:hAnsiTheme="minorHAnsi" w:cstheme="minorHAnsi"/>
          <w:sz w:val="23"/>
          <w:szCs w:val="23"/>
        </w:rPr>
        <w:t>60 staff members took a form of family leave during 2023-24, a fall of 11.8% from previous year.</w:t>
      </w:r>
      <w:r w:rsidR="005F578B" w:rsidRPr="005F578B">
        <w:rPr>
          <w:rFonts w:asciiTheme="minorHAnsi" w:hAnsiTheme="minorHAnsi" w:cstheme="minorHAnsi"/>
          <w:sz w:val="23"/>
          <w:szCs w:val="23"/>
        </w:rPr>
        <w:t xml:space="preserve"> </w:t>
      </w:r>
      <w:r w:rsidRPr="005F578B">
        <w:rPr>
          <w:rFonts w:asciiTheme="minorHAnsi" w:hAnsiTheme="minorHAnsi" w:cstheme="minorHAnsi"/>
          <w:sz w:val="23"/>
          <w:szCs w:val="23"/>
        </w:rPr>
        <w:t xml:space="preserve">There was </w:t>
      </w:r>
      <w:r w:rsidR="005F578B" w:rsidRPr="005F578B">
        <w:rPr>
          <w:rFonts w:asciiTheme="minorHAnsi" w:hAnsiTheme="minorHAnsi" w:cstheme="minorHAnsi"/>
          <w:sz w:val="23"/>
          <w:szCs w:val="23"/>
        </w:rPr>
        <w:t xml:space="preserve">however </w:t>
      </w:r>
      <w:r w:rsidRPr="005F578B">
        <w:rPr>
          <w:rFonts w:asciiTheme="minorHAnsi" w:hAnsiTheme="minorHAnsi" w:cstheme="minorHAnsi"/>
          <w:sz w:val="23"/>
          <w:szCs w:val="23"/>
        </w:rPr>
        <w:t xml:space="preserve">an increase in the number </w:t>
      </w:r>
      <w:r w:rsidR="005F578B" w:rsidRPr="005F578B">
        <w:rPr>
          <w:rFonts w:asciiTheme="minorHAnsi" w:hAnsiTheme="minorHAnsi" w:cstheme="minorHAnsi"/>
          <w:sz w:val="23"/>
          <w:szCs w:val="23"/>
        </w:rPr>
        <w:t>of staff taking paternity, Parental and Adoption leave.</w:t>
      </w:r>
    </w:p>
    <w:bookmarkEnd w:id="32"/>
    <w:p w14:paraId="68B88260" w14:textId="77777777" w:rsidR="00905314" w:rsidRDefault="00905314" w:rsidP="00905314">
      <w:pPr>
        <w:rPr>
          <w:rFonts w:cstheme="minorHAnsi"/>
          <w:b/>
          <w:bCs/>
          <w:sz w:val="23"/>
          <w:szCs w:val="23"/>
        </w:rPr>
      </w:pPr>
    </w:p>
    <w:p w14:paraId="3BD76D4E" w14:textId="4A4F8BF1" w:rsidR="00C90CAD" w:rsidRPr="00905314" w:rsidRDefault="00550542" w:rsidP="00AC60AD">
      <w:pPr>
        <w:pStyle w:val="Heading3"/>
        <w:rPr>
          <w:color w:val="000000"/>
        </w:rPr>
      </w:pPr>
      <w:bookmarkStart w:id="35" w:name="_Toc189132445"/>
      <w:bookmarkStart w:id="36" w:name="_Toc189168695"/>
      <w:r w:rsidRPr="00172FA7">
        <w:t>2</w:t>
      </w:r>
      <w:r w:rsidR="00C90CAD" w:rsidRPr="00172FA7">
        <w:t>.</w:t>
      </w:r>
      <w:r w:rsidRPr="00172FA7">
        <w:t>1</w:t>
      </w:r>
      <w:r w:rsidR="00C0169E" w:rsidRPr="00172FA7">
        <w:t>1</w:t>
      </w:r>
      <w:r w:rsidR="00C90CAD" w:rsidRPr="00172FA7">
        <w:t xml:space="preserve"> Welsh Language</w:t>
      </w:r>
      <w:bookmarkEnd w:id="35"/>
      <w:bookmarkEnd w:id="36"/>
      <w:r w:rsidR="00C90CAD" w:rsidRPr="00172FA7">
        <w:t xml:space="preserve"> </w:t>
      </w:r>
    </w:p>
    <w:p w14:paraId="52890A73" w14:textId="77777777" w:rsidR="00C90CAD" w:rsidRPr="00172FA7" w:rsidRDefault="00C90CAD" w:rsidP="00C90CAD">
      <w:pPr>
        <w:pStyle w:val="Default"/>
        <w:rPr>
          <w:rFonts w:asciiTheme="minorHAnsi" w:hAnsiTheme="minorHAnsi" w:cstheme="minorHAnsi"/>
          <w:sz w:val="23"/>
          <w:szCs w:val="23"/>
        </w:rPr>
      </w:pPr>
    </w:p>
    <w:p w14:paraId="093714E2" w14:textId="464C8979" w:rsidR="00DB3787" w:rsidRPr="00AF56AD" w:rsidRDefault="005F578B" w:rsidP="00C90CAD">
      <w:pPr>
        <w:pStyle w:val="Default"/>
        <w:rPr>
          <w:rFonts w:asciiTheme="minorHAnsi" w:hAnsiTheme="minorHAnsi" w:cstheme="minorHAnsi"/>
          <w:sz w:val="23"/>
          <w:szCs w:val="23"/>
          <w:highlight w:val="yellow"/>
        </w:rPr>
      </w:pPr>
      <w:r w:rsidRPr="00172FA7">
        <w:rPr>
          <w:rFonts w:asciiTheme="minorHAnsi" w:hAnsiTheme="minorHAnsi" w:cstheme="minorHAnsi"/>
          <w:sz w:val="23"/>
          <w:szCs w:val="23"/>
        </w:rPr>
        <w:t xml:space="preserve">Staff declaring the highest Welsh Language (oral) Levels of </w:t>
      </w:r>
      <w:r>
        <w:rPr>
          <w:rFonts w:asciiTheme="minorHAnsi" w:hAnsiTheme="minorHAnsi" w:cstheme="minorHAnsi"/>
          <w:sz w:val="23"/>
          <w:szCs w:val="23"/>
        </w:rPr>
        <w:t>B</w:t>
      </w:r>
      <w:r w:rsidRPr="00172FA7">
        <w:rPr>
          <w:rFonts w:asciiTheme="minorHAnsi" w:hAnsiTheme="minorHAnsi" w:cstheme="minorHAnsi"/>
          <w:sz w:val="23"/>
          <w:szCs w:val="23"/>
        </w:rPr>
        <w:t xml:space="preserve">1 </w:t>
      </w:r>
      <w:r>
        <w:rPr>
          <w:rFonts w:asciiTheme="minorHAnsi" w:hAnsiTheme="minorHAnsi" w:cstheme="minorHAnsi"/>
          <w:sz w:val="23"/>
          <w:szCs w:val="23"/>
        </w:rPr>
        <w:t xml:space="preserve">to </w:t>
      </w:r>
      <w:r w:rsidRPr="00172FA7">
        <w:rPr>
          <w:rFonts w:asciiTheme="minorHAnsi" w:hAnsiTheme="minorHAnsi" w:cstheme="minorHAnsi"/>
          <w:sz w:val="23"/>
          <w:szCs w:val="23"/>
        </w:rPr>
        <w:t xml:space="preserve">C2 level competency has </w:t>
      </w:r>
      <w:r>
        <w:rPr>
          <w:rFonts w:asciiTheme="minorHAnsi" w:hAnsiTheme="minorHAnsi" w:cstheme="minorHAnsi"/>
          <w:sz w:val="23"/>
          <w:szCs w:val="23"/>
        </w:rPr>
        <w:t>de</w:t>
      </w:r>
      <w:r w:rsidRPr="00172FA7">
        <w:rPr>
          <w:rFonts w:asciiTheme="minorHAnsi" w:hAnsiTheme="minorHAnsi" w:cstheme="minorHAnsi"/>
          <w:sz w:val="23"/>
          <w:szCs w:val="23"/>
        </w:rPr>
        <w:t>creased</w:t>
      </w:r>
      <w:r>
        <w:rPr>
          <w:rFonts w:asciiTheme="minorHAnsi" w:hAnsiTheme="minorHAnsi" w:cstheme="minorHAnsi"/>
          <w:sz w:val="23"/>
          <w:szCs w:val="23"/>
        </w:rPr>
        <w:t xml:space="preserve"> slightly </w:t>
      </w:r>
      <w:r w:rsidRPr="00172FA7">
        <w:rPr>
          <w:rFonts w:asciiTheme="minorHAnsi" w:hAnsiTheme="minorHAnsi" w:cstheme="minorHAnsi"/>
          <w:sz w:val="23"/>
          <w:szCs w:val="23"/>
        </w:rPr>
        <w:t xml:space="preserve">to </w:t>
      </w:r>
      <w:r>
        <w:rPr>
          <w:rFonts w:asciiTheme="minorHAnsi" w:hAnsiTheme="minorHAnsi" w:cstheme="minorHAnsi"/>
          <w:sz w:val="23"/>
          <w:szCs w:val="23"/>
        </w:rPr>
        <w:t>33.9</w:t>
      </w:r>
      <w:r w:rsidRPr="00172FA7">
        <w:rPr>
          <w:rFonts w:asciiTheme="minorHAnsi" w:hAnsiTheme="minorHAnsi" w:cstheme="minorHAnsi"/>
          <w:sz w:val="23"/>
          <w:szCs w:val="23"/>
        </w:rPr>
        <w:t xml:space="preserve">% in 2023-24, compared to </w:t>
      </w:r>
      <w:r>
        <w:rPr>
          <w:rFonts w:asciiTheme="minorHAnsi" w:hAnsiTheme="minorHAnsi" w:cstheme="minorHAnsi"/>
          <w:sz w:val="23"/>
          <w:szCs w:val="23"/>
        </w:rPr>
        <w:t>34.6</w:t>
      </w:r>
      <w:r w:rsidRPr="00172FA7">
        <w:rPr>
          <w:rFonts w:asciiTheme="minorHAnsi" w:hAnsiTheme="minorHAnsi" w:cstheme="minorHAnsi"/>
          <w:sz w:val="23"/>
          <w:szCs w:val="23"/>
        </w:rPr>
        <w:t>% in 2022-23 (</w:t>
      </w:r>
      <w:r>
        <w:rPr>
          <w:rFonts w:asciiTheme="minorHAnsi" w:hAnsiTheme="minorHAnsi" w:cstheme="minorHAnsi"/>
          <w:sz w:val="23"/>
          <w:szCs w:val="23"/>
        </w:rPr>
        <w:t>31.3</w:t>
      </w:r>
      <w:r w:rsidRPr="00172FA7">
        <w:rPr>
          <w:rFonts w:asciiTheme="minorHAnsi" w:hAnsiTheme="minorHAnsi" w:cstheme="minorHAnsi"/>
          <w:sz w:val="23"/>
          <w:szCs w:val="23"/>
        </w:rPr>
        <w:t>%  in 2021-22).</w:t>
      </w:r>
      <w:r>
        <w:rPr>
          <w:rFonts w:asciiTheme="minorHAnsi" w:hAnsiTheme="minorHAnsi" w:cstheme="minorHAnsi"/>
          <w:sz w:val="23"/>
          <w:szCs w:val="23"/>
        </w:rPr>
        <w:t xml:space="preserve"> However, s</w:t>
      </w:r>
      <w:r w:rsidR="00DB3787" w:rsidRPr="00172FA7">
        <w:rPr>
          <w:rFonts w:asciiTheme="minorHAnsi" w:hAnsiTheme="minorHAnsi" w:cstheme="minorHAnsi"/>
          <w:sz w:val="23"/>
          <w:szCs w:val="23"/>
        </w:rPr>
        <w:t>taff declaring the highest Welsh Language</w:t>
      </w:r>
      <w:r w:rsidR="00022B46" w:rsidRPr="00172FA7">
        <w:rPr>
          <w:rFonts w:asciiTheme="minorHAnsi" w:hAnsiTheme="minorHAnsi" w:cstheme="minorHAnsi"/>
          <w:sz w:val="23"/>
          <w:szCs w:val="23"/>
        </w:rPr>
        <w:t xml:space="preserve"> (oral)</w:t>
      </w:r>
      <w:r w:rsidR="00DB3787" w:rsidRPr="00172FA7">
        <w:rPr>
          <w:rFonts w:asciiTheme="minorHAnsi" w:hAnsiTheme="minorHAnsi" w:cstheme="minorHAnsi"/>
          <w:sz w:val="23"/>
          <w:szCs w:val="23"/>
        </w:rPr>
        <w:t xml:space="preserve"> Levels of C1 and C2 level competency has increased</w:t>
      </w:r>
      <w:r w:rsidR="00542352">
        <w:rPr>
          <w:rFonts w:asciiTheme="minorHAnsi" w:hAnsiTheme="minorHAnsi" w:cstheme="minorHAnsi"/>
          <w:sz w:val="23"/>
          <w:szCs w:val="23"/>
        </w:rPr>
        <w:t xml:space="preserve"> slightly </w:t>
      </w:r>
      <w:r w:rsidR="00DB3787" w:rsidRPr="00172FA7">
        <w:rPr>
          <w:rFonts w:asciiTheme="minorHAnsi" w:hAnsiTheme="minorHAnsi" w:cstheme="minorHAnsi"/>
          <w:sz w:val="23"/>
          <w:szCs w:val="23"/>
        </w:rPr>
        <w:t xml:space="preserve">to </w:t>
      </w:r>
      <w:r w:rsidR="00172FA7" w:rsidRPr="00172FA7">
        <w:rPr>
          <w:rFonts w:asciiTheme="minorHAnsi" w:hAnsiTheme="minorHAnsi" w:cstheme="minorHAnsi"/>
          <w:sz w:val="23"/>
          <w:szCs w:val="23"/>
        </w:rPr>
        <w:t>1</w:t>
      </w:r>
      <w:r w:rsidR="00542352">
        <w:rPr>
          <w:rFonts w:asciiTheme="minorHAnsi" w:hAnsiTheme="minorHAnsi" w:cstheme="minorHAnsi"/>
          <w:sz w:val="23"/>
          <w:szCs w:val="23"/>
        </w:rPr>
        <w:t>9.9</w:t>
      </w:r>
      <w:r w:rsidR="00172FA7" w:rsidRPr="00172FA7">
        <w:rPr>
          <w:rFonts w:asciiTheme="minorHAnsi" w:hAnsiTheme="minorHAnsi" w:cstheme="minorHAnsi"/>
          <w:sz w:val="23"/>
          <w:szCs w:val="23"/>
        </w:rPr>
        <w:t xml:space="preserve">% in 2023-24, compared to </w:t>
      </w:r>
      <w:r w:rsidR="00DB3787" w:rsidRPr="00172FA7">
        <w:rPr>
          <w:rFonts w:asciiTheme="minorHAnsi" w:hAnsiTheme="minorHAnsi" w:cstheme="minorHAnsi"/>
          <w:sz w:val="23"/>
          <w:szCs w:val="23"/>
        </w:rPr>
        <w:t>1</w:t>
      </w:r>
      <w:r w:rsidR="00AB0605" w:rsidRPr="00172FA7">
        <w:rPr>
          <w:rFonts w:asciiTheme="minorHAnsi" w:hAnsiTheme="minorHAnsi" w:cstheme="minorHAnsi"/>
          <w:sz w:val="23"/>
          <w:szCs w:val="23"/>
        </w:rPr>
        <w:t>9</w:t>
      </w:r>
      <w:r w:rsidR="00DB3787" w:rsidRPr="00172FA7">
        <w:rPr>
          <w:rFonts w:asciiTheme="minorHAnsi" w:hAnsiTheme="minorHAnsi" w:cstheme="minorHAnsi"/>
          <w:sz w:val="23"/>
          <w:szCs w:val="23"/>
        </w:rPr>
        <w:t>.</w:t>
      </w:r>
      <w:r w:rsidR="00AB0605" w:rsidRPr="00172FA7">
        <w:rPr>
          <w:rFonts w:asciiTheme="minorHAnsi" w:hAnsiTheme="minorHAnsi" w:cstheme="minorHAnsi"/>
          <w:sz w:val="23"/>
          <w:szCs w:val="23"/>
        </w:rPr>
        <w:t>6</w:t>
      </w:r>
      <w:r w:rsidR="00DB3787" w:rsidRPr="00172FA7">
        <w:rPr>
          <w:rFonts w:asciiTheme="minorHAnsi" w:hAnsiTheme="minorHAnsi" w:cstheme="minorHAnsi"/>
          <w:sz w:val="23"/>
          <w:szCs w:val="23"/>
        </w:rPr>
        <w:t>% in 20</w:t>
      </w:r>
      <w:r w:rsidR="00172FA7" w:rsidRPr="00172FA7">
        <w:rPr>
          <w:rFonts w:asciiTheme="minorHAnsi" w:hAnsiTheme="minorHAnsi" w:cstheme="minorHAnsi"/>
          <w:sz w:val="23"/>
          <w:szCs w:val="23"/>
        </w:rPr>
        <w:t>22-</w:t>
      </w:r>
      <w:r w:rsidR="00DB3787" w:rsidRPr="00172FA7">
        <w:rPr>
          <w:rFonts w:asciiTheme="minorHAnsi" w:hAnsiTheme="minorHAnsi" w:cstheme="minorHAnsi"/>
          <w:sz w:val="23"/>
          <w:szCs w:val="23"/>
        </w:rPr>
        <w:t>2</w:t>
      </w:r>
      <w:r w:rsidR="00287C61" w:rsidRPr="00172FA7">
        <w:rPr>
          <w:rFonts w:asciiTheme="minorHAnsi" w:hAnsiTheme="minorHAnsi" w:cstheme="minorHAnsi"/>
          <w:sz w:val="23"/>
          <w:szCs w:val="23"/>
        </w:rPr>
        <w:t>3</w:t>
      </w:r>
      <w:r w:rsidR="00172FA7" w:rsidRPr="00172FA7">
        <w:rPr>
          <w:rFonts w:asciiTheme="minorHAnsi" w:hAnsiTheme="minorHAnsi" w:cstheme="minorHAnsi"/>
          <w:sz w:val="23"/>
          <w:szCs w:val="23"/>
        </w:rPr>
        <w:t xml:space="preserve"> (</w:t>
      </w:r>
      <w:r w:rsidR="00DB3787" w:rsidRPr="00172FA7">
        <w:rPr>
          <w:rFonts w:asciiTheme="minorHAnsi" w:hAnsiTheme="minorHAnsi" w:cstheme="minorHAnsi"/>
          <w:sz w:val="23"/>
          <w:szCs w:val="23"/>
        </w:rPr>
        <w:t>1</w:t>
      </w:r>
      <w:r w:rsidR="00022B46" w:rsidRPr="00172FA7">
        <w:rPr>
          <w:rFonts w:asciiTheme="minorHAnsi" w:hAnsiTheme="minorHAnsi" w:cstheme="minorHAnsi"/>
          <w:sz w:val="23"/>
          <w:szCs w:val="23"/>
        </w:rPr>
        <w:t>7</w:t>
      </w:r>
      <w:r w:rsidR="00DB3787" w:rsidRPr="00172FA7">
        <w:rPr>
          <w:rFonts w:asciiTheme="minorHAnsi" w:hAnsiTheme="minorHAnsi" w:cstheme="minorHAnsi"/>
          <w:sz w:val="23"/>
          <w:szCs w:val="23"/>
        </w:rPr>
        <w:t>.</w:t>
      </w:r>
      <w:r w:rsidR="00022B46" w:rsidRPr="00172FA7">
        <w:rPr>
          <w:rFonts w:asciiTheme="minorHAnsi" w:hAnsiTheme="minorHAnsi" w:cstheme="minorHAnsi"/>
          <w:sz w:val="23"/>
          <w:szCs w:val="23"/>
        </w:rPr>
        <w:t>1</w:t>
      </w:r>
      <w:r w:rsidR="00DB3787" w:rsidRPr="00172FA7">
        <w:rPr>
          <w:rFonts w:asciiTheme="minorHAnsi" w:hAnsiTheme="minorHAnsi" w:cstheme="minorHAnsi"/>
          <w:sz w:val="23"/>
          <w:szCs w:val="23"/>
        </w:rPr>
        <w:t xml:space="preserve">% </w:t>
      </w:r>
      <w:r w:rsidR="00172FA7" w:rsidRPr="00172FA7">
        <w:rPr>
          <w:rFonts w:asciiTheme="minorHAnsi" w:hAnsiTheme="minorHAnsi" w:cstheme="minorHAnsi"/>
          <w:sz w:val="23"/>
          <w:szCs w:val="23"/>
        </w:rPr>
        <w:t xml:space="preserve"> in </w:t>
      </w:r>
      <w:r w:rsidR="00DB3787" w:rsidRPr="00172FA7">
        <w:rPr>
          <w:rFonts w:asciiTheme="minorHAnsi" w:hAnsiTheme="minorHAnsi" w:cstheme="minorHAnsi"/>
          <w:sz w:val="23"/>
          <w:szCs w:val="23"/>
        </w:rPr>
        <w:t>20</w:t>
      </w:r>
      <w:r w:rsidR="00172FA7" w:rsidRPr="00172FA7">
        <w:rPr>
          <w:rFonts w:asciiTheme="minorHAnsi" w:hAnsiTheme="minorHAnsi" w:cstheme="minorHAnsi"/>
          <w:sz w:val="23"/>
          <w:szCs w:val="23"/>
        </w:rPr>
        <w:t>21-</w:t>
      </w:r>
      <w:r w:rsidR="00DB3787" w:rsidRPr="00172FA7">
        <w:rPr>
          <w:rFonts w:asciiTheme="minorHAnsi" w:hAnsiTheme="minorHAnsi" w:cstheme="minorHAnsi"/>
          <w:sz w:val="23"/>
          <w:szCs w:val="23"/>
        </w:rPr>
        <w:t>2</w:t>
      </w:r>
      <w:r w:rsidR="00AB0605" w:rsidRPr="00172FA7">
        <w:rPr>
          <w:rFonts w:asciiTheme="minorHAnsi" w:hAnsiTheme="minorHAnsi" w:cstheme="minorHAnsi"/>
          <w:sz w:val="23"/>
          <w:szCs w:val="23"/>
        </w:rPr>
        <w:t>2</w:t>
      </w:r>
      <w:r w:rsidR="00DB3787" w:rsidRPr="00172FA7">
        <w:rPr>
          <w:rFonts w:asciiTheme="minorHAnsi" w:hAnsiTheme="minorHAnsi" w:cstheme="minorHAnsi"/>
          <w:sz w:val="23"/>
          <w:szCs w:val="23"/>
        </w:rPr>
        <w:t>).</w:t>
      </w:r>
      <w:r w:rsidR="00DB3787" w:rsidRPr="00AF56AD">
        <w:rPr>
          <w:rFonts w:asciiTheme="minorHAnsi" w:hAnsiTheme="minorHAnsi" w:cstheme="minorHAnsi"/>
          <w:sz w:val="23"/>
          <w:szCs w:val="23"/>
          <w:highlight w:val="yellow"/>
        </w:rPr>
        <w:t xml:space="preserve"> </w:t>
      </w:r>
    </w:p>
    <w:p w14:paraId="347FB87E" w14:textId="66449380" w:rsidR="00DB3787" w:rsidRDefault="00DB3787" w:rsidP="00C90CAD">
      <w:pPr>
        <w:pStyle w:val="Default"/>
        <w:rPr>
          <w:rFonts w:asciiTheme="minorHAnsi" w:hAnsiTheme="minorHAnsi" w:cstheme="minorHAnsi"/>
          <w:sz w:val="23"/>
          <w:szCs w:val="23"/>
          <w:highlight w:val="yellow"/>
        </w:rPr>
      </w:pPr>
    </w:p>
    <w:p w14:paraId="68D3B788" w14:textId="77777777" w:rsidR="00B82098" w:rsidRPr="00AF56AD" w:rsidRDefault="00B82098" w:rsidP="00C90CAD">
      <w:pPr>
        <w:pStyle w:val="Default"/>
        <w:rPr>
          <w:rFonts w:asciiTheme="minorHAnsi" w:hAnsiTheme="minorHAnsi" w:cstheme="minorHAnsi"/>
          <w:b/>
          <w:bCs/>
          <w:sz w:val="23"/>
          <w:szCs w:val="23"/>
          <w:highlight w:val="yellow"/>
        </w:rPr>
      </w:pPr>
    </w:p>
    <w:tbl>
      <w:tblPr>
        <w:tblW w:w="5000" w:type="pct"/>
        <w:tblBorders>
          <w:top w:val="nil"/>
          <w:left w:val="nil"/>
          <w:bottom w:val="nil"/>
          <w:right w:val="nil"/>
        </w:tblBorders>
        <w:tblLook w:val="0000" w:firstRow="0" w:lastRow="0" w:firstColumn="0" w:lastColumn="0" w:noHBand="0" w:noVBand="0"/>
      </w:tblPr>
      <w:tblGrid>
        <w:gridCol w:w="2358"/>
        <w:gridCol w:w="1863"/>
        <w:gridCol w:w="1642"/>
        <w:gridCol w:w="1640"/>
        <w:gridCol w:w="1642"/>
        <w:gridCol w:w="1311"/>
      </w:tblGrid>
      <w:tr w:rsidR="00B82098" w:rsidRPr="00906EAE" w14:paraId="19770D81" w14:textId="77777777" w:rsidTr="00906EAE">
        <w:trPr>
          <w:trHeight w:val="286"/>
        </w:trPr>
        <w:tc>
          <w:tcPr>
            <w:tcW w:w="1128"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D56A1AA" w14:textId="0776A49D" w:rsidR="00B82098" w:rsidRPr="00906EAE" w:rsidRDefault="00D11C22" w:rsidP="00D11C22">
            <w:pPr>
              <w:autoSpaceDE w:val="0"/>
              <w:autoSpaceDN w:val="0"/>
              <w:adjustRightInd w:val="0"/>
              <w:spacing w:after="0" w:line="240" w:lineRule="auto"/>
              <w:rPr>
                <w:rFonts w:cstheme="minorHAnsi"/>
                <w:b/>
                <w:bCs/>
                <w:color w:val="000000"/>
              </w:rPr>
            </w:pPr>
            <w:r w:rsidRPr="00906EAE">
              <w:rPr>
                <w:rFonts w:cstheme="minorHAnsi"/>
                <w:b/>
                <w:bCs/>
                <w:color w:val="000000"/>
              </w:rPr>
              <w:t>Welsh Language Levels</w:t>
            </w:r>
          </w:p>
        </w:tc>
        <w:tc>
          <w:tcPr>
            <w:tcW w:w="891"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F84CE33" w14:textId="1029136D" w:rsidR="00B82098" w:rsidRPr="00906EAE" w:rsidRDefault="00B82098" w:rsidP="00906EAE">
            <w:pPr>
              <w:autoSpaceDE w:val="0"/>
              <w:autoSpaceDN w:val="0"/>
              <w:adjustRightInd w:val="0"/>
              <w:spacing w:after="0" w:line="240" w:lineRule="auto"/>
              <w:jc w:val="center"/>
              <w:rPr>
                <w:rFonts w:cstheme="minorHAnsi"/>
                <w:b/>
                <w:color w:val="000000"/>
              </w:rPr>
            </w:pPr>
            <w:r w:rsidRPr="00906EAE">
              <w:rPr>
                <w:rFonts w:cstheme="minorHAnsi"/>
                <w:b/>
                <w:color w:val="000000"/>
              </w:rPr>
              <w:t>20</w:t>
            </w:r>
            <w:r w:rsidR="00906EAE" w:rsidRPr="00906EAE">
              <w:rPr>
                <w:rFonts w:cstheme="minorHAnsi"/>
                <w:b/>
                <w:color w:val="000000"/>
              </w:rPr>
              <w:t>19-</w:t>
            </w:r>
            <w:r w:rsidR="00AB0605" w:rsidRPr="00906EAE">
              <w:rPr>
                <w:rFonts w:cstheme="minorHAnsi"/>
                <w:b/>
                <w:color w:val="000000"/>
              </w:rPr>
              <w:t>20</w:t>
            </w:r>
          </w:p>
        </w:tc>
        <w:tc>
          <w:tcPr>
            <w:tcW w:w="785"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35AA779A" w14:textId="1C26517D" w:rsidR="00B82098" w:rsidRPr="00906EAE" w:rsidRDefault="00B82098" w:rsidP="00906EAE">
            <w:pPr>
              <w:autoSpaceDE w:val="0"/>
              <w:autoSpaceDN w:val="0"/>
              <w:adjustRightInd w:val="0"/>
              <w:spacing w:after="0" w:line="240" w:lineRule="auto"/>
              <w:jc w:val="center"/>
              <w:rPr>
                <w:rFonts w:cstheme="minorHAnsi"/>
                <w:b/>
                <w:color w:val="000000"/>
              </w:rPr>
            </w:pPr>
            <w:r w:rsidRPr="00906EAE">
              <w:rPr>
                <w:rFonts w:cstheme="minorHAnsi"/>
                <w:b/>
                <w:color w:val="000000"/>
              </w:rPr>
              <w:t>20</w:t>
            </w:r>
            <w:r w:rsidR="00906EAE" w:rsidRPr="00906EAE">
              <w:rPr>
                <w:rFonts w:cstheme="minorHAnsi"/>
                <w:b/>
                <w:color w:val="000000"/>
              </w:rPr>
              <w:t>20-</w:t>
            </w:r>
            <w:r w:rsidRPr="00906EAE">
              <w:rPr>
                <w:rFonts w:cstheme="minorHAnsi"/>
                <w:b/>
                <w:color w:val="000000"/>
              </w:rPr>
              <w:t>21</w:t>
            </w:r>
          </w:p>
        </w:tc>
        <w:tc>
          <w:tcPr>
            <w:tcW w:w="784"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5899C76" w14:textId="78449C6B" w:rsidR="00B82098" w:rsidRPr="00906EAE" w:rsidRDefault="00B82098" w:rsidP="00906EAE">
            <w:pPr>
              <w:autoSpaceDE w:val="0"/>
              <w:autoSpaceDN w:val="0"/>
              <w:adjustRightInd w:val="0"/>
              <w:spacing w:after="0" w:line="240" w:lineRule="auto"/>
              <w:jc w:val="center"/>
              <w:rPr>
                <w:rFonts w:cstheme="minorHAnsi"/>
                <w:b/>
                <w:color w:val="000000"/>
              </w:rPr>
            </w:pPr>
            <w:r w:rsidRPr="00906EAE">
              <w:rPr>
                <w:rFonts w:cstheme="minorHAnsi"/>
                <w:b/>
                <w:color w:val="000000"/>
              </w:rPr>
              <w:t>20</w:t>
            </w:r>
            <w:r w:rsidR="00906EAE" w:rsidRPr="00906EAE">
              <w:rPr>
                <w:rFonts w:cstheme="minorHAnsi"/>
                <w:b/>
                <w:color w:val="000000"/>
              </w:rPr>
              <w:t>21-</w:t>
            </w:r>
            <w:r w:rsidRPr="00906EAE">
              <w:rPr>
                <w:rFonts w:cstheme="minorHAnsi"/>
                <w:b/>
                <w:color w:val="000000"/>
              </w:rPr>
              <w:t>2</w:t>
            </w:r>
            <w:r w:rsidR="00AB0605" w:rsidRPr="00906EAE">
              <w:rPr>
                <w:rFonts w:cstheme="minorHAnsi"/>
                <w:b/>
                <w:color w:val="000000"/>
              </w:rPr>
              <w:t>2</w:t>
            </w:r>
          </w:p>
        </w:tc>
        <w:tc>
          <w:tcPr>
            <w:tcW w:w="785" w:type="pct"/>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249D719" w14:textId="0DE2CDEC" w:rsidR="00B82098" w:rsidRPr="00906EAE" w:rsidRDefault="00B82098" w:rsidP="00906EAE">
            <w:pPr>
              <w:autoSpaceDE w:val="0"/>
              <w:autoSpaceDN w:val="0"/>
              <w:adjustRightInd w:val="0"/>
              <w:spacing w:after="0" w:line="240" w:lineRule="auto"/>
              <w:jc w:val="center"/>
              <w:rPr>
                <w:rFonts w:cstheme="minorHAnsi"/>
                <w:b/>
                <w:color w:val="000000"/>
              </w:rPr>
            </w:pPr>
            <w:r w:rsidRPr="00906EAE">
              <w:rPr>
                <w:rFonts w:cstheme="minorHAnsi"/>
                <w:b/>
                <w:color w:val="000000"/>
              </w:rPr>
              <w:t>20</w:t>
            </w:r>
            <w:r w:rsidR="00906EAE" w:rsidRPr="00906EAE">
              <w:rPr>
                <w:rFonts w:cstheme="minorHAnsi"/>
                <w:b/>
                <w:color w:val="000000"/>
              </w:rPr>
              <w:t>22-</w:t>
            </w:r>
            <w:r w:rsidR="00AB0605" w:rsidRPr="00906EAE">
              <w:rPr>
                <w:rFonts w:cstheme="minorHAnsi"/>
                <w:b/>
                <w:color w:val="000000"/>
              </w:rPr>
              <w:t>23</w:t>
            </w:r>
          </w:p>
        </w:tc>
        <w:tc>
          <w:tcPr>
            <w:tcW w:w="628"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4E75364" w14:textId="4C0E5E21" w:rsidR="00B82098" w:rsidRPr="00906EAE" w:rsidRDefault="00906EAE" w:rsidP="00906EAE">
            <w:pPr>
              <w:autoSpaceDE w:val="0"/>
              <w:autoSpaceDN w:val="0"/>
              <w:adjustRightInd w:val="0"/>
              <w:spacing w:after="0" w:line="240" w:lineRule="auto"/>
              <w:jc w:val="center"/>
              <w:rPr>
                <w:rFonts w:cstheme="minorHAnsi"/>
                <w:b/>
                <w:color w:val="000000"/>
              </w:rPr>
            </w:pPr>
            <w:r w:rsidRPr="00906EAE">
              <w:rPr>
                <w:rFonts w:cstheme="minorHAnsi"/>
                <w:b/>
                <w:color w:val="000000"/>
              </w:rPr>
              <w:t>2023-24</w:t>
            </w:r>
          </w:p>
        </w:tc>
      </w:tr>
      <w:tr w:rsidR="0029003B" w:rsidRPr="00906EAE" w14:paraId="4AFB8C75" w14:textId="77777777" w:rsidTr="00906EAE">
        <w:trPr>
          <w:trHeight w:val="289"/>
        </w:trPr>
        <w:tc>
          <w:tcPr>
            <w:tcW w:w="1128" w:type="pct"/>
            <w:tcBorders>
              <w:top w:val="single" w:sz="4" w:space="0" w:color="auto"/>
              <w:left w:val="single" w:sz="4" w:space="0" w:color="auto"/>
              <w:bottom w:val="single" w:sz="4" w:space="0" w:color="auto"/>
              <w:right w:val="single" w:sz="4" w:space="0" w:color="auto"/>
            </w:tcBorders>
            <w:vAlign w:val="center"/>
          </w:tcPr>
          <w:p w14:paraId="7AFE7C11" w14:textId="02BD2160" w:rsidR="0029003B" w:rsidRPr="00906EAE" w:rsidRDefault="0029003B" w:rsidP="00B82098">
            <w:pPr>
              <w:autoSpaceDE w:val="0"/>
              <w:autoSpaceDN w:val="0"/>
              <w:adjustRightInd w:val="0"/>
              <w:spacing w:after="0" w:line="240" w:lineRule="auto"/>
              <w:jc w:val="center"/>
              <w:rPr>
                <w:rFonts w:cstheme="minorHAnsi"/>
                <w:b/>
                <w:bCs/>
                <w:color w:val="000000"/>
              </w:rPr>
            </w:pPr>
            <w:r w:rsidRPr="00906EAE">
              <w:rPr>
                <w:rFonts w:cstheme="minorHAnsi"/>
                <w:b/>
                <w:bCs/>
                <w:color w:val="000000"/>
              </w:rPr>
              <w:t>A0 ORAL</w:t>
            </w:r>
          </w:p>
        </w:tc>
        <w:tc>
          <w:tcPr>
            <w:tcW w:w="891" w:type="pct"/>
            <w:tcBorders>
              <w:top w:val="single" w:sz="4" w:space="0" w:color="auto"/>
              <w:left w:val="single" w:sz="4" w:space="0" w:color="auto"/>
              <w:bottom w:val="single" w:sz="4" w:space="0" w:color="auto"/>
              <w:right w:val="single" w:sz="4" w:space="0" w:color="auto"/>
            </w:tcBorders>
            <w:vAlign w:val="center"/>
          </w:tcPr>
          <w:p w14:paraId="0FEA83A0" w14:textId="0103570D"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35.2%</w:t>
            </w:r>
          </w:p>
        </w:tc>
        <w:tc>
          <w:tcPr>
            <w:tcW w:w="785" w:type="pct"/>
            <w:tcBorders>
              <w:top w:val="single" w:sz="4" w:space="0" w:color="auto"/>
              <w:left w:val="single" w:sz="4" w:space="0" w:color="auto"/>
              <w:bottom w:val="single" w:sz="4" w:space="0" w:color="auto"/>
              <w:right w:val="single" w:sz="4" w:space="0" w:color="auto"/>
            </w:tcBorders>
            <w:vAlign w:val="center"/>
          </w:tcPr>
          <w:p w14:paraId="32C856E2" w14:textId="64F27BF0"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33.3%</w:t>
            </w:r>
          </w:p>
        </w:tc>
        <w:tc>
          <w:tcPr>
            <w:tcW w:w="784" w:type="pct"/>
            <w:tcBorders>
              <w:top w:val="single" w:sz="4" w:space="0" w:color="auto"/>
              <w:left w:val="single" w:sz="4" w:space="0" w:color="auto"/>
              <w:bottom w:val="single" w:sz="4" w:space="0" w:color="auto"/>
              <w:right w:val="single" w:sz="4" w:space="0" w:color="auto"/>
            </w:tcBorders>
            <w:vAlign w:val="center"/>
          </w:tcPr>
          <w:p w14:paraId="4AB9FA10" w14:textId="3B53A9B7"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30.9%</w:t>
            </w:r>
          </w:p>
        </w:tc>
        <w:tc>
          <w:tcPr>
            <w:tcW w:w="785" w:type="pct"/>
            <w:tcBorders>
              <w:top w:val="single" w:sz="4" w:space="0" w:color="auto"/>
              <w:left w:val="single" w:sz="4" w:space="0" w:color="auto"/>
              <w:bottom w:val="single" w:sz="4" w:space="0" w:color="auto"/>
              <w:right w:val="single" w:sz="4" w:space="0" w:color="auto"/>
            </w:tcBorders>
            <w:vAlign w:val="center"/>
          </w:tcPr>
          <w:p w14:paraId="5BBB091C" w14:textId="1171BF87"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33.8%</w:t>
            </w:r>
          </w:p>
        </w:tc>
        <w:tc>
          <w:tcPr>
            <w:tcW w:w="628" w:type="pct"/>
            <w:tcBorders>
              <w:top w:val="single" w:sz="4" w:space="0" w:color="auto"/>
              <w:left w:val="single" w:sz="4" w:space="0" w:color="auto"/>
              <w:bottom w:val="single" w:sz="4" w:space="0" w:color="auto"/>
              <w:right w:val="single" w:sz="4" w:space="0" w:color="auto"/>
            </w:tcBorders>
            <w:vAlign w:val="center"/>
          </w:tcPr>
          <w:p w14:paraId="31595416" w14:textId="2FFDC3CD" w:rsidR="0029003B" w:rsidRPr="00906EAE" w:rsidRDefault="00906EAE" w:rsidP="00B82098">
            <w:pPr>
              <w:autoSpaceDE w:val="0"/>
              <w:autoSpaceDN w:val="0"/>
              <w:adjustRightInd w:val="0"/>
              <w:spacing w:after="0" w:line="240" w:lineRule="auto"/>
              <w:jc w:val="center"/>
              <w:rPr>
                <w:rFonts w:cstheme="minorHAnsi"/>
                <w:color w:val="000000"/>
              </w:rPr>
            </w:pPr>
            <w:r w:rsidRPr="00906EAE">
              <w:rPr>
                <w:rFonts w:cstheme="minorHAnsi"/>
                <w:color w:val="000000"/>
              </w:rPr>
              <w:t>33.</w:t>
            </w:r>
            <w:r w:rsidR="00542352">
              <w:rPr>
                <w:rFonts w:cstheme="minorHAnsi"/>
                <w:color w:val="000000"/>
              </w:rPr>
              <w:t>7</w:t>
            </w:r>
            <w:r w:rsidRPr="00906EAE">
              <w:rPr>
                <w:rFonts w:cstheme="minorHAnsi"/>
                <w:color w:val="000000"/>
              </w:rPr>
              <w:t>%</w:t>
            </w:r>
          </w:p>
        </w:tc>
      </w:tr>
      <w:tr w:rsidR="0029003B" w:rsidRPr="00906EAE" w14:paraId="0AB6550C" w14:textId="77777777" w:rsidTr="00906EAE">
        <w:trPr>
          <w:trHeight w:val="289"/>
        </w:trPr>
        <w:tc>
          <w:tcPr>
            <w:tcW w:w="1128" w:type="pct"/>
            <w:tcBorders>
              <w:top w:val="single" w:sz="4" w:space="0" w:color="auto"/>
              <w:left w:val="single" w:sz="4" w:space="0" w:color="auto"/>
              <w:bottom w:val="single" w:sz="4" w:space="0" w:color="auto"/>
              <w:right w:val="single" w:sz="4" w:space="0" w:color="auto"/>
            </w:tcBorders>
            <w:vAlign w:val="center"/>
          </w:tcPr>
          <w:p w14:paraId="3628BBCA" w14:textId="632C2BCE" w:rsidR="0029003B" w:rsidRPr="00906EAE" w:rsidRDefault="0029003B" w:rsidP="00B82098">
            <w:pPr>
              <w:autoSpaceDE w:val="0"/>
              <w:autoSpaceDN w:val="0"/>
              <w:adjustRightInd w:val="0"/>
              <w:spacing w:after="0" w:line="240" w:lineRule="auto"/>
              <w:jc w:val="center"/>
              <w:rPr>
                <w:rFonts w:cstheme="minorHAnsi"/>
                <w:b/>
                <w:bCs/>
                <w:color w:val="000000"/>
              </w:rPr>
            </w:pPr>
            <w:r w:rsidRPr="00906EAE">
              <w:rPr>
                <w:rFonts w:cstheme="minorHAnsi"/>
                <w:b/>
                <w:bCs/>
                <w:color w:val="000000"/>
              </w:rPr>
              <w:t>A1 ORAL</w:t>
            </w:r>
          </w:p>
        </w:tc>
        <w:tc>
          <w:tcPr>
            <w:tcW w:w="891" w:type="pct"/>
            <w:tcBorders>
              <w:top w:val="single" w:sz="4" w:space="0" w:color="auto"/>
              <w:left w:val="single" w:sz="4" w:space="0" w:color="auto"/>
              <w:bottom w:val="single" w:sz="4" w:space="0" w:color="auto"/>
              <w:right w:val="single" w:sz="4" w:space="0" w:color="auto"/>
            </w:tcBorders>
            <w:vAlign w:val="center"/>
          </w:tcPr>
          <w:p w14:paraId="53B8F6B2" w14:textId="232D6746"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15.0%</w:t>
            </w:r>
          </w:p>
        </w:tc>
        <w:tc>
          <w:tcPr>
            <w:tcW w:w="785" w:type="pct"/>
            <w:tcBorders>
              <w:top w:val="single" w:sz="4" w:space="0" w:color="auto"/>
              <w:left w:val="single" w:sz="4" w:space="0" w:color="auto"/>
              <w:bottom w:val="single" w:sz="4" w:space="0" w:color="auto"/>
              <w:right w:val="single" w:sz="4" w:space="0" w:color="auto"/>
            </w:tcBorders>
            <w:vAlign w:val="center"/>
          </w:tcPr>
          <w:p w14:paraId="79DCDAFC" w14:textId="49C6CEC0"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17.2%</w:t>
            </w:r>
          </w:p>
        </w:tc>
        <w:tc>
          <w:tcPr>
            <w:tcW w:w="784" w:type="pct"/>
            <w:tcBorders>
              <w:top w:val="single" w:sz="4" w:space="0" w:color="auto"/>
              <w:left w:val="single" w:sz="4" w:space="0" w:color="auto"/>
              <w:bottom w:val="single" w:sz="4" w:space="0" w:color="auto"/>
              <w:right w:val="single" w:sz="4" w:space="0" w:color="auto"/>
            </w:tcBorders>
            <w:vAlign w:val="center"/>
          </w:tcPr>
          <w:p w14:paraId="28C9EAF6" w14:textId="23663A1C"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17.3%</w:t>
            </w:r>
          </w:p>
        </w:tc>
        <w:tc>
          <w:tcPr>
            <w:tcW w:w="785" w:type="pct"/>
            <w:tcBorders>
              <w:top w:val="single" w:sz="4" w:space="0" w:color="auto"/>
              <w:left w:val="single" w:sz="4" w:space="0" w:color="auto"/>
              <w:bottom w:val="single" w:sz="4" w:space="0" w:color="auto"/>
              <w:right w:val="single" w:sz="4" w:space="0" w:color="auto"/>
            </w:tcBorders>
            <w:vAlign w:val="center"/>
          </w:tcPr>
          <w:p w14:paraId="6547AB1E" w14:textId="6A43CB97"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18.7%</w:t>
            </w:r>
          </w:p>
        </w:tc>
        <w:tc>
          <w:tcPr>
            <w:tcW w:w="628" w:type="pct"/>
            <w:tcBorders>
              <w:top w:val="single" w:sz="4" w:space="0" w:color="auto"/>
              <w:left w:val="single" w:sz="4" w:space="0" w:color="auto"/>
              <w:bottom w:val="single" w:sz="4" w:space="0" w:color="auto"/>
              <w:right w:val="single" w:sz="4" w:space="0" w:color="auto"/>
            </w:tcBorders>
            <w:vAlign w:val="center"/>
          </w:tcPr>
          <w:p w14:paraId="097C903E" w14:textId="72167E8A" w:rsidR="0029003B" w:rsidRPr="00906EAE" w:rsidRDefault="00906EAE" w:rsidP="00B82098">
            <w:pPr>
              <w:autoSpaceDE w:val="0"/>
              <w:autoSpaceDN w:val="0"/>
              <w:adjustRightInd w:val="0"/>
              <w:spacing w:after="0" w:line="240" w:lineRule="auto"/>
              <w:jc w:val="center"/>
              <w:rPr>
                <w:rFonts w:cstheme="minorHAnsi"/>
                <w:color w:val="000000"/>
              </w:rPr>
            </w:pPr>
            <w:r w:rsidRPr="00906EAE">
              <w:rPr>
                <w:rFonts w:cstheme="minorHAnsi"/>
                <w:color w:val="000000"/>
              </w:rPr>
              <w:t>18.</w:t>
            </w:r>
            <w:r w:rsidR="00542352">
              <w:rPr>
                <w:rFonts w:cstheme="minorHAnsi"/>
                <w:color w:val="000000"/>
              </w:rPr>
              <w:t>6</w:t>
            </w:r>
            <w:r w:rsidRPr="00906EAE">
              <w:rPr>
                <w:rFonts w:cstheme="minorHAnsi"/>
                <w:color w:val="000000"/>
              </w:rPr>
              <w:t>%</w:t>
            </w:r>
          </w:p>
        </w:tc>
      </w:tr>
      <w:tr w:rsidR="0029003B" w:rsidRPr="00906EAE" w14:paraId="109921B3" w14:textId="77777777" w:rsidTr="00906EAE">
        <w:trPr>
          <w:trHeight w:val="289"/>
        </w:trPr>
        <w:tc>
          <w:tcPr>
            <w:tcW w:w="1128" w:type="pct"/>
            <w:tcBorders>
              <w:top w:val="single" w:sz="4" w:space="0" w:color="auto"/>
              <w:left w:val="single" w:sz="4" w:space="0" w:color="auto"/>
              <w:bottom w:val="single" w:sz="4" w:space="0" w:color="auto"/>
              <w:right w:val="single" w:sz="4" w:space="0" w:color="auto"/>
            </w:tcBorders>
            <w:vAlign w:val="center"/>
          </w:tcPr>
          <w:p w14:paraId="1A036C7B" w14:textId="5FCFDAD9" w:rsidR="0029003B" w:rsidRPr="00906EAE" w:rsidRDefault="0029003B" w:rsidP="00B82098">
            <w:pPr>
              <w:autoSpaceDE w:val="0"/>
              <w:autoSpaceDN w:val="0"/>
              <w:adjustRightInd w:val="0"/>
              <w:spacing w:after="0" w:line="240" w:lineRule="auto"/>
              <w:jc w:val="center"/>
              <w:rPr>
                <w:rFonts w:cstheme="minorHAnsi"/>
                <w:b/>
                <w:bCs/>
                <w:color w:val="000000"/>
              </w:rPr>
            </w:pPr>
            <w:r w:rsidRPr="00906EAE">
              <w:rPr>
                <w:rFonts w:cstheme="minorHAnsi"/>
                <w:b/>
                <w:bCs/>
                <w:color w:val="000000"/>
              </w:rPr>
              <w:t>A2 ORAL</w:t>
            </w:r>
          </w:p>
        </w:tc>
        <w:tc>
          <w:tcPr>
            <w:tcW w:w="891" w:type="pct"/>
            <w:tcBorders>
              <w:top w:val="single" w:sz="4" w:space="0" w:color="auto"/>
              <w:left w:val="single" w:sz="4" w:space="0" w:color="auto"/>
              <w:bottom w:val="single" w:sz="4" w:space="0" w:color="auto"/>
              <w:right w:val="single" w:sz="4" w:space="0" w:color="auto"/>
            </w:tcBorders>
            <w:vAlign w:val="center"/>
          </w:tcPr>
          <w:p w14:paraId="10657CCF" w14:textId="37469653"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3.1%</w:t>
            </w:r>
          </w:p>
        </w:tc>
        <w:tc>
          <w:tcPr>
            <w:tcW w:w="785" w:type="pct"/>
            <w:tcBorders>
              <w:top w:val="single" w:sz="4" w:space="0" w:color="auto"/>
              <w:left w:val="single" w:sz="4" w:space="0" w:color="auto"/>
              <w:bottom w:val="single" w:sz="4" w:space="0" w:color="auto"/>
              <w:right w:val="single" w:sz="4" w:space="0" w:color="auto"/>
            </w:tcBorders>
            <w:vAlign w:val="center"/>
          </w:tcPr>
          <w:p w14:paraId="2071C7AD" w14:textId="09740837"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7.0%</w:t>
            </w:r>
          </w:p>
        </w:tc>
        <w:tc>
          <w:tcPr>
            <w:tcW w:w="784" w:type="pct"/>
            <w:tcBorders>
              <w:top w:val="single" w:sz="4" w:space="0" w:color="auto"/>
              <w:left w:val="single" w:sz="4" w:space="0" w:color="auto"/>
              <w:bottom w:val="single" w:sz="4" w:space="0" w:color="auto"/>
              <w:right w:val="single" w:sz="4" w:space="0" w:color="auto"/>
            </w:tcBorders>
            <w:vAlign w:val="center"/>
          </w:tcPr>
          <w:p w14:paraId="4805ED59" w14:textId="4C1A5FFC"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7.3%</w:t>
            </w:r>
          </w:p>
        </w:tc>
        <w:tc>
          <w:tcPr>
            <w:tcW w:w="785" w:type="pct"/>
            <w:tcBorders>
              <w:top w:val="single" w:sz="4" w:space="0" w:color="auto"/>
              <w:left w:val="single" w:sz="4" w:space="0" w:color="auto"/>
              <w:bottom w:val="single" w:sz="4" w:space="0" w:color="auto"/>
              <w:right w:val="single" w:sz="4" w:space="0" w:color="auto"/>
            </w:tcBorders>
            <w:vAlign w:val="center"/>
          </w:tcPr>
          <w:p w14:paraId="266F3D56" w14:textId="45E6B786"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8.9%</w:t>
            </w:r>
          </w:p>
        </w:tc>
        <w:tc>
          <w:tcPr>
            <w:tcW w:w="628" w:type="pct"/>
            <w:tcBorders>
              <w:top w:val="single" w:sz="4" w:space="0" w:color="auto"/>
              <w:left w:val="single" w:sz="4" w:space="0" w:color="auto"/>
              <w:bottom w:val="single" w:sz="4" w:space="0" w:color="auto"/>
              <w:right w:val="single" w:sz="4" w:space="0" w:color="auto"/>
            </w:tcBorders>
            <w:vAlign w:val="center"/>
          </w:tcPr>
          <w:p w14:paraId="1490C318" w14:textId="73F122E0" w:rsidR="0029003B" w:rsidRPr="00906EAE" w:rsidRDefault="00906EAE" w:rsidP="00B82098">
            <w:pPr>
              <w:autoSpaceDE w:val="0"/>
              <w:autoSpaceDN w:val="0"/>
              <w:adjustRightInd w:val="0"/>
              <w:spacing w:after="0" w:line="240" w:lineRule="auto"/>
              <w:jc w:val="center"/>
              <w:rPr>
                <w:rFonts w:cstheme="minorHAnsi"/>
                <w:color w:val="000000"/>
              </w:rPr>
            </w:pPr>
            <w:r w:rsidRPr="00906EAE">
              <w:rPr>
                <w:rFonts w:cstheme="minorHAnsi"/>
                <w:color w:val="000000"/>
              </w:rPr>
              <w:t>9.0%</w:t>
            </w:r>
          </w:p>
        </w:tc>
      </w:tr>
      <w:tr w:rsidR="00B82098" w:rsidRPr="00906EAE" w14:paraId="4090F238" w14:textId="77777777" w:rsidTr="00906EAE">
        <w:trPr>
          <w:trHeight w:val="289"/>
        </w:trPr>
        <w:tc>
          <w:tcPr>
            <w:tcW w:w="1128" w:type="pct"/>
            <w:tcBorders>
              <w:top w:val="single" w:sz="4" w:space="0" w:color="auto"/>
              <w:left w:val="single" w:sz="4" w:space="0" w:color="auto"/>
              <w:bottom w:val="single" w:sz="4" w:space="0" w:color="auto"/>
              <w:right w:val="single" w:sz="4" w:space="0" w:color="auto"/>
            </w:tcBorders>
            <w:vAlign w:val="center"/>
          </w:tcPr>
          <w:p w14:paraId="3DF1452A" w14:textId="77777777" w:rsidR="00B82098" w:rsidRPr="00906EAE" w:rsidRDefault="00B82098" w:rsidP="00B82098">
            <w:pPr>
              <w:autoSpaceDE w:val="0"/>
              <w:autoSpaceDN w:val="0"/>
              <w:adjustRightInd w:val="0"/>
              <w:spacing w:after="0" w:line="240" w:lineRule="auto"/>
              <w:jc w:val="center"/>
              <w:rPr>
                <w:rFonts w:cstheme="minorHAnsi"/>
                <w:color w:val="000000"/>
              </w:rPr>
            </w:pPr>
            <w:r w:rsidRPr="00906EAE">
              <w:rPr>
                <w:rFonts w:cstheme="minorHAnsi"/>
                <w:b/>
                <w:bCs/>
                <w:color w:val="000000"/>
              </w:rPr>
              <w:t>B1 ORAL</w:t>
            </w:r>
          </w:p>
        </w:tc>
        <w:tc>
          <w:tcPr>
            <w:tcW w:w="891" w:type="pct"/>
            <w:tcBorders>
              <w:top w:val="single" w:sz="4" w:space="0" w:color="auto"/>
              <w:left w:val="single" w:sz="4" w:space="0" w:color="auto"/>
              <w:bottom w:val="single" w:sz="4" w:space="0" w:color="auto"/>
              <w:right w:val="single" w:sz="4" w:space="0" w:color="auto"/>
            </w:tcBorders>
            <w:vAlign w:val="center"/>
          </w:tcPr>
          <w:p w14:paraId="6BF72EC0" w14:textId="2B9903B8" w:rsidR="00B82098" w:rsidRPr="00906EAE" w:rsidRDefault="00022B46" w:rsidP="00B82098">
            <w:pPr>
              <w:autoSpaceDE w:val="0"/>
              <w:autoSpaceDN w:val="0"/>
              <w:adjustRightInd w:val="0"/>
              <w:spacing w:after="0" w:line="240" w:lineRule="auto"/>
              <w:jc w:val="center"/>
              <w:rPr>
                <w:rFonts w:cstheme="minorHAnsi"/>
                <w:color w:val="000000"/>
              </w:rPr>
            </w:pPr>
            <w:r w:rsidRPr="00906EAE">
              <w:rPr>
                <w:rFonts w:cstheme="minorHAnsi"/>
                <w:color w:val="000000"/>
              </w:rPr>
              <w:t>9.4</w:t>
            </w:r>
            <w:r w:rsidR="00B82098" w:rsidRPr="00906EAE">
              <w:rPr>
                <w:rFonts w:cstheme="minorHAnsi"/>
                <w:color w:val="000000"/>
              </w:rPr>
              <w:t>%</w:t>
            </w:r>
          </w:p>
        </w:tc>
        <w:tc>
          <w:tcPr>
            <w:tcW w:w="785" w:type="pct"/>
            <w:tcBorders>
              <w:top w:val="single" w:sz="4" w:space="0" w:color="auto"/>
              <w:left w:val="single" w:sz="4" w:space="0" w:color="auto"/>
              <w:bottom w:val="single" w:sz="4" w:space="0" w:color="auto"/>
              <w:right w:val="single" w:sz="4" w:space="0" w:color="auto"/>
            </w:tcBorders>
            <w:vAlign w:val="center"/>
          </w:tcPr>
          <w:p w14:paraId="517F81D0" w14:textId="4248E9C4" w:rsidR="00B82098" w:rsidRPr="00906EAE" w:rsidRDefault="00AB0605" w:rsidP="00B82098">
            <w:pPr>
              <w:autoSpaceDE w:val="0"/>
              <w:autoSpaceDN w:val="0"/>
              <w:adjustRightInd w:val="0"/>
              <w:spacing w:after="0" w:line="240" w:lineRule="auto"/>
              <w:jc w:val="center"/>
              <w:rPr>
                <w:rFonts w:cstheme="minorHAnsi"/>
                <w:color w:val="000000"/>
              </w:rPr>
            </w:pPr>
            <w:r w:rsidRPr="00906EAE">
              <w:rPr>
                <w:rFonts w:cstheme="minorHAnsi"/>
                <w:color w:val="000000"/>
              </w:rPr>
              <w:t>7.</w:t>
            </w:r>
            <w:r w:rsidR="00022B46" w:rsidRPr="00906EAE">
              <w:rPr>
                <w:rFonts w:cstheme="minorHAnsi"/>
                <w:color w:val="000000"/>
              </w:rPr>
              <w:t>3</w:t>
            </w:r>
            <w:r w:rsidR="00B82098" w:rsidRPr="00906EAE">
              <w:rPr>
                <w:rFonts w:cstheme="minorHAnsi"/>
                <w:color w:val="000000"/>
              </w:rPr>
              <w:t>%</w:t>
            </w:r>
          </w:p>
        </w:tc>
        <w:tc>
          <w:tcPr>
            <w:tcW w:w="784" w:type="pct"/>
            <w:tcBorders>
              <w:top w:val="single" w:sz="4" w:space="0" w:color="auto"/>
              <w:left w:val="single" w:sz="4" w:space="0" w:color="auto"/>
              <w:bottom w:val="single" w:sz="4" w:space="0" w:color="auto"/>
              <w:right w:val="single" w:sz="4" w:space="0" w:color="auto"/>
            </w:tcBorders>
            <w:vAlign w:val="center"/>
          </w:tcPr>
          <w:p w14:paraId="25D98DD7" w14:textId="2A2CAEDF" w:rsidR="00B82098" w:rsidRPr="00906EAE" w:rsidRDefault="00022B46" w:rsidP="00B82098">
            <w:pPr>
              <w:autoSpaceDE w:val="0"/>
              <w:autoSpaceDN w:val="0"/>
              <w:adjustRightInd w:val="0"/>
              <w:spacing w:after="0" w:line="240" w:lineRule="auto"/>
              <w:jc w:val="center"/>
              <w:rPr>
                <w:rFonts w:cstheme="minorHAnsi"/>
                <w:color w:val="000000"/>
              </w:rPr>
            </w:pPr>
            <w:r w:rsidRPr="00906EAE">
              <w:rPr>
                <w:rFonts w:cstheme="minorHAnsi"/>
                <w:color w:val="000000"/>
              </w:rPr>
              <w:t>6.7</w:t>
            </w:r>
            <w:r w:rsidR="00B82098" w:rsidRPr="00906EAE">
              <w:rPr>
                <w:rFonts w:cstheme="minorHAnsi"/>
                <w:color w:val="000000"/>
              </w:rPr>
              <w:t>%</w:t>
            </w:r>
          </w:p>
        </w:tc>
        <w:tc>
          <w:tcPr>
            <w:tcW w:w="785" w:type="pct"/>
            <w:tcBorders>
              <w:top w:val="single" w:sz="4" w:space="0" w:color="auto"/>
              <w:left w:val="single" w:sz="4" w:space="0" w:color="auto"/>
              <w:bottom w:val="single" w:sz="4" w:space="0" w:color="auto"/>
              <w:right w:val="single" w:sz="4" w:space="0" w:color="auto"/>
            </w:tcBorders>
            <w:vAlign w:val="center"/>
          </w:tcPr>
          <w:p w14:paraId="53EDC864" w14:textId="34344676" w:rsidR="00B82098" w:rsidRPr="00906EAE" w:rsidRDefault="00022B46" w:rsidP="00B82098">
            <w:pPr>
              <w:autoSpaceDE w:val="0"/>
              <w:autoSpaceDN w:val="0"/>
              <w:adjustRightInd w:val="0"/>
              <w:spacing w:after="0" w:line="240" w:lineRule="auto"/>
              <w:jc w:val="center"/>
              <w:rPr>
                <w:rFonts w:cstheme="minorHAnsi"/>
                <w:color w:val="000000"/>
              </w:rPr>
            </w:pPr>
            <w:r w:rsidRPr="00906EAE">
              <w:rPr>
                <w:rFonts w:cstheme="minorHAnsi"/>
                <w:color w:val="000000"/>
              </w:rPr>
              <w:t>7.1</w:t>
            </w:r>
            <w:r w:rsidR="00B82098" w:rsidRPr="00906EAE">
              <w:rPr>
                <w:rFonts w:cstheme="minorHAnsi"/>
                <w:color w:val="000000"/>
              </w:rPr>
              <w:t>%</w:t>
            </w:r>
          </w:p>
        </w:tc>
        <w:tc>
          <w:tcPr>
            <w:tcW w:w="628" w:type="pct"/>
            <w:tcBorders>
              <w:top w:val="single" w:sz="4" w:space="0" w:color="auto"/>
              <w:left w:val="single" w:sz="4" w:space="0" w:color="auto"/>
              <w:bottom w:val="single" w:sz="4" w:space="0" w:color="auto"/>
              <w:right w:val="single" w:sz="4" w:space="0" w:color="auto"/>
            </w:tcBorders>
            <w:vAlign w:val="center"/>
          </w:tcPr>
          <w:p w14:paraId="04C97B6F" w14:textId="243B1733" w:rsidR="00B82098" w:rsidRPr="00906EAE" w:rsidRDefault="00906EAE" w:rsidP="00B82098">
            <w:pPr>
              <w:autoSpaceDE w:val="0"/>
              <w:autoSpaceDN w:val="0"/>
              <w:adjustRightInd w:val="0"/>
              <w:spacing w:after="0" w:line="240" w:lineRule="auto"/>
              <w:jc w:val="center"/>
              <w:rPr>
                <w:rFonts w:cstheme="minorHAnsi"/>
                <w:color w:val="000000"/>
              </w:rPr>
            </w:pPr>
            <w:r w:rsidRPr="00906EAE">
              <w:rPr>
                <w:rFonts w:cstheme="minorHAnsi"/>
                <w:color w:val="000000"/>
              </w:rPr>
              <w:t>6.</w:t>
            </w:r>
            <w:r w:rsidR="00542352">
              <w:rPr>
                <w:rFonts w:cstheme="minorHAnsi"/>
                <w:color w:val="000000"/>
              </w:rPr>
              <w:t>6</w:t>
            </w:r>
            <w:r w:rsidRPr="00906EAE">
              <w:rPr>
                <w:rFonts w:cstheme="minorHAnsi"/>
                <w:color w:val="000000"/>
              </w:rPr>
              <w:t>%</w:t>
            </w:r>
          </w:p>
        </w:tc>
      </w:tr>
      <w:tr w:rsidR="00B82098" w:rsidRPr="00906EAE" w14:paraId="7BF7118C" w14:textId="77777777" w:rsidTr="00906EAE">
        <w:trPr>
          <w:trHeight w:val="289"/>
        </w:trPr>
        <w:tc>
          <w:tcPr>
            <w:tcW w:w="1128" w:type="pct"/>
            <w:tcBorders>
              <w:top w:val="single" w:sz="4" w:space="0" w:color="auto"/>
              <w:left w:val="single" w:sz="4" w:space="0" w:color="auto"/>
              <w:bottom w:val="single" w:sz="4" w:space="0" w:color="auto"/>
              <w:right w:val="single" w:sz="4" w:space="0" w:color="auto"/>
            </w:tcBorders>
            <w:vAlign w:val="center"/>
          </w:tcPr>
          <w:p w14:paraId="13A91E38" w14:textId="77777777" w:rsidR="00B82098" w:rsidRPr="00906EAE" w:rsidRDefault="00B82098" w:rsidP="00B82098">
            <w:pPr>
              <w:autoSpaceDE w:val="0"/>
              <w:autoSpaceDN w:val="0"/>
              <w:adjustRightInd w:val="0"/>
              <w:spacing w:after="0" w:line="240" w:lineRule="auto"/>
              <w:jc w:val="center"/>
              <w:rPr>
                <w:rFonts w:cstheme="minorHAnsi"/>
                <w:color w:val="000000"/>
              </w:rPr>
            </w:pPr>
            <w:r w:rsidRPr="00906EAE">
              <w:rPr>
                <w:rFonts w:cstheme="minorHAnsi"/>
                <w:b/>
                <w:bCs/>
                <w:color w:val="000000"/>
              </w:rPr>
              <w:t>B2 ORAL</w:t>
            </w:r>
          </w:p>
        </w:tc>
        <w:tc>
          <w:tcPr>
            <w:tcW w:w="891" w:type="pct"/>
            <w:tcBorders>
              <w:top w:val="single" w:sz="4" w:space="0" w:color="auto"/>
              <w:left w:val="single" w:sz="4" w:space="0" w:color="auto"/>
              <w:bottom w:val="single" w:sz="4" w:space="0" w:color="auto"/>
              <w:right w:val="single" w:sz="4" w:space="0" w:color="auto"/>
            </w:tcBorders>
            <w:vAlign w:val="center"/>
          </w:tcPr>
          <w:p w14:paraId="59F915F2" w14:textId="78FE2B67" w:rsidR="00B82098" w:rsidRPr="00906EAE" w:rsidRDefault="00022B46" w:rsidP="00B82098">
            <w:pPr>
              <w:autoSpaceDE w:val="0"/>
              <w:autoSpaceDN w:val="0"/>
              <w:adjustRightInd w:val="0"/>
              <w:spacing w:after="0" w:line="240" w:lineRule="auto"/>
              <w:jc w:val="center"/>
              <w:rPr>
                <w:rFonts w:cstheme="minorHAnsi"/>
                <w:color w:val="000000"/>
              </w:rPr>
            </w:pPr>
            <w:r w:rsidRPr="00906EAE">
              <w:rPr>
                <w:rFonts w:cstheme="minorHAnsi"/>
                <w:color w:val="000000"/>
              </w:rPr>
              <w:t>10.7</w:t>
            </w:r>
            <w:r w:rsidR="00B82098" w:rsidRPr="00906EAE">
              <w:rPr>
                <w:rFonts w:cstheme="minorHAnsi"/>
                <w:color w:val="000000"/>
              </w:rPr>
              <w:t>%</w:t>
            </w:r>
          </w:p>
        </w:tc>
        <w:tc>
          <w:tcPr>
            <w:tcW w:w="785" w:type="pct"/>
            <w:tcBorders>
              <w:top w:val="single" w:sz="4" w:space="0" w:color="auto"/>
              <w:left w:val="single" w:sz="4" w:space="0" w:color="auto"/>
              <w:bottom w:val="single" w:sz="4" w:space="0" w:color="auto"/>
              <w:right w:val="single" w:sz="4" w:space="0" w:color="auto"/>
            </w:tcBorders>
            <w:vAlign w:val="center"/>
          </w:tcPr>
          <w:p w14:paraId="60906255" w14:textId="64565D22" w:rsidR="00B82098" w:rsidRPr="00906EAE" w:rsidRDefault="00AB0605" w:rsidP="00B82098">
            <w:pPr>
              <w:autoSpaceDE w:val="0"/>
              <w:autoSpaceDN w:val="0"/>
              <w:adjustRightInd w:val="0"/>
              <w:spacing w:after="0" w:line="240" w:lineRule="auto"/>
              <w:jc w:val="center"/>
              <w:rPr>
                <w:rFonts w:cstheme="minorHAnsi"/>
                <w:color w:val="000000"/>
              </w:rPr>
            </w:pPr>
            <w:r w:rsidRPr="00906EAE">
              <w:rPr>
                <w:rFonts w:cstheme="minorHAnsi"/>
                <w:color w:val="000000"/>
              </w:rPr>
              <w:t>8.</w:t>
            </w:r>
            <w:r w:rsidR="00022B46" w:rsidRPr="00906EAE">
              <w:rPr>
                <w:rFonts w:cstheme="minorHAnsi"/>
                <w:color w:val="000000"/>
              </w:rPr>
              <w:t>0</w:t>
            </w:r>
            <w:r w:rsidR="00B82098" w:rsidRPr="00906EAE">
              <w:rPr>
                <w:rFonts w:cstheme="minorHAnsi"/>
                <w:color w:val="000000"/>
              </w:rPr>
              <w:t>%</w:t>
            </w:r>
          </w:p>
        </w:tc>
        <w:tc>
          <w:tcPr>
            <w:tcW w:w="784" w:type="pct"/>
            <w:tcBorders>
              <w:top w:val="single" w:sz="4" w:space="0" w:color="auto"/>
              <w:left w:val="single" w:sz="4" w:space="0" w:color="auto"/>
              <w:bottom w:val="single" w:sz="4" w:space="0" w:color="auto"/>
              <w:right w:val="single" w:sz="4" w:space="0" w:color="auto"/>
            </w:tcBorders>
            <w:vAlign w:val="center"/>
          </w:tcPr>
          <w:p w14:paraId="2EC90816" w14:textId="088FB1E1" w:rsidR="00B82098" w:rsidRPr="00906EAE" w:rsidRDefault="00AB0605" w:rsidP="00B82098">
            <w:pPr>
              <w:autoSpaceDE w:val="0"/>
              <w:autoSpaceDN w:val="0"/>
              <w:adjustRightInd w:val="0"/>
              <w:spacing w:after="0" w:line="240" w:lineRule="auto"/>
              <w:jc w:val="center"/>
              <w:rPr>
                <w:rFonts w:cstheme="minorHAnsi"/>
                <w:color w:val="000000"/>
              </w:rPr>
            </w:pPr>
            <w:r w:rsidRPr="00906EAE">
              <w:rPr>
                <w:rFonts w:cstheme="minorHAnsi"/>
                <w:color w:val="000000"/>
              </w:rPr>
              <w:t>7.</w:t>
            </w:r>
            <w:r w:rsidR="00022B46" w:rsidRPr="00906EAE">
              <w:rPr>
                <w:rFonts w:cstheme="minorHAnsi"/>
                <w:color w:val="000000"/>
              </w:rPr>
              <w:t>5</w:t>
            </w:r>
            <w:r w:rsidR="00B82098" w:rsidRPr="00906EAE">
              <w:rPr>
                <w:rFonts w:cstheme="minorHAnsi"/>
                <w:color w:val="000000"/>
              </w:rPr>
              <w:t>%</w:t>
            </w:r>
          </w:p>
        </w:tc>
        <w:tc>
          <w:tcPr>
            <w:tcW w:w="785" w:type="pct"/>
            <w:tcBorders>
              <w:top w:val="single" w:sz="4" w:space="0" w:color="auto"/>
              <w:left w:val="single" w:sz="4" w:space="0" w:color="auto"/>
              <w:bottom w:val="single" w:sz="4" w:space="0" w:color="auto"/>
              <w:right w:val="single" w:sz="4" w:space="0" w:color="auto"/>
            </w:tcBorders>
            <w:vAlign w:val="center"/>
          </w:tcPr>
          <w:p w14:paraId="42D4CC32" w14:textId="53B8B2BC" w:rsidR="00B82098" w:rsidRPr="00906EAE" w:rsidRDefault="00B82098" w:rsidP="00B82098">
            <w:pPr>
              <w:autoSpaceDE w:val="0"/>
              <w:autoSpaceDN w:val="0"/>
              <w:adjustRightInd w:val="0"/>
              <w:spacing w:after="0" w:line="240" w:lineRule="auto"/>
              <w:jc w:val="center"/>
              <w:rPr>
                <w:rFonts w:cstheme="minorHAnsi"/>
                <w:color w:val="000000"/>
              </w:rPr>
            </w:pPr>
            <w:r w:rsidRPr="00906EAE">
              <w:rPr>
                <w:rFonts w:cstheme="minorHAnsi"/>
                <w:color w:val="000000"/>
              </w:rPr>
              <w:t>7.</w:t>
            </w:r>
            <w:r w:rsidR="00AB0605" w:rsidRPr="00906EAE">
              <w:rPr>
                <w:rFonts w:cstheme="minorHAnsi"/>
                <w:color w:val="000000"/>
              </w:rPr>
              <w:t>9</w:t>
            </w:r>
            <w:r w:rsidRPr="00906EAE">
              <w:rPr>
                <w:rFonts w:cstheme="minorHAnsi"/>
                <w:color w:val="000000"/>
              </w:rPr>
              <w:t>%</w:t>
            </w:r>
          </w:p>
        </w:tc>
        <w:tc>
          <w:tcPr>
            <w:tcW w:w="628" w:type="pct"/>
            <w:tcBorders>
              <w:top w:val="single" w:sz="4" w:space="0" w:color="auto"/>
              <w:left w:val="single" w:sz="4" w:space="0" w:color="auto"/>
              <w:bottom w:val="single" w:sz="4" w:space="0" w:color="auto"/>
              <w:right w:val="single" w:sz="4" w:space="0" w:color="auto"/>
            </w:tcBorders>
            <w:vAlign w:val="center"/>
          </w:tcPr>
          <w:p w14:paraId="43CBC951" w14:textId="4B0D7523" w:rsidR="00B82098" w:rsidRPr="00906EAE" w:rsidRDefault="00906EAE" w:rsidP="00B82098">
            <w:pPr>
              <w:autoSpaceDE w:val="0"/>
              <w:autoSpaceDN w:val="0"/>
              <w:adjustRightInd w:val="0"/>
              <w:spacing w:after="0" w:line="240" w:lineRule="auto"/>
              <w:jc w:val="center"/>
              <w:rPr>
                <w:rFonts w:cstheme="minorHAnsi"/>
                <w:color w:val="000000"/>
              </w:rPr>
            </w:pPr>
            <w:r w:rsidRPr="00906EAE">
              <w:rPr>
                <w:rFonts w:cstheme="minorHAnsi"/>
                <w:color w:val="000000"/>
              </w:rPr>
              <w:t>7.4%</w:t>
            </w:r>
          </w:p>
        </w:tc>
      </w:tr>
      <w:tr w:rsidR="0029003B" w:rsidRPr="00906EAE" w14:paraId="616356B9" w14:textId="77777777" w:rsidTr="00906EAE">
        <w:trPr>
          <w:trHeight w:val="289"/>
        </w:trPr>
        <w:tc>
          <w:tcPr>
            <w:tcW w:w="1128" w:type="pct"/>
            <w:tcBorders>
              <w:top w:val="single" w:sz="4" w:space="0" w:color="auto"/>
              <w:left w:val="single" w:sz="4" w:space="0" w:color="auto"/>
              <w:bottom w:val="single" w:sz="4" w:space="0" w:color="auto"/>
              <w:right w:val="single" w:sz="4" w:space="0" w:color="auto"/>
            </w:tcBorders>
            <w:vAlign w:val="center"/>
          </w:tcPr>
          <w:p w14:paraId="419E3F68" w14:textId="54B6ABD0" w:rsidR="0029003B" w:rsidRPr="00906EAE" w:rsidRDefault="0029003B" w:rsidP="00B82098">
            <w:pPr>
              <w:autoSpaceDE w:val="0"/>
              <w:autoSpaceDN w:val="0"/>
              <w:adjustRightInd w:val="0"/>
              <w:spacing w:after="0" w:line="240" w:lineRule="auto"/>
              <w:jc w:val="center"/>
              <w:rPr>
                <w:rFonts w:cstheme="minorHAnsi"/>
                <w:b/>
                <w:bCs/>
                <w:color w:val="000000"/>
              </w:rPr>
            </w:pPr>
            <w:r w:rsidRPr="00906EAE">
              <w:rPr>
                <w:rFonts w:cstheme="minorHAnsi"/>
                <w:b/>
                <w:bCs/>
                <w:color w:val="000000"/>
              </w:rPr>
              <w:t>C1 ORAL</w:t>
            </w:r>
          </w:p>
        </w:tc>
        <w:tc>
          <w:tcPr>
            <w:tcW w:w="891" w:type="pct"/>
            <w:tcBorders>
              <w:top w:val="single" w:sz="4" w:space="0" w:color="auto"/>
              <w:left w:val="single" w:sz="4" w:space="0" w:color="auto"/>
              <w:bottom w:val="single" w:sz="4" w:space="0" w:color="auto"/>
              <w:right w:val="single" w:sz="4" w:space="0" w:color="auto"/>
            </w:tcBorders>
            <w:vAlign w:val="center"/>
          </w:tcPr>
          <w:p w14:paraId="6EF34F52" w14:textId="5BEC5C7B"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3.6%</w:t>
            </w:r>
          </w:p>
        </w:tc>
        <w:tc>
          <w:tcPr>
            <w:tcW w:w="785" w:type="pct"/>
            <w:tcBorders>
              <w:top w:val="single" w:sz="4" w:space="0" w:color="auto"/>
              <w:left w:val="single" w:sz="4" w:space="0" w:color="auto"/>
              <w:bottom w:val="single" w:sz="4" w:space="0" w:color="auto"/>
              <w:right w:val="single" w:sz="4" w:space="0" w:color="auto"/>
            </w:tcBorders>
            <w:vAlign w:val="center"/>
          </w:tcPr>
          <w:p w14:paraId="0736F521" w14:textId="206FAA39"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4.5%</w:t>
            </w:r>
          </w:p>
        </w:tc>
        <w:tc>
          <w:tcPr>
            <w:tcW w:w="784" w:type="pct"/>
            <w:tcBorders>
              <w:top w:val="single" w:sz="4" w:space="0" w:color="auto"/>
              <w:left w:val="single" w:sz="4" w:space="0" w:color="auto"/>
              <w:bottom w:val="single" w:sz="4" w:space="0" w:color="auto"/>
              <w:right w:val="single" w:sz="4" w:space="0" w:color="auto"/>
            </w:tcBorders>
            <w:vAlign w:val="center"/>
          </w:tcPr>
          <w:p w14:paraId="62669BAC" w14:textId="28E70275"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4.7%</w:t>
            </w:r>
          </w:p>
        </w:tc>
        <w:tc>
          <w:tcPr>
            <w:tcW w:w="785" w:type="pct"/>
            <w:tcBorders>
              <w:top w:val="single" w:sz="4" w:space="0" w:color="auto"/>
              <w:left w:val="single" w:sz="4" w:space="0" w:color="auto"/>
              <w:bottom w:val="single" w:sz="4" w:space="0" w:color="auto"/>
              <w:right w:val="single" w:sz="4" w:space="0" w:color="auto"/>
            </w:tcBorders>
            <w:vAlign w:val="center"/>
          </w:tcPr>
          <w:p w14:paraId="156F0787" w14:textId="3C8ACB88"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5.7%</w:t>
            </w:r>
          </w:p>
        </w:tc>
        <w:tc>
          <w:tcPr>
            <w:tcW w:w="628" w:type="pct"/>
            <w:tcBorders>
              <w:top w:val="single" w:sz="4" w:space="0" w:color="auto"/>
              <w:left w:val="single" w:sz="4" w:space="0" w:color="auto"/>
              <w:bottom w:val="single" w:sz="4" w:space="0" w:color="auto"/>
              <w:right w:val="single" w:sz="4" w:space="0" w:color="auto"/>
            </w:tcBorders>
            <w:vAlign w:val="center"/>
          </w:tcPr>
          <w:p w14:paraId="5F808B0D" w14:textId="341185D1" w:rsidR="0029003B" w:rsidRPr="00906EAE" w:rsidRDefault="00906EAE" w:rsidP="00B82098">
            <w:pPr>
              <w:autoSpaceDE w:val="0"/>
              <w:autoSpaceDN w:val="0"/>
              <w:adjustRightInd w:val="0"/>
              <w:spacing w:after="0" w:line="240" w:lineRule="auto"/>
              <w:jc w:val="center"/>
              <w:rPr>
                <w:rFonts w:cstheme="minorHAnsi"/>
                <w:color w:val="000000"/>
              </w:rPr>
            </w:pPr>
            <w:r w:rsidRPr="00906EAE">
              <w:rPr>
                <w:rFonts w:cstheme="minorHAnsi"/>
                <w:color w:val="000000"/>
              </w:rPr>
              <w:t>5.</w:t>
            </w:r>
            <w:r w:rsidR="00542352">
              <w:rPr>
                <w:rFonts w:cstheme="minorHAnsi"/>
                <w:color w:val="000000"/>
              </w:rPr>
              <w:t>6</w:t>
            </w:r>
            <w:r w:rsidRPr="00906EAE">
              <w:rPr>
                <w:rFonts w:cstheme="minorHAnsi"/>
                <w:color w:val="000000"/>
              </w:rPr>
              <w:t>%</w:t>
            </w:r>
          </w:p>
        </w:tc>
      </w:tr>
      <w:tr w:rsidR="0029003B" w:rsidRPr="00906EAE" w14:paraId="452D1D01" w14:textId="77777777" w:rsidTr="00906EAE">
        <w:trPr>
          <w:trHeight w:val="289"/>
        </w:trPr>
        <w:tc>
          <w:tcPr>
            <w:tcW w:w="1128" w:type="pct"/>
            <w:tcBorders>
              <w:top w:val="single" w:sz="4" w:space="0" w:color="auto"/>
              <w:left w:val="single" w:sz="4" w:space="0" w:color="auto"/>
              <w:bottom w:val="single" w:sz="4" w:space="0" w:color="auto"/>
              <w:right w:val="single" w:sz="4" w:space="0" w:color="auto"/>
            </w:tcBorders>
            <w:vAlign w:val="center"/>
          </w:tcPr>
          <w:p w14:paraId="417D0D06" w14:textId="012E7A40" w:rsidR="0029003B" w:rsidRPr="00906EAE" w:rsidRDefault="0029003B" w:rsidP="00B82098">
            <w:pPr>
              <w:autoSpaceDE w:val="0"/>
              <w:autoSpaceDN w:val="0"/>
              <w:adjustRightInd w:val="0"/>
              <w:spacing w:after="0" w:line="240" w:lineRule="auto"/>
              <w:jc w:val="center"/>
              <w:rPr>
                <w:rFonts w:cstheme="minorHAnsi"/>
                <w:b/>
                <w:bCs/>
                <w:color w:val="000000"/>
              </w:rPr>
            </w:pPr>
            <w:r w:rsidRPr="00906EAE">
              <w:rPr>
                <w:rFonts w:cstheme="minorHAnsi"/>
                <w:b/>
                <w:bCs/>
                <w:color w:val="000000"/>
              </w:rPr>
              <w:t>C2 ORAL</w:t>
            </w:r>
          </w:p>
        </w:tc>
        <w:tc>
          <w:tcPr>
            <w:tcW w:w="891" w:type="pct"/>
            <w:tcBorders>
              <w:top w:val="single" w:sz="4" w:space="0" w:color="auto"/>
              <w:left w:val="single" w:sz="4" w:space="0" w:color="auto"/>
              <w:bottom w:val="single" w:sz="4" w:space="0" w:color="auto"/>
              <w:right w:val="single" w:sz="4" w:space="0" w:color="auto"/>
            </w:tcBorders>
            <w:vAlign w:val="center"/>
          </w:tcPr>
          <w:p w14:paraId="75696AA1" w14:textId="6C7EAFEE"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8.6%</w:t>
            </w:r>
          </w:p>
        </w:tc>
        <w:tc>
          <w:tcPr>
            <w:tcW w:w="785" w:type="pct"/>
            <w:tcBorders>
              <w:top w:val="single" w:sz="4" w:space="0" w:color="auto"/>
              <w:left w:val="single" w:sz="4" w:space="0" w:color="auto"/>
              <w:bottom w:val="single" w:sz="4" w:space="0" w:color="auto"/>
              <w:right w:val="single" w:sz="4" w:space="0" w:color="auto"/>
            </w:tcBorders>
            <w:vAlign w:val="center"/>
          </w:tcPr>
          <w:p w14:paraId="682C9F51" w14:textId="793AE64D"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11.6%</w:t>
            </w:r>
          </w:p>
        </w:tc>
        <w:tc>
          <w:tcPr>
            <w:tcW w:w="784" w:type="pct"/>
            <w:tcBorders>
              <w:top w:val="single" w:sz="4" w:space="0" w:color="auto"/>
              <w:left w:val="single" w:sz="4" w:space="0" w:color="auto"/>
              <w:bottom w:val="single" w:sz="4" w:space="0" w:color="auto"/>
              <w:right w:val="single" w:sz="4" w:space="0" w:color="auto"/>
            </w:tcBorders>
            <w:vAlign w:val="center"/>
          </w:tcPr>
          <w:p w14:paraId="12E8D7F2" w14:textId="26CC6662"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12.4%</w:t>
            </w:r>
          </w:p>
        </w:tc>
        <w:tc>
          <w:tcPr>
            <w:tcW w:w="785" w:type="pct"/>
            <w:tcBorders>
              <w:top w:val="single" w:sz="4" w:space="0" w:color="auto"/>
              <w:left w:val="single" w:sz="4" w:space="0" w:color="auto"/>
              <w:bottom w:val="single" w:sz="4" w:space="0" w:color="auto"/>
              <w:right w:val="single" w:sz="4" w:space="0" w:color="auto"/>
            </w:tcBorders>
            <w:vAlign w:val="center"/>
          </w:tcPr>
          <w:p w14:paraId="09B11983" w14:textId="751910CE" w:rsidR="0029003B" w:rsidRPr="00906EAE" w:rsidRDefault="0029003B" w:rsidP="00B82098">
            <w:pPr>
              <w:autoSpaceDE w:val="0"/>
              <w:autoSpaceDN w:val="0"/>
              <w:adjustRightInd w:val="0"/>
              <w:spacing w:after="0" w:line="240" w:lineRule="auto"/>
              <w:jc w:val="center"/>
              <w:rPr>
                <w:rFonts w:cstheme="minorHAnsi"/>
                <w:color w:val="000000"/>
              </w:rPr>
            </w:pPr>
            <w:r w:rsidRPr="00906EAE">
              <w:rPr>
                <w:rFonts w:cstheme="minorHAnsi"/>
                <w:color w:val="000000"/>
              </w:rPr>
              <w:t>13.9%</w:t>
            </w:r>
          </w:p>
        </w:tc>
        <w:tc>
          <w:tcPr>
            <w:tcW w:w="628" w:type="pct"/>
            <w:tcBorders>
              <w:top w:val="single" w:sz="4" w:space="0" w:color="auto"/>
              <w:left w:val="single" w:sz="4" w:space="0" w:color="auto"/>
              <w:bottom w:val="single" w:sz="4" w:space="0" w:color="auto"/>
              <w:right w:val="single" w:sz="4" w:space="0" w:color="auto"/>
            </w:tcBorders>
            <w:vAlign w:val="center"/>
          </w:tcPr>
          <w:p w14:paraId="6A2C6BB6" w14:textId="14C69A29" w:rsidR="0029003B" w:rsidRPr="00906EAE" w:rsidRDefault="00906EAE" w:rsidP="00B82098">
            <w:pPr>
              <w:autoSpaceDE w:val="0"/>
              <w:autoSpaceDN w:val="0"/>
              <w:adjustRightInd w:val="0"/>
              <w:spacing w:after="0" w:line="240" w:lineRule="auto"/>
              <w:jc w:val="center"/>
              <w:rPr>
                <w:rFonts w:cstheme="minorHAnsi"/>
                <w:color w:val="000000"/>
              </w:rPr>
            </w:pPr>
            <w:r w:rsidRPr="00906EAE">
              <w:rPr>
                <w:rFonts w:cstheme="minorHAnsi"/>
                <w:color w:val="000000"/>
              </w:rPr>
              <w:t>14.</w:t>
            </w:r>
            <w:r w:rsidR="00542352">
              <w:rPr>
                <w:rFonts w:cstheme="minorHAnsi"/>
                <w:color w:val="000000"/>
              </w:rPr>
              <w:t>3</w:t>
            </w:r>
            <w:r w:rsidRPr="00906EAE">
              <w:rPr>
                <w:rFonts w:cstheme="minorHAnsi"/>
                <w:color w:val="000000"/>
              </w:rPr>
              <w:t>%</w:t>
            </w:r>
          </w:p>
        </w:tc>
      </w:tr>
      <w:tr w:rsidR="00B82098" w:rsidRPr="00906EAE" w14:paraId="324B5093" w14:textId="77777777" w:rsidTr="00906EAE">
        <w:trPr>
          <w:trHeight w:val="289"/>
        </w:trPr>
        <w:tc>
          <w:tcPr>
            <w:tcW w:w="1128" w:type="pct"/>
            <w:tcBorders>
              <w:top w:val="single" w:sz="4" w:space="0" w:color="auto"/>
              <w:left w:val="single" w:sz="4" w:space="0" w:color="auto"/>
              <w:bottom w:val="single" w:sz="4" w:space="0" w:color="auto"/>
              <w:right w:val="single" w:sz="4" w:space="0" w:color="auto"/>
            </w:tcBorders>
            <w:vAlign w:val="center"/>
          </w:tcPr>
          <w:p w14:paraId="0911A087" w14:textId="77777777" w:rsidR="00B82098" w:rsidRPr="00906EAE" w:rsidRDefault="00B82098" w:rsidP="00B82098">
            <w:pPr>
              <w:autoSpaceDE w:val="0"/>
              <w:autoSpaceDN w:val="0"/>
              <w:adjustRightInd w:val="0"/>
              <w:spacing w:after="0" w:line="240" w:lineRule="auto"/>
              <w:jc w:val="center"/>
              <w:rPr>
                <w:rFonts w:cstheme="minorHAnsi"/>
                <w:color w:val="000000"/>
              </w:rPr>
            </w:pPr>
            <w:r w:rsidRPr="00906EAE">
              <w:rPr>
                <w:rFonts w:cstheme="minorHAnsi"/>
                <w:b/>
                <w:bCs/>
                <w:color w:val="000000"/>
              </w:rPr>
              <w:t>No data</w:t>
            </w:r>
          </w:p>
        </w:tc>
        <w:tc>
          <w:tcPr>
            <w:tcW w:w="891" w:type="pct"/>
            <w:tcBorders>
              <w:top w:val="single" w:sz="4" w:space="0" w:color="auto"/>
              <w:left w:val="single" w:sz="4" w:space="0" w:color="auto"/>
              <w:bottom w:val="single" w:sz="4" w:space="0" w:color="auto"/>
              <w:right w:val="single" w:sz="4" w:space="0" w:color="auto"/>
            </w:tcBorders>
            <w:vAlign w:val="center"/>
          </w:tcPr>
          <w:p w14:paraId="0447FDE3" w14:textId="263250DC" w:rsidR="00B82098" w:rsidRPr="00906EAE" w:rsidRDefault="00022B46" w:rsidP="00B82098">
            <w:pPr>
              <w:autoSpaceDE w:val="0"/>
              <w:autoSpaceDN w:val="0"/>
              <w:adjustRightInd w:val="0"/>
              <w:spacing w:after="0" w:line="240" w:lineRule="auto"/>
              <w:jc w:val="center"/>
              <w:rPr>
                <w:rFonts w:cstheme="minorHAnsi"/>
                <w:color w:val="000000"/>
              </w:rPr>
            </w:pPr>
            <w:r w:rsidRPr="00906EAE">
              <w:rPr>
                <w:rFonts w:cstheme="minorHAnsi"/>
                <w:color w:val="000000"/>
              </w:rPr>
              <w:t>14.4</w:t>
            </w:r>
            <w:r w:rsidR="00AB0605" w:rsidRPr="00906EAE">
              <w:rPr>
                <w:rFonts w:cstheme="minorHAnsi"/>
                <w:color w:val="000000"/>
              </w:rPr>
              <w:t>%</w:t>
            </w:r>
          </w:p>
        </w:tc>
        <w:tc>
          <w:tcPr>
            <w:tcW w:w="785" w:type="pct"/>
            <w:tcBorders>
              <w:top w:val="single" w:sz="4" w:space="0" w:color="auto"/>
              <w:left w:val="single" w:sz="4" w:space="0" w:color="auto"/>
              <w:bottom w:val="single" w:sz="4" w:space="0" w:color="auto"/>
              <w:right w:val="single" w:sz="4" w:space="0" w:color="auto"/>
            </w:tcBorders>
            <w:vAlign w:val="center"/>
          </w:tcPr>
          <w:p w14:paraId="2051B52A" w14:textId="7105487D" w:rsidR="00B82098" w:rsidRPr="00906EAE" w:rsidRDefault="00022B46" w:rsidP="00B82098">
            <w:pPr>
              <w:autoSpaceDE w:val="0"/>
              <w:autoSpaceDN w:val="0"/>
              <w:adjustRightInd w:val="0"/>
              <w:spacing w:after="0" w:line="240" w:lineRule="auto"/>
              <w:jc w:val="center"/>
              <w:rPr>
                <w:rFonts w:cstheme="minorHAnsi"/>
                <w:color w:val="000000"/>
              </w:rPr>
            </w:pPr>
            <w:r w:rsidRPr="00906EAE">
              <w:rPr>
                <w:rFonts w:cstheme="minorHAnsi"/>
                <w:color w:val="000000"/>
              </w:rPr>
              <w:t>11.2</w:t>
            </w:r>
            <w:r w:rsidR="00AB0605" w:rsidRPr="00906EAE">
              <w:rPr>
                <w:rFonts w:cstheme="minorHAnsi"/>
                <w:color w:val="000000"/>
              </w:rPr>
              <w:t>%</w:t>
            </w:r>
          </w:p>
        </w:tc>
        <w:tc>
          <w:tcPr>
            <w:tcW w:w="784" w:type="pct"/>
            <w:tcBorders>
              <w:top w:val="single" w:sz="4" w:space="0" w:color="auto"/>
              <w:left w:val="single" w:sz="4" w:space="0" w:color="auto"/>
              <w:bottom w:val="single" w:sz="4" w:space="0" w:color="auto"/>
              <w:right w:val="single" w:sz="4" w:space="0" w:color="auto"/>
            </w:tcBorders>
            <w:vAlign w:val="center"/>
          </w:tcPr>
          <w:p w14:paraId="17926D31" w14:textId="014BE401" w:rsidR="00B82098" w:rsidRPr="00906EAE" w:rsidRDefault="00022B46" w:rsidP="00B82098">
            <w:pPr>
              <w:autoSpaceDE w:val="0"/>
              <w:autoSpaceDN w:val="0"/>
              <w:adjustRightInd w:val="0"/>
              <w:spacing w:after="0" w:line="240" w:lineRule="auto"/>
              <w:jc w:val="center"/>
              <w:rPr>
                <w:rFonts w:cstheme="minorHAnsi"/>
                <w:color w:val="000000"/>
              </w:rPr>
            </w:pPr>
            <w:r w:rsidRPr="00906EAE">
              <w:rPr>
                <w:rFonts w:cstheme="minorHAnsi"/>
                <w:color w:val="000000"/>
              </w:rPr>
              <w:t>13.3</w:t>
            </w:r>
            <w:r w:rsidR="00AB0605" w:rsidRPr="00906EAE">
              <w:rPr>
                <w:rFonts w:cstheme="minorHAnsi"/>
                <w:color w:val="000000"/>
              </w:rPr>
              <w:t>%</w:t>
            </w:r>
          </w:p>
        </w:tc>
        <w:tc>
          <w:tcPr>
            <w:tcW w:w="785" w:type="pct"/>
            <w:tcBorders>
              <w:top w:val="single" w:sz="4" w:space="0" w:color="auto"/>
              <w:left w:val="single" w:sz="4" w:space="0" w:color="auto"/>
              <w:bottom w:val="single" w:sz="4" w:space="0" w:color="auto"/>
              <w:right w:val="single" w:sz="4" w:space="0" w:color="auto"/>
            </w:tcBorders>
            <w:vAlign w:val="center"/>
          </w:tcPr>
          <w:p w14:paraId="102E17D6" w14:textId="62BF7FEE" w:rsidR="00B82098" w:rsidRPr="00906EAE" w:rsidRDefault="00AB0605" w:rsidP="00B82098">
            <w:pPr>
              <w:autoSpaceDE w:val="0"/>
              <w:autoSpaceDN w:val="0"/>
              <w:adjustRightInd w:val="0"/>
              <w:spacing w:after="0" w:line="240" w:lineRule="auto"/>
              <w:jc w:val="center"/>
              <w:rPr>
                <w:rFonts w:cstheme="minorHAnsi"/>
                <w:color w:val="000000"/>
              </w:rPr>
            </w:pPr>
            <w:r w:rsidRPr="00906EAE">
              <w:rPr>
                <w:rFonts w:cstheme="minorHAnsi"/>
                <w:color w:val="000000"/>
              </w:rPr>
              <w:t>4.0%</w:t>
            </w:r>
          </w:p>
        </w:tc>
        <w:tc>
          <w:tcPr>
            <w:tcW w:w="628" w:type="pct"/>
            <w:tcBorders>
              <w:top w:val="single" w:sz="4" w:space="0" w:color="auto"/>
              <w:left w:val="single" w:sz="4" w:space="0" w:color="auto"/>
              <w:bottom w:val="single" w:sz="4" w:space="0" w:color="auto"/>
              <w:right w:val="single" w:sz="4" w:space="0" w:color="auto"/>
            </w:tcBorders>
            <w:vAlign w:val="center"/>
          </w:tcPr>
          <w:p w14:paraId="58E3B2B3" w14:textId="16DA5FB0" w:rsidR="00B82098" w:rsidRPr="00906EAE" w:rsidRDefault="00906EAE" w:rsidP="00B82098">
            <w:pPr>
              <w:autoSpaceDE w:val="0"/>
              <w:autoSpaceDN w:val="0"/>
              <w:adjustRightInd w:val="0"/>
              <w:spacing w:after="0" w:line="240" w:lineRule="auto"/>
              <w:jc w:val="center"/>
              <w:rPr>
                <w:rFonts w:cstheme="minorHAnsi"/>
                <w:color w:val="000000"/>
              </w:rPr>
            </w:pPr>
            <w:r w:rsidRPr="00906EAE">
              <w:rPr>
                <w:rFonts w:cstheme="minorHAnsi"/>
                <w:color w:val="000000"/>
              </w:rPr>
              <w:t>4.</w:t>
            </w:r>
            <w:r w:rsidR="00542352">
              <w:rPr>
                <w:rFonts w:cstheme="minorHAnsi"/>
                <w:color w:val="000000"/>
              </w:rPr>
              <w:t>8</w:t>
            </w:r>
            <w:r w:rsidRPr="00906EAE">
              <w:rPr>
                <w:rFonts w:cstheme="minorHAnsi"/>
                <w:color w:val="000000"/>
              </w:rPr>
              <w:t>%</w:t>
            </w:r>
          </w:p>
        </w:tc>
      </w:tr>
    </w:tbl>
    <w:p w14:paraId="7C746676" w14:textId="5212037E" w:rsidR="00022B46" w:rsidRPr="00906EAE" w:rsidRDefault="00D11C22" w:rsidP="00022B46">
      <w:pPr>
        <w:pStyle w:val="Default"/>
        <w:rPr>
          <w:rFonts w:asciiTheme="minorHAnsi" w:hAnsiTheme="minorHAnsi" w:cstheme="minorHAnsi"/>
          <w:bCs/>
          <w:iCs/>
          <w:sz w:val="20"/>
          <w:szCs w:val="23"/>
        </w:rPr>
      </w:pPr>
      <w:bookmarkStart w:id="37" w:name="_Hlk124859385"/>
      <w:r w:rsidRPr="00906EAE">
        <w:rPr>
          <w:rFonts w:asciiTheme="minorHAnsi" w:hAnsiTheme="minorHAnsi" w:cstheme="minorHAnsi"/>
          <w:bCs/>
          <w:iCs/>
          <w:sz w:val="20"/>
          <w:szCs w:val="23"/>
        </w:rPr>
        <w:t>Table 2.10 Welsh Language levels</w:t>
      </w:r>
      <w:r w:rsidR="00267B5C" w:rsidRPr="00906EAE">
        <w:rPr>
          <w:rFonts w:asciiTheme="minorHAnsi" w:hAnsiTheme="minorHAnsi" w:cstheme="minorHAnsi"/>
          <w:bCs/>
          <w:iCs/>
          <w:sz w:val="20"/>
          <w:szCs w:val="23"/>
        </w:rPr>
        <w:t xml:space="preserve"> of all staff</w:t>
      </w:r>
      <w:r w:rsidR="00906EAE" w:rsidRPr="00906EAE">
        <w:rPr>
          <w:rFonts w:asciiTheme="minorHAnsi" w:hAnsiTheme="minorHAnsi" w:cstheme="minorHAnsi"/>
          <w:bCs/>
          <w:iCs/>
          <w:sz w:val="20"/>
          <w:szCs w:val="23"/>
        </w:rPr>
        <w:tab/>
      </w:r>
    </w:p>
    <w:p w14:paraId="456AFB7E" w14:textId="77777777" w:rsidR="00022B46" w:rsidRPr="00AF56AD" w:rsidRDefault="00022B46" w:rsidP="00022B46">
      <w:pPr>
        <w:pStyle w:val="Default"/>
        <w:rPr>
          <w:rFonts w:asciiTheme="minorHAnsi" w:hAnsiTheme="minorHAnsi" w:cstheme="minorHAnsi"/>
          <w:bCs/>
          <w:iCs/>
          <w:sz w:val="20"/>
          <w:szCs w:val="23"/>
          <w:highlight w:val="yellow"/>
        </w:rPr>
      </w:pPr>
    </w:p>
    <w:p w14:paraId="4ACF29F2" w14:textId="46BCA23A" w:rsidR="00022B46" w:rsidRPr="00906EAE" w:rsidRDefault="00022B46" w:rsidP="00022B46">
      <w:pPr>
        <w:pStyle w:val="Default"/>
        <w:rPr>
          <w:rFonts w:cstheme="minorHAnsi"/>
          <w:bCs/>
          <w:sz w:val="23"/>
          <w:szCs w:val="23"/>
        </w:rPr>
      </w:pPr>
      <w:r w:rsidRPr="00906EAE">
        <w:rPr>
          <w:rFonts w:cstheme="minorHAnsi"/>
          <w:bCs/>
          <w:sz w:val="23"/>
          <w:szCs w:val="23"/>
        </w:rPr>
        <w:t xml:space="preserve">Further details on the Welsh Language Levels referred to above can be found at </w:t>
      </w:r>
      <w:hyperlink r:id="rId17" w:history="1">
        <w:r w:rsidRPr="00906EAE">
          <w:rPr>
            <w:rStyle w:val="Hyperlink"/>
            <w:rFonts w:cstheme="minorHAnsi"/>
            <w:bCs/>
            <w:sz w:val="23"/>
            <w:szCs w:val="23"/>
          </w:rPr>
          <w:t>https://www.aber.ac.uk/en/hr/info-staff/employment/welsh-language/</w:t>
        </w:r>
      </w:hyperlink>
    </w:p>
    <w:p w14:paraId="5D2EFFDD" w14:textId="77777777" w:rsidR="00022B46" w:rsidRPr="00906EAE" w:rsidRDefault="00022B46" w:rsidP="00022B46">
      <w:pPr>
        <w:pStyle w:val="Default"/>
        <w:rPr>
          <w:rFonts w:cstheme="minorHAnsi"/>
          <w:bCs/>
          <w:sz w:val="23"/>
          <w:szCs w:val="23"/>
        </w:rPr>
      </w:pPr>
    </w:p>
    <w:p w14:paraId="52ED85D5" w14:textId="58FE0F1A" w:rsidR="00B62AD2" w:rsidRPr="00AF56AD" w:rsidRDefault="00022B46" w:rsidP="00022B46">
      <w:pPr>
        <w:pStyle w:val="Default"/>
        <w:rPr>
          <w:rFonts w:asciiTheme="minorHAnsi" w:hAnsiTheme="minorHAnsi" w:cstheme="minorHAnsi"/>
          <w:bCs/>
          <w:iCs/>
          <w:sz w:val="20"/>
          <w:szCs w:val="23"/>
          <w:highlight w:val="yellow"/>
        </w:rPr>
      </w:pPr>
      <w:r w:rsidRPr="00906EAE">
        <w:rPr>
          <w:rFonts w:cstheme="minorHAnsi"/>
          <w:bCs/>
          <w:sz w:val="23"/>
          <w:szCs w:val="23"/>
        </w:rPr>
        <w:t xml:space="preserve">Further information regarding Aberystwyth University’s policies and strategies on promoting the Welsh language, including our compliance with the Welsh language standards can be found at </w:t>
      </w:r>
      <w:hyperlink r:id="rId18" w:history="1">
        <w:r w:rsidRPr="00906EAE">
          <w:rPr>
            <w:rStyle w:val="Hyperlink"/>
            <w:rFonts w:cstheme="minorHAnsi"/>
            <w:bCs/>
            <w:sz w:val="23"/>
            <w:szCs w:val="23"/>
          </w:rPr>
          <w:t>https://www.aber.ac.uk/en/cgg/bilingual-policy/</w:t>
        </w:r>
      </w:hyperlink>
      <w:r w:rsidRPr="00906EAE">
        <w:rPr>
          <w:rFonts w:cstheme="minorHAnsi"/>
          <w:bCs/>
          <w:sz w:val="23"/>
          <w:szCs w:val="23"/>
        </w:rPr>
        <w:t xml:space="preserve"> </w:t>
      </w:r>
      <w:bookmarkEnd w:id="37"/>
      <w:r w:rsidR="00B62AD2" w:rsidRPr="00AF56AD">
        <w:rPr>
          <w:rFonts w:cstheme="minorHAnsi"/>
          <w:b/>
          <w:bCs/>
          <w:iCs/>
          <w:sz w:val="28"/>
          <w:szCs w:val="28"/>
          <w:highlight w:val="yellow"/>
          <w:u w:val="single"/>
        </w:rPr>
        <w:br w:type="page"/>
      </w:r>
    </w:p>
    <w:p w14:paraId="38E1D180" w14:textId="78DF517C" w:rsidR="00AC2127" w:rsidRPr="00C725A2" w:rsidRDefault="00AC2127" w:rsidP="009E5F89">
      <w:pPr>
        <w:pStyle w:val="Heading2"/>
      </w:pPr>
      <w:bookmarkStart w:id="38" w:name="_Toc189132446"/>
      <w:bookmarkStart w:id="39" w:name="_Toc189168696"/>
      <w:r w:rsidRPr="00C725A2">
        <w:lastRenderedPageBreak/>
        <w:t xml:space="preserve">3. </w:t>
      </w:r>
      <w:r w:rsidR="00937C44" w:rsidRPr="00C725A2">
        <w:t>Staff</w:t>
      </w:r>
      <w:r w:rsidRPr="00C725A2">
        <w:t xml:space="preserve"> – </w:t>
      </w:r>
      <w:r w:rsidR="009772E9" w:rsidRPr="00C725A2">
        <w:t>Recruitment and Selection</w:t>
      </w:r>
      <w:r w:rsidRPr="00C725A2">
        <w:t>, Reward &amp; Recognition, and Training</w:t>
      </w:r>
      <w:bookmarkStart w:id="40" w:name="staff_recruitment"/>
      <w:bookmarkEnd w:id="40"/>
      <w:bookmarkEnd w:id="38"/>
      <w:bookmarkEnd w:id="39"/>
    </w:p>
    <w:p w14:paraId="4A2EFB7C" w14:textId="77777777" w:rsidR="00AC2127" w:rsidRPr="00C725A2" w:rsidRDefault="00AC2127" w:rsidP="00AC2127">
      <w:pPr>
        <w:pStyle w:val="Default"/>
        <w:rPr>
          <w:rFonts w:asciiTheme="minorHAnsi" w:hAnsiTheme="minorHAnsi" w:cstheme="minorHAnsi"/>
          <w:b/>
          <w:bCs/>
          <w:sz w:val="23"/>
          <w:szCs w:val="23"/>
        </w:rPr>
      </w:pPr>
    </w:p>
    <w:p w14:paraId="077291AD" w14:textId="0DFDBAA4" w:rsidR="00AC2127" w:rsidRPr="00C725A2" w:rsidRDefault="00AC2127" w:rsidP="00E22D36">
      <w:pPr>
        <w:pStyle w:val="Default"/>
        <w:rPr>
          <w:rFonts w:asciiTheme="minorHAnsi" w:hAnsiTheme="minorHAnsi" w:cstheme="minorHAnsi"/>
          <w:sz w:val="28"/>
          <w:szCs w:val="28"/>
        </w:rPr>
      </w:pPr>
      <w:r w:rsidRPr="00C725A2">
        <w:rPr>
          <w:rFonts w:asciiTheme="minorHAnsi" w:hAnsiTheme="minorHAnsi" w:cstheme="minorHAnsi"/>
          <w:b/>
          <w:bCs/>
          <w:sz w:val="23"/>
          <w:szCs w:val="23"/>
        </w:rPr>
        <w:t xml:space="preserve">Applicant </w:t>
      </w:r>
      <w:r w:rsidR="001E13E3" w:rsidRPr="00C725A2">
        <w:rPr>
          <w:rFonts w:asciiTheme="minorHAnsi" w:hAnsiTheme="minorHAnsi" w:cstheme="minorHAnsi"/>
          <w:b/>
          <w:bCs/>
          <w:sz w:val="23"/>
          <w:szCs w:val="23"/>
        </w:rPr>
        <w:t>d</w:t>
      </w:r>
      <w:r w:rsidRPr="00C725A2">
        <w:rPr>
          <w:rFonts w:asciiTheme="minorHAnsi" w:hAnsiTheme="minorHAnsi" w:cstheme="minorHAnsi"/>
          <w:b/>
          <w:bCs/>
          <w:sz w:val="23"/>
          <w:szCs w:val="23"/>
        </w:rPr>
        <w:t xml:space="preserve">ata </w:t>
      </w:r>
      <w:r w:rsidR="00E22D36" w:rsidRPr="00C725A2">
        <w:rPr>
          <w:rFonts w:asciiTheme="minorHAnsi" w:hAnsiTheme="minorHAnsi" w:cstheme="minorHAnsi"/>
          <w:b/>
          <w:bCs/>
          <w:sz w:val="23"/>
          <w:szCs w:val="23"/>
        </w:rPr>
        <w:t>from 1 August 202</w:t>
      </w:r>
      <w:r w:rsidR="00C725A2" w:rsidRPr="00C725A2">
        <w:rPr>
          <w:rFonts w:asciiTheme="minorHAnsi" w:hAnsiTheme="minorHAnsi" w:cstheme="minorHAnsi"/>
          <w:b/>
          <w:bCs/>
          <w:sz w:val="23"/>
          <w:szCs w:val="23"/>
        </w:rPr>
        <w:t>3</w:t>
      </w:r>
      <w:r w:rsidR="00E22D36" w:rsidRPr="00C725A2">
        <w:rPr>
          <w:rFonts w:asciiTheme="minorHAnsi" w:hAnsiTheme="minorHAnsi" w:cstheme="minorHAnsi"/>
          <w:b/>
          <w:bCs/>
          <w:sz w:val="23"/>
          <w:szCs w:val="23"/>
        </w:rPr>
        <w:t xml:space="preserve"> </w:t>
      </w:r>
      <w:r w:rsidRPr="00C725A2">
        <w:rPr>
          <w:rFonts w:asciiTheme="minorHAnsi" w:hAnsiTheme="minorHAnsi" w:cstheme="minorHAnsi"/>
          <w:b/>
          <w:bCs/>
          <w:sz w:val="23"/>
          <w:szCs w:val="23"/>
        </w:rPr>
        <w:t>to 31 July 202</w:t>
      </w:r>
      <w:r w:rsidR="00C725A2" w:rsidRPr="00C725A2">
        <w:rPr>
          <w:rFonts w:asciiTheme="minorHAnsi" w:hAnsiTheme="minorHAnsi" w:cstheme="minorHAnsi"/>
          <w:b/>
          <w:bCs/>
          <w:sz w:val="23"/>
          <w:szCs w:val="23"/>
        </w:rPr>
        <w:t>4</w:t>
      </w:r>
    </w:p>
    <w:p w14:paraId="514B5437" w14:textId="77777777" w:rsidR="00AC2127" w:rsidRPr="00C725A2" w:rsidRDefault="00AC2127" w:rsidP="00AC2127">
      <w:pPr>
        <w:pStyle w:val="Default"/>
        <w:rPr>
          <w:rFonts w:asciiTheme="minorHAnsi" w:hAnsiTheme="minorHAnsi" w:cstheme="minorHAnsi"/>
          <w:sz w:val="23"/>
          <w:szCs w:val="23"/>
        </w:rPr>
      </w:pPr>
    </w:p>
    <w:p w14:paraId="51EAAEED" w14:textId="11A38E87" w:rsidR="00AC2127" w:rsidRPr="005569B7" w:rsidRDefault="00AC2127" w:rsidP="00AC2127">
      <w:pPr>
        <w:pStyle w:val="Default"/>
        <w:rPr>
          <w:rFonts w:asciiTheme="minorHAnsi" w:hAnsiTheme="minorHAnsi" w:cstheme="minorHAnsi"/>
          <w:sz w:val="23"/>
          <w:szCs w:val="23"/>
        </w:rPr>
      </w:pPr>
      <w:r w:rsidRPr="00C725A2">
        <w:rPr>
          <w:rFonts w:asciiTheme="minorHAnsi" w:hAnsiTheme="minorHAnsi" w:cstheme="minorHAnsi"/>
          <w:sz w:val="23"/>
          <w:szCs w:val="23"/>
        </w:rPr>
        <w:t xml:space="preserve">The AU online system records </w:t>
      </w:r>
      <w:r w:rsidR="00C725A2" w:rsidRPr="00C725A2">
        <w:rPr>
          <w:rFonts w:asciiTheme="minorHAnsi" w:hAnsiTheme="minorHAnsi" w:cstheme="minorHAnsi"/>
          <w:sz w:val="23"/>
          <w:szCs w:val="23"/>
        </w:rPr>
        <w:t>2,224</w:t>
      </w:r>
      <w:r w:rsidR="000D088E" w:rsidRPr="00C725A2">
        <w:rPr>
          <w:rFonts w:asciiTheme="minorHAnsi" w:hAnsiTheme="minorHAnsi" w:cstheme="minorHAnsi"/>
          <w:sz w:val="23"/>
          <w:szCs w:val="23"/>
        </w:rPr>
        <w:t xml:space="preserve"> </w:t>
      </w:r>
      <w:r w:rsidRPr="00C725A2">
        <w:rPr>
          <w:rFonts w:asciiTheme="minorHAnsi" w:hAnsiTheme="minorHAnsi" w:cstheme="minorHAnsi"/>
          <w:sz w:val="23"/>
          <w:szCs w:val="23"/>
        </w:rPr>
        <w:t>applications (</w:t>
      </w:r>
      <w:r w:rsidR="00C725A2" w:rsidRPr="00C725A2">
        <w:rPr>
          <w:rFonts w:asciiTheme="minorHAnsi" w:hAnsiTheme="minorHAnsi" w:cstheme="minorHAnsi"/>
          <w:sz w:val="23"/>
          <w:szCs w:val="23"/>
        </w:rPr>
        <w:t xml:space="preserve">2022-23: 3,995 | </w:t>
      </w:r>
      <w:r w:rsidR="00E04B40" w:rsidRPr="00C725A2">
        <w:rPr>
          <w:rFonts w:asciiTheme="minorHAnsi" w:hAnsiTheme="minorHAnsi" w:cstheme="minorHAnsi"/>
          <w:sz w:val="23"/>
          <w:szCs w:val="23"/>
        </w:rPr>
        <w:t>2021</w:t>
      </w:r>
      <w:r w:rsidR="00726D99" w:rsidRPr="00C725A2">
        <w:rPr>
          <w:rFonts w:asciiTheme="minorHAnsi" w:hAnsiTheme="minorHAnsi" w:cstheme="minorHAnsi"/>
          <w:sz w:val="23"/>
          <w:szCs w:val="23"/>
        </w:rPr>
        <w:t>-22</w:t>
      </w:r>
      <w:r w:rsidR="00E04B40" w:rsidRPr="00C725A2">
        <w:rPr>
          <w:rFonts w:asciiTheme="minorHAnsi" w:hAnsiTheme="minorHAnsi" w:cstheme="minorHAnsi"/>
          <w:sz w:val="23"/>
          <w:szCs w:val="23"/>
        </w:rPr>
        <w:t>: 3</w:t>
      </w:r>
      <w:r w:rsidR="000D088E" w:rsidRPr="00C725A2">
        <w:rPr>
          <w:rFonts w:asciiTheme="minorHAnsi" w:hAnsiTheme="minorHAnsi" w:cstheme="minorHAnsi"/>
          <w:sz w:val="23"/>
          <w:szCs w:val="23"/>
        </w:rPr>
        <w:t>,185</w:t>
      </w:r>
      <w:r w:rsidR="00E04B40" w:rsidRPr="00C725A2">
        <w:rPr>
          <w:rFonts w:asciiTheme="minorHAnsi" w:hAnsiTheme="minorHAnsi" w:cstheme="minorHAnsi"/>
          <w:sz w:val="23"/>
          <w:szCs w:val="23"/>
        </w:rPr>
        <w:t xml:space="preserve"> | </w:t>
      </w:r>
      <w:r w:rsidRPr="00C725A2">
        <w:rPr>
          <w:rFonts w:asciiTheme="minorHAnsi" w:hAnsiTheme="minorHAnsi" w:cstheme="minorHAnsi"/>
          <w:sz w:val="23"/>
          <w:szCs w:val="23"/>
        </w:rPr>
        <w:t>2020</w:t>
      </w:r>
      <w:r w:rsidR="00726D99" w:rsidRPr="00C725A2">
        <w:rPr>
          <w:rFonts w:asciiTheme="minorHAnsi" w:hAnsiTheme="minorHAnsi" w:cstheme="minorHAnsi"/>
          <w:sz w:val="23"/>
          <w:szCs w:val="23"/>
        </w:rPr>
        <w:t>-21</w:t>
      </w:r>
      <w:r w:rsidRPr="00C725A2">
        <w:rPr>
          <w:rFonts w:asciiTheme="minorHAnsi" w:hAnsiTheme="minorHAnsi" w:cstheme="minorHAnsi"/>
          <w:sz w:val="23"/>
          <w:szCs w:val="23"/>
        </w:rPr>
        <w:t>:</w:t>
      </w:r>
      <w:r w:rsidR="001D52F6" w:rsidRPr="00C725A2">
        <w:rPr>
          <w:rFonts w:asciiTheme="minorHAnsi" w:hAnsiTheme="minorHAnsi" w:cstheme="minorHAnsi"/>
          <w:sz w:val="23"/>
          <w:szCs w:val="23"/>
        </w:rPr>
        <w:t xml:space="preserve"> </w:t>
      </w:r>
      <w:r w:rsidR="000D088E" w:rsidRPr="00C725A2">
        <w:rPr>
          <w:rFonts w:asciiTheme="minorHAnsi" w:hAnsiTheme="minorHAnsi" w:cstheme="minorHAnsi"/>
          <w:sz w:val="23"/>
          <w:szCs w:val="23"/>
        </w:rPr>
        <w:t>3,691</w:t>
      </w:r>
      <w:r w:rsidRPr="00C725A2">
        <w:rPr>
          <w:rFonts w:asciiTheme="minorHAnsi" w:hAnsiTheme="minorHAnsi" w:cstheme="minorHAnsi"/>
          <w:sz w:val="23"/>
          <w:szCs w:val="23"/>
        </w:rPr>
        <w:t xml:space="preserve">) for </w:t>
      </w:r>
      <w:r w:rsidRPr="005569B7">
        <w:rPr>
          <w:rFonts w:asciiTheme="minorHAnsi" w:hAnsiTheme="minorHAnsi" w:cstheme="minorHAnsi"/>
          <w:sz w:val="23"/>
          <w:szCs w:val="23"/>
        </w:rPr>
        <w:t>positions of employment (excluding Aber Workers). These include roles advertised internally</w:t>
      </w:r>
      <w:r w:rsidR="00D36423" w:rsidRPr="005569B7">
        <w:rPr>
          <w:rFonts w:asciiTheme="minorHAnsi" w:hAnsiTheme="minorHAnsi" w:cstheme="minorHAnsi"/>
          <w:sz w:val="23"/>
          <w:szCs w:val="23"/>
        </w:rPr>
        <w:t xml:space="preserve"> and externally</w:t>
      </w:r>
      <w:r w:rsidRPr="005569B7">
        <w:rPr>
          <w:rFonts w:asciiTheme="minorHAnsi" w:hAnsiTheme="minorHAnsi" w:cstheme="minorHAnsi"/>
          <w:sz w:val="23"/>
          <w:szCs w:val="23"/>
        </w:rPr>
        <w:t xml:space="preserve">. </w:t>
      </w:r>
    </w:p>
    <w:p w14:paraId="5A1DF221" w14:textId="77777777" w:rsidR="00661563" w:rsidRPr="005569B7" w:rsidRDefault="00661563" w:rsidP="00AC2127">
      <w:pPr>
        <w:pStyle w:val="Default"/>
        <w:rPr>
          <w:rFonts w:asciiTheme="minorHAnsi" w:hAnsiTheme="minorHAnsi" w:cstheme="minorHAnsi"/>
          <w:sz w:val="23"/>
          <w:szCs w:val="23"/>
        </w:rPr>
      </w:pPr>
    </w:p>
    <w:p w14:paraId="78BB33AF" w14:textId="77777777" w:rsidR="00E75AA4" w:rsidRPr="005569B7" w:rsidRDefault="00E75AA4" w:rsidP="00AC2127">
      <w:pPr>
        <w:pStyle w:val="Default"/>
        <w:rPr>
          <w:rFonts w:asciiTheme="minorHAnsi" w:hAnsiTheme="minorHAnsi" w:cstheme="minorHAnsi"/>
          <w:sz w:val="23"/>
          <w:szCs w:val="23"/>
        </w:rPr>
      </w:pPr>
    </w:p>
    <w:tbl>
      <w:tblPr>
        <w:tblStyle w:val="TableGrid"/>
        <w:tblW w:w="0" w:type="auto"/>
        <w:tblLook w:val="04A0" w:firstRow="1" w:lastRow="0" w:firstColumn="1" w:lastColumn="0" w:noHBand="0" w:noVBand="1"/>
      </w:tblPr>
      <w:tblGrid>
        <w:gridCol w:w="2091"/>
        <w:gridCol w:w="2091"/>
        <w:gridCol w:w="2091"/>
        <w:gridCol w:w="2091"/>
      </w:tblGrid>
      <w:tr w:rsidR="00661563" w:rsidRPr="005569B7" w14:paraId="23DDAEF9" w14:textId="77777777" w:rsidTr="00661563">
        <w:tc>
          <w:tcPr>
            <w:tcW w:w="2091" w:type="dxa"/>
            <w:shd w:val="clear" w:color="auto" w:fill="B4C6E7" w:themeFill="accent1" w:themeFillTint="66"/>
          </w:tcPr>
          <w:p w14:paraId="5409BBD1" w14:textId="6F3E3B66" w:rsidR="00661563" w:rsidRPr="005569B7" w:rsidRDefault="00661563" w:rsidP="00661563">
            <w:pPr>
              <w:autoSpaceDE w:val="0"/>
              <w:autoSpaceDN w:val="0"/>
              <w:adjustRightInd w:val="0"/>
              <w:rPr>
                <w:rFonts w:cstheme="minorHAnsi"/>
                <w:b/>
                <w:bCs/>
                <w:color w:val="000000"/>
                <w:szCs w:val="23"/>
              </w:rPr>
            </w:pPr>
            <w:r w:rsidRPr="005569B7">
              <w:rPr>
                <w:rFonts w:cstheme="minorHAnsi"/>
                <w:b/>
                <w:bCs/>
                <w:color w:val="000000"/>
                <w:szCs w:val="23"/>
              </w:rPr>
              <w:t>Year</w:t>
            </w:r>
          </w:p>
        </w:tc>
        <w:tc>
          <w:tcPr>
            <w:tcW w:w="2091" w:type="dxa"/>
            <w:shd w:val="clear" w:color="auto" w:fill="B4C6E7" w:themeFill="accent1" w:themeFillTint="66"/>
          </w:tcPr>
          <w:p w14:paraId="147712E6" w14:textId="336E0515" w:rsidR="00661563" w:rsidRPr="005569B7" w:rsidRDefault="00661563" w:rsidP="00661563">
            <w:pPr>
              <w:autoSpaceDE w:val="0"/>
              <w:autoSpaceDN w:val="0"/>
              <w:adjustRightInd w:val="0"/>
              <w:rPr>
                <w:rFonts w:cstheme="minorHAnsi"/>
                <w:b/>
                <w:bCs/>
                <w:color w:val="000000"/>
                <w:szCs w:val="23"/>
              </w:rPr>
            </w:pPr>
            <w:r w:rsidRPr="005569B7">
              <w:rPr>
                <w:rFonts w:cstheme="minorHAnsi"/>
                <w:b/>
                <w:bCs/>
                <w:color w:val="000000"/>
                <w:szCs w:val="23"/>
              </w:rPr>
              <w:t>Applications</w:t>
            </w:r>
          </w:p>
        </w:tc>
        <w:tc>
          <w:tcPr>
            <w:tcW w:w="2091" w:type="dxa"/>
            <w:shd w:val="clear" w:color="auto" w:fill="B4C6E7" w:themeFill="accent1" w:themeFillTint="66"/>
          </w:tcPr>
          <w:p w14:paraId="371CD074" w14:textId="22FC0ED1" w:rsidR="00661563" w:rsidRPr="005569B7" w:rsidRDefault="00661563" w:rsidP="00661563">
            <w:pPr>
              <w:autoSpaceDE w:val="0"/>
              <w:autoSpaceDN w:val="0"/>
              <w:adjustRightInd w:val="0"/>
              <w:rPr>
                <w:rFonts w:cstheme="minorHAnsi"/>
                <w:b/>
                <w:bCs/>
                <w:color w:val="000000"/>
                <w:szCs w:val="23"/>
              </w:rPr>
            </w:pPr>
            <w:r w:rsidRPr="005569B7">
              <w:rPr>
                <w:rFonts w:cstheme="minorHAnsi"/>
                <w:b/>
                <w:bCs/>
                <w:color w:val="000000"/>
                <w:szCs w:val="23"/>
              </w:rPr>
              <w:t>Vacancies</w:t>
            </w:r>
          </w:p>
        </w:tc>
        <w:tc>
          <w:tcPr>
            <w:tcW w:w="2091" w:type="dxa"/>
            <w:shd w:val="clear" w:color="auto" w:fill="B4C6E7" w:themeFill="accent1" w:themeFillTint="66"/>
          </w:tcPr>
          <w:p w14:paraId="6775D63E" w14:textId="45E5F0F0" w:rsidR="00661563" w:rsidRPr="005569B7" w:rsidRDefault="00661563" w:rsidP="00661563">
            <w:pPr>
              <w:autoSpaceDE w:val="0"/>
              <w:autoSpaceDN w:val="0"/>
              <w:adjustRightInd w:val="0"/>
              <w:rPr>
                <w:rFonts w:cstheme="minorHAnsi"/>
                <w:b/>
                <w:bCs/>
                <w:color w:val="000000"/>
                <w:szCs w:val="23"/>
              </w:rPr>
            </w:pPr>
            <w:r w:rsidRPr="005569B7">
              <w:rPr>
                <w:rFonts w:cstheme="minorHAnsi"/>
                <w:b/>
                <w:bCs/>
                <w:color w:val="000000"/>
                <w:szCs w:val="23"/>
              </w:rPr>
              <w:t>Appointments</w:t>
            </w:r>
          </w:p>
        </w:tc>
      </w:tr>
      <w:tr w:rsidR="00C725A2" w:rsidRPr="005569B7" w14:paraId="4AF0DA6B" w14:textId="77777777" w:rsidTr="00661563">
        <w:tc>
          <w:tcPr>
            <w:tcW w:w="2091" w:type="dxa"/>
          </w:tcPr>
          <w:p w14:paraId="4A88E478" w14:textId="0BCC8549" w:rsidR="00C725A2" w:rsidRPr="005569B7" w:rsidRDefault="00C725A2" w:rsidP="00AC2127">
            <w:pPr>
              <w:pStyle w:val="Default"/>
              <w:rPr>
                <w:rFonts w:asciiTheme="minorHAnsi" w:hAnsiTheme="minorHAnsi" w:cstheme="minorHAnsi"/>
                <w:sz w:val="23"/>
                <w:szCs w:val="23"/>
              </w:rPr>
            </w:pPr>
            <w:r w:rsidRPr="005569B7">
              <w:rPr>
                <w:rFonts w:asciiTheme="minorHAnsi" w:hAnsiTheme="minorHAnsi" w:cstheme="minorHAnsi"/>
                <w:sz w:val="23"/>
                <w:szCs w:val="23"/>
              </w:rPr>
              <w:t>2023-2024</w:t>
            </w:r>
          </w:p>
        </w:tc>
        <w:tc>
          <w:tcPr>
            <w:tcW w:w="2091" w:type="dxa"/>
          </w:tcPr>
          <w:p w14:paraId="00B1B3DA" w14:textId="07BD0622" w:rsidR="00C725A2" w:rsidRPr="005569B7" w:rsidRDefault="00C725A2" w:rsidP="00AC2127">
            <w:pPr>
              <w:pStyle w:val="Default"/>
              <w:rPr>
                <w:rFonts w:asciiTheme="minorHAnsi" w:hAnsiTheme="minorHAnsi" w:cstheme="minorHAnsi"/>
                <w:sz w:val="23"/>
                <w:szCs w:val="23"/>
              </w:rPr>
            </w:pPr>
            <w:r w:rsidRPr="005569B7">
              <w:rPr>
                <w:rFonts w:asciiTheme="minorHAnsi" w:hAnsiTheme="minorHAnsi" w:cstheme="minorHAnsi"/>
                <w:sz w:val="23"/>
                <w:szCs w:val="23"/>
              </w:rPr>
              <w:t>2,224</w:t>
            </w:r>
          </w:p>
        </w:tc>
        <w:tc>
          <w:tcPr>
            <w:tcW w:w="2091" w:type="dxa"/>
          </w:tcPr>
          <w:p w14:paraId="3C4D6705" w14:textId="21F51606" w:rsidR="00C725A2" w:rsidRPr="005569B7" w:rsidRDefault="00C725A2" w:rsidP="00AC2127">
            <w:pPr>
              <w:pStyle w:val="Default"/>
              <w:rPr>
                <w:rFonts w:asciiTheme="minorHAnsi" w:hAnsiTheme="minorHAnsi" w:cstheme="minorHAnsi"/>
                <w:sz w:val="23"/>
                <w:szCs w:val="23"/>
              </w:rPr>
            </w:pPr>
            <w:r w:rsidRPr="005569B7">
              <w:rPr>
                <w:rFonts w:asciiTheme="minorHAnsi" w:hAnsiTheme="minorHAnsi" w:cstheme="minorHAnsi"/>
                <w:sz w:val="23"/>
                <w:szCs w:val="23"/>
              </w:rPr>
              <w:t>365</w:t>
            </w:r>
          </w:p>
        </w:tc>
        <w:tc>
          <w:tcPr>
            <w:tcW w:w="2091" w:type="dxa"/>
          </w:tcPr>
          <w:p w14:paraId="007606D5" w14:textId="7D401C7C" w:rsidR="00C725A2" w:rsidRPr="005569B7" w:rsidRDefault="00C725A2" w:rsidP="00AC2127">
            <w:pPr>
              <w:pStyle w:val="Default"/>
              <w:rPr>
                <w:rFonts w:asciiTheme="minorHAnsi" w:hAnsiTheme="minorHAnsi" w:cstheme="minorHAnsi"/>
                <w:sz w:val="23"/>
                <w:szCs w:val="23"/>
              </w:rPr>
            </w:pPr>
            <w:r w:rsidRPr="005569B7">
              <w:rPr>
                <w:rFonts w:asciiTheme="minorHAnsi" w:hAnsiTheme="minorHAnsi" w:cstheme="minorHAnsi"/>
                <w:sz w:val="23"/>
                <w:szCs w:val="23"/>
              </w:rPr>
              <w:t>591</w:t>
            </w:r>
          </w:p>
        </w:tc>
      </w:tr>
      <w:tr w:rsidR="00661563" w:rsidRPr="005569B7" w14:paraId="3C35CF95" w14:textId="77777777" w:rsidTr="00661563">
        <w:tc>
          <w:tcPr>
            <w:tcW w:w="2091" w:type="dxa"/>
          </w:tcPr>
          <w:p w14:paraId="0A8E3B49" w14:textId="078023C6" w:rsidR="00661563" w:rsidRPr="005569B7" w:rsidRDefault="00661563" w:rsidP="00AC2127">
            <w:pPr>
              <w:pStyle w:val="Default"/>
              <w:rPr>
                <w:rFonts w:asciiTheme="minorHAnsi" w:hAnsiTheme="minorHAnsi" w:cstheme="minorHAnsi"/>
                <w:sz w:val="23"/>
                <w:szCs w:val="23"/>
              </w:rPr>
            </w:pPr>
            <w:r w:rsidRPr="005569B7">
              <w:rPr>
                <w:rFonts w:asciiTheme="minorHAnsi" w:hAnsiTheme="minorHAnsi" w:cstheme="minorHAnsi"/>
                <w:sz w:val="23"/>
                <w:szCs w:val="23"/>
              </w:rPr>
              <w:t>2022-2023</w:t>
            </w:r>
          </w:p>
        </w:tc>
        <w:tc>
          <w:tcPr>
            <w:tcW w:w="2091" w:type="dxa"/>
          </w:tcPr>
          <w:p w14:paraId="0D85152C" w14:textId="2347FE96" w:rsidR="00661563" w:rsidRPr="005569B7" w:rsidRDefault="00661563" w:rsidP="00AC2127">
            <w:pPr>
              <w:pStyle w:val="Default"/>
              <w:rPr>
                <w:rFonts w:asciiTheme="minorHAnsi" w:hAnsiTheme="minorHAnsi" w:cstheme="minorHAnsi"/>
                <w:sz w:val="23"/>
                <w:szCs w:val="23"/>
              </w:rPr>
            </w:pPr>
            <w:r w:rsidRPr="005569B7">
              <w:rPr>
                <w:rFonts w:asciiTheme="minorHAnsi" w:hAnsiTheme="minorHAnsi" w:cstheme="minorHAnsi"/>
                <w:sz w:val="23"/>
                <w:szCs w:val="23"/>
              </w:rPr>
              <w:t>3,995</w:t>
            </w:r>
          </w:p>
        </w:tc>
        <w:tc>
          <w:tcPr>
            <w:tcW w:w="2091" w:type="dxa"/>
          </w:tcPr>
          <w:p w14:paraId="4589EE8F" w14:textId="057B3799" w:rsidR="00661563" w:rsidRPr="005569B7" w:rsidRDefault="00661563" w:rsidP="00AC2127">
            <w:pPr>
              <w:pStyle w:val="Default"/>
              <w:rPr>
                <w:rFonts w:asciiTheme="minorHAnsi" w:hAnsiTheme="minorHAnsi" w:cstheme="minorHAnsi"/>
                <w:sz w:val="23"/>
                <w:szCs w:val="23"/>
              </w:rPr>
            </w:pPr>
            <w:r w:rsidRPr="005569B7">
              <w:rPr>
                <w:rFonts w:asciiTheme="minorHAnsi" w:hAnsiTheme="minorHAnsi" w:cstheme="minorHAnsi"/>
                <w:sz w:val="23"/>
                <w:szCs w:val="23"/>
              </w:rPr>
              <w:t>703</w:t>
            </w:r>
          </w:p>
        </w:tc>
        <w:tc>
          <w:tcPr>
            <w:tcW w:w="2091" w:type="dxa"/>
          </w:tcPr>
          <w:p w14:paraId="5791B8EB" w14:textId="74199F5E" w:rsidR="00661563" w:rsidRPr="005569B7" w:rsidRDefault="00661563" w:rsidP="00AC2127">
            <w:pPr>
              <w:pStyle w:val="Default"/>
              <w:rPr>
                <w:rFonts w:asciiTheme="minorHAnsi" w:hAnsiTheme="minorHAnsi" w:cstheme="minorHAnsi"/>
                <w:sz w:val="23"/>
                <w:szCs w:val="23"/>
              </w:rPr>
            </w:pPr>
            <w:r w:rsidRPr="005569B7">
              <w:rPr>
                <w:rFonts w:asciiTheme="minorHAnsi" w:hAnsiTheme="minorHAnsi" w:cstheme="minorHAnsi"/>
                <w:sz w:val="23"/>
                <w:szCs w:val="23"/>
              </w:rPr>
              <w:t>834</w:t>
            </w:r>
          </w:p>
        </w:tc>
      </w:tr>
      <w:tr w:rsidR="00661563" w:rsidRPr="005569B7" w14:paraId="4111D816" w14:textId="77777777" w:rsidTr="00661563">
        <w:tc>
          <w:tcPr>
            <w:tcW w:w="2091" w:type="dxa"/>
          </w:tcPr>
          <w:p w14:paraId="7769635D" w14:textId="1B291874" w:rsidR="00661563" w:rsidRPr="005569B7" w:rsidRDefault="00661563" w:rsidP="00AC2127">
            <w:pPr>
              <w:pStyle w:val="Default"/>
              <w:rPr>
                <w:rFonts w:asciiTheme="minorHAnsi" w:hAnsiTheme="minorHAnsi" w:cstheme="minorHAnsi"/>
                <w:sz w:val="23"/>
                <w:szCs w:val="23"/>
              </w:rPr>
            </w:pPr>
            <w:r w:rsidRPr="005569B7">
              <w:rPr>
                <w:rFonts w:asciiTheme="minorHAnsi" w:hAnsiTheme="minorHAnsi" w:cstheme="minorHAnsi"/>
                <w:sz w:val="23"/>
                <w:szCs w:val="23"/>
              </w:rPr>
              <w:t>2021-2022</w:t>
            </w:r>
          </w:p>
        </w:tc>
        <w:tc>
          <w:tcPr>
            <w:tcW w:w="2091" w:type="dxa"/>
          </w:tcPr>
          <w:p w14:paraId="2115D7A1" w14:textId="5261567D" w:rsidR="00661563" w:rsidRPr="005569B7" w:rsidRDefault="00661563" w:rsidP="00AC2127">
            <w:pPr>
              <w:pStyle w:val="Default"/>
              <w:rPr>
                <w:rFonts w:asciiTheme="minorHAnsi" w:hAnsiTheme="minorHAnsi" w:cstheme="minorHAnsi"/>
                <w:sz w:val="23"/>
                <w:szCs w:val="23"/>
              </w:rPr>
            </w:pPr>
            <w:r w:rsidRPr="005569B7">
              <w:rPr>
                <w:rFonts w:asciiTheme="minorHAnsi" w:hAnsiTheme="minorHAnsi" w:cstheme="minorHAnsi"/>
                <w:sz w:val="23"/>
                <w:szCs w:val="23"/>
              </w:rPr>
              <w:t>3,185</w:t>
            </w:r>
          </w:p>
        </w:tc>
        <w:tc>
          <w:tcPr>
            <w:tcW w:w="2091" w:type="dxa"/>
          </w:tcPr>
          <w:p w14:paraId="5DFE043E" w14:textId="60A3F358" w:rsidR="00661563" w:rsidRPr="005569B7" w:rsidRDefault="00661563" w:rsidP="00AC2127">
            <w:pPr>
              <w:pStyle w:val="Default"/>
              <w:rPr>
                <w:rFonts w:asciiTheme="minorHAnsi" w:hAnsiTheme="minorHAnsi" w:cstheme="minorHAnsi"/>
                <w:sz w:val="23"/>
                <w:szCs w:val="23"/>
              </w:rPr>
            </w:pPr>
            <w:r w:rsidRPr="005569B7">
              <w:rPr>
                <w:rFonts w:asciiTheme="minorHAnsi" w:hAnsiTheme="minorHAnsi" w:cstheme="minorHAnsi"/>
                <w:sz w:val="23"/>
                <w:szCs w:val="23"/>
              </w:rPr>
              <w:t>592</w:t>
            </w:r>
          </w:p>
        </w:tc>
        <w:tc>
          <w:tcPr>
            <w:tcW w:w="2091" w:type="dxa"/>
          </w:tcPr>
          <w:p w14:paraId="74F5A6AC" w14:textId="3FC208D5" w:rsidR="00661563" w:rsidRPr="005569B7" w:rsidRDefault="00661563" w:rsidP="00AC2127">
            <w:pPr>
              <w:pStyle w:val="Default"/>
              <w:rPr>
                <w:rFonts w:asciiTheme="minorHAnsi" w:hAnsiTheme="minorHAnsi" w:cstheme="minorHAnsi"/>
                <w:sz w:val="23"/>
                <w:szCs w:val="23"/>
              </w:rPr>
            </w:pPr>
            <w:r w:rsidRPr="005569B7">
              <w:rPr>
                <w:rFonts w:asciiTheme="minorHAnsi" w:hAnsiTheme="minorHAnsi" w:cstheme="minorHAnsi"/>
                <w:sz w:val="23"/>
                <w:szCs w:val="23"/>
              </w:rPr>
              <w:t>689</w:t>
            </w:r>
          </w:p>
        </w:tc>
      </w:tr>
      <w:tr w:rsidR="00661563" w:rsidRPr="005569B7" w14:paraId="18C74274" w14:textId="77777777" w:rsidTr="00661563">
        <w:tc>
          <w:tcPr>
            <w:tcW w:w="2091" w:type="dxa"/>
          </w:tcPr>
          <w:p w14:paraId="649B9404" w14:textId="246874BE" w:rsidR="00661563" w:rsidRPr="005569B7" w:rsidRDefault="00661563" w:rsidP="00AC2127">
            <w:pPr>
              <w:pStyle w:val="Default"/>
              <w:rPr>
                <w:rFonts w:asciiTheme="minorHAnsi" w:hAnsiTheme="minorHAnsi" w:cstheme="minorHAnsi"/>
                <w:sz w:val="23"/>
                <w:szCs w:val="23"/>
              </w:rPr>
            </w:pPr>
            <w:r w:rsidRPr="005569B7">
              <w:rPr>
                <w:rFonts w:asciiTheme="minorHAnsi" w:hAnsiTheme="minorHAnsi" w:cstheme="minorHAnsi"/>
                <w:sz w:val="23"/>
                <w:szCs w:val="23"/>
              </w:rPr>
              <w:t>2020-2021</w:t>
            </w:r>
          </w:p>
        </w:tc>
        <w:tc>
          <w:tcPr>
            <w:tcW w:w="2091" w:type="dxa"/>
          </w:tcPr>
          <w:p w14:paraId="3F8A36FE" w14:textId="3B2738D5" w:rsidR="00661563" w:rsidRPr="005569B7" w:rsidRDefault="00661563" w:rsidP="00AC2127">
            <w:pPr>
              <w:pStyle w:val="Default"/>
              <w:rPr>
                <w:rFonts w:asciiTheme="minorHAnsi" w:hAnsiTheme="minorHAnsi" w:cstheme="minorHAnsi"/>
                <w:sz w:val="23"/>
                <w:szCs w:val="23"/>
              </w:rPr>
            </w:pPr>
            <w:r w:rsidRPr="005569B7">
              <w:rPr>
                <w:rFonts w:asciiTheme="minorHAnsi" w:hAnsiTheme="minorHAnsi" w:cstheme="minorHAnsi"/>
                <w:sz w:val="23"/>
                <w:szCs w:val="23"/>
              </w:rPr>
              <w:t>3,691</w:t>
            </w:r>
          </w:p>
        </w:tc>
        <w:tc>
          <w:tcPr>
            <w:tcW w:w="2091" w:type="dxa"/>
          </w:tcPr>
          <w:p w14:paraId="346C8A70" w14:textId="31AA07E1" w:rsidR="00661563" w:rsidRPr="005569B7" w:rsidRDefault="00661563" w:rsidP="00AC2127">
            <w:pPr>
              <w:pStyle w:val="Default"/>
              <w:rPr>
                <w:rFonts w:asciiTheme="minorHAnsi" w:hAnsiTheme="minorHAnsi" w:cstheme="minorHAnsi"/>
                <w:sz w:val="23"/>
                <w:szCs w:val="23"/>
              </w:rPr>
            </w:pPr>
            <w:r w:rsidRPr="005569B7">
              <w:rPr>
                <w:rFonts w:asciiTheme="minorHAnsi" w:hAnsiTheme="minorHAnsi" w:cstheme="minorHAnsi"/>
                <w:sz w:val="23"/>
                <w:szCs w:val="23"/>
              </w:rPr>
              <w:t>432</w:t>
            </w:r>
          </w:p>
        </w:tc>
        <w:tc>
          <w:tcPr>
            <w:tcW w:w="2091" w:type="dxa"/>
          </w:tcPr>
          <w:p w14:paraId="4307AE33" w14:textId="7359B4FE" w:rsidR="00661563" w:rsidRPr="005569B7" w:rsidRDefault="00661563" w:rsidP="00AC2127">
            <w:pPr>
              <w:pStyle w:val="Default"/>
              <w:rPr>
                <w:rFonts w:asciiTheme="minorHAnsi" w:hAnsiTheme="minorHAnsi" w:cstheme="minorHAnsi"/>
                <w:sz w:val="23"/>
                <w:szCs w:val="23"/>
              </w:rPr>
            </w:pPr>
            <w:r w:rsidRPr="005569B7">
              <w:rPr>
                <w:rFonts w:asciiTheme="minorHAnsi" w:hAnsiTheme="minorHAnsi" w:cstheme="minorHAnsi"/>
                <w:sz w:val="23"/>
                <w:szCs w:val="23"/>
              </w:rPr>
              <w:t>647</w:t>
            </w:r>
          </w:p>
        </w:tc>
      </w:tr>
    </w:tbl>
    <w:p w14:paraId="334597FC" w14:textId="12BF2546" w:rsidR="00AC2127" w:rsidRPr="005569B7" w:rsidRDefault="00364A92" w:rsidP="00AC2127">
      <w:pPr>
        <w:pStyle w:val="Default"/>
        <w:rPr>
          <w:rFonts w:asciiTheme="minorHAnsi" w:hAnsiTheme="minorHAnsi" w:cstheme="minorHAnsi"/>
          <w:sz w:val="23"/>
          <w:szCs w:val="23"/>
        </w:rPr>
      </w:pPr>
      <w:r w:rsidRPr="005569B7">
        <w:rPr>
          <w:rFonts w:asciiTheme="minorHAnsi" w:hAnsiTheme="minorHAnsi" w:cstheme="minorHAnsi"/>
          <w:bCs/>
          <w:iCs/>
          <w:sz w:val="20"/>
          <w:szCs w:val="23"/>
        </w:rPr>
        <w:t xml:space="preserve">Table 3.1 </w:t>
      </w:r>
      <w:r w:rsidR="00CC694A">
        <w:rPr>
          <w:rFonts w:asciiTheme="minorHAnsi" w:hAnsiTheme="minorHAnsi" w:cstheme="minorHAnsi"/>
          <w:bCs/>
          <w:iCs/>
          <w:sz w:val="20"/>
          <w:szCs w:val="23"/>
        </w:rPr>
        <w:t xml:space="preserve">Staff recruitment - </w:t>
      </w:r>
      <w:r w:rsidRPr="005569B7">
        <w:rPr>
          <w:rFonts w:asciiTheme="minorHAnsi" w:hAnsiTheme="minorHAnsi" w:cstheme="minorHAnsi"/>
          <w:bCs/>
          <w:iCs/>
          <w:sz w:val="20"/>
          <w:szCs w:val="23"/>
        </w:rPr>
        <w:t xml:space="preserve"> applications, appointments and vacancies.</w:t>
      </w:r>
    </w:p>
    <w:p w14:paraId="56407286" w14:textId="77777777" w:rsidR="00E75AA4" w:rsidRPr="005569B7" w:rsidRDefault="00E75AA4" w:rsidP="00AC2127">
      <w:pPr>
        <w:pStyle w:val="Default"/>
        <w:rPr>
          <w:rFonts w:asciiTheme="minorHAnsi" w:hAnsiTheme="minorHAnsi" w:cstheme="minorHAnsi"/>
          <w:sz w:val="23"/>
          <w:szCs w:val="23"/>
        </w:rPr>
      </w:pPr>
    </w:p>
    <w:p w14:paraId="0FE468E1" w14:textId="2F8625A3" w:rsidR="00AC2127" w:rsidRPr="005569B7" w:rsidRDefault="00E06D46" w:rsidP="001C3CF6">
      <w:pPr>
        <w:pStyle w:val="Default"/>
        <w:numPr>
          <w:ilvl w:val="0"/>
          <w:numId w:val="15"/>
        </w:numPr>
        <w:rPr>
          <w:rFonts w:asciiTheme="minorHAnsi" w:hAnsiTheme="minorHAnsi" w:cstheme="minorHAnsi"/>
          <w:sz w:val="23"/>
          <w:szCs w:val="23"/>
        </w:rPr>
      </w:pPr>
      <w:r w:rsidRPr="005569B7">
        <w:rPr>
          <w:rFonts w:asciiTheme="minorHAnsi" w:hAnsiTheme="minorHAnsi" w:cstheme="minorHAnsi"/>
          <w:sz w:val="23"/>
          <w:szCs w:val="23"/>
        </w:rPr>
        <w:t>Total number of a</w:t>
      </w:r>
      <w:r w:rsidR="00AC2127" w:rsidRPr="005569B7">
        <w:rPr>
          <w:rFonts w:asciiTheme="minorHAnsi" w:hAnsiTheme="minorHAnsi" w:cstheme="minorHAnsi"/>
          <w:sz w:val="23"/>
          <w:szCs w:val="23"/>
        </w:rPr>
        <w:t>pplications</w:t>
      </w:r>
      <w:r w:rsidRPr="005569B7">
        <w:rPr>
          <w:rFonts w:asciiTheme="minorHAnsi" w:hAnsiTheme="minorHAnsi" w:cstheme="minorHAnsi"/>
          <w:sz w:val="23"/>
          <w:szCs w:val="23"/>
        </w:rPr>
        <w:t xml:space="preserve"> received</w:t>
      </w:r>
      <w:r w:rsidR="00AC2127" w:rsidRPr="005569B7">
        <w:rPr>
          <w:rFonts w:asciiTheme="minorHAnsi" w:hAnsiTheme="minorHAnsi" w:cstheme="minorHAnsi"/>
          <w:sz w:val="23"/>
          <w:szCs w:val="23"/>
        </w:rPr>
        <w:t xml:space="preserve">: </w:t>
      </w:r>
      <w:r w:rsidR="005569B7" w:rsidRPr="005569B7">
        <w:rPr>
          <w:rFonts w:asciiTheme="minorHAnsi" w:hAnsiTheme="minorHAnsi" w:cstheme="minorHAnsi"/>
          <w:sz w:val="23"/>
          <w:szCs w:val="23"/>
        </w:rPr>
        <w:t>2,224</w:t>
      </w:r>
      <w:r w:rsidR="00D36423" w:rsidRPr="005569B7">
        <w:rPr>
          <w:rFonts w:asciiTheme="minorHAnsi" w:hAnsiTheme="minorHAnsi" w:cstheme="minorHAnsi"/>
          <w:sz w:val="23"/>
          <w:szCs w:val="23"/>
        </w:rPr>
        <w:t xml:space="preserve"> (a</w:t>
      </w:r>
      <w:r w:rsidR="005569B7" w:rsidRPr="005569B7">
        <w:rPr>
          <w:rFonts w:asciiTheme="minorHAnsi" w:hAnsiTheme="minorHAnsi" w:cstheme="minorHAnsi"/>
          <w:sz w:val="23"/>
          <w:szCs w:val="23"/>
        </w:rPr>
        <w:t xml:space="preserve"> de</w:t>
      </w:r>
      <w:r w:rsidR="00726D99" w:rsidRPr="005569B7">
        <w:rPr>
          <w:rFonts w:asciiTheme="minorHAnsi" w:hAnsiTheme="minorHAnsi" w:cstheme="minorHAnsi"/>
          <w:sz w:val="23"/>
          <w:szCs w:val="23"/>
        </w:rPr>
        <w:t xml:space="preserve">crease </w:t>
      </w:r>
      <w:r w:rsidR="00D36423" w:rsidRPr="005569B7">
        <w:rPr>
          <w:rFonts w:asciiTheme="minorHAnsi" w:hAnsiTheme="minorHAnsi" w:cstheme="minorHAnsi"/>
          <w:sz w:val="23"/>
          <w:szCs w:val="23"/>
        </w:rPr>
        <w:t xml:space="preserve">of </w:t>
      </w:r>
      <w:r w:rsidR="005569B7" w:rsidRPr="005569B7">
        <w:rPr>
          <w:rFonts w:asciiTheme="minorHAnsi" w:hAnsiTheme="minorHAnsi" w:cstheme="minorHAnsi"/>
          <w:sz w:val="23"/>
          <w:szCs w:val="23"/>
        </w:rPr>
        <w:t>1,771</w:t>
      </w:r>
      <w:r w:rsidR="00D36423" w:rsidRPr="005569B7">
        <w:rPr>
          <w:rFonts w:asciiTheme="minorHAnsi" w:hAnsiTheme="minorHAnsi" w:cstheme="minorHAnsi"/>
          <w:sz w:val="23"/>
          <w:szCs w:val="23"/>
        </w:rPr>
        <w:t xml:space="preserve"> applications, </w:t>
      </w:r>
      <w:r w:rsidR="00726D99" w:rsidRPr="005569B7">
        <w:rPr>
          <w:rFonts w:asciiTheme="minorHAnsi" w:hAnsiTheme="minorHAnsi" w:cstheme="minorHAnsi"/>
          <w:sz w:val="23"/>
          <w:szCs w:val="23"/>
        </w:rPr>
        <w:t>4</w:t>
      </w:r>
      <w:r w:rsidR="005569B7" w:rsidRPr="005569B7">
        <w:rPr>
          <w:rFonts w:asciiTheme="minorHAnsi" w:hAnsiTheme="minorHAnsi" w:cstheme="minorHAnsi"/>
          <w:sz w:val="23"/>
          <w:szCs w:val="23"/>
        </w:rPr>
        <w:t>4.3</w:t>
      </w:r>
      <w:r w:rsidR="00D36423" w:rsidRPr="005569B7">
        <w:rPr>
          <w:rFonts w:asciiTheme="minorHAnsi" w:hAnsiTheme="minorHAnsi" w:cstheme="minorHAnsi"/>
          <w:sz w:val="23"/>
          <w:szCs w:val="23"/>
        </w:rPr>
        <w:t>% from 202</w:t>
      </w:r>
      <w:r w:rsidR="00C725A2" w:rsidRPr="005569B7">
        <w:rPr>
          <w:rFonts w:asciiTheme="minorHAnsi" w:hAnsiTheme="minorHAnsi" w:cstheme="minorHAnsi"/>
          <w:sz w:val="23"/>
          <w:szCs w:val="23"/>
        </w:rPr>
        <w:t>2</w:t>
      </w:r>
      <w:r w:rsidR="00726D99" w:rsidRPr="005569B7">
        <w:rPr>
          <w:rFonts w:asciiTheme="minorHAnsi" w:hAnsiTheme="minorHAnsi" w:cstheme="minorHAnsi"/>
          <w:sz w:val="23"/>
          <w:szCs w:val="23"/>
        </w:rPr>
        <w:t>-2</w:t>
      </w:r>
      <w:r w:rsidR="00C725A2" w:rsidRPr="005569B7">
        <w:rPr>
          <w:rFonts w:asciiTheme="minorHAnsi" w:hAnsiTheme="minorHAnsi" w:cstheme="minorHAnsi"/>
          <w:sz w:val="23"/>
          <w:szCs w:val="23"/>
        </w:rPr>
        <w:t>3</w:t>
      </w:r>
      <w:r w:rsidR="00D36423" w:rsidRPr="005569B7">
        <w:rPr>
          <w:rFonts w:asciiTheme="minorHAnsi" w:hAnsiTheme="minorHAnsi" w:cstheme="minorHAnsi"/>
          <w:sz w:val="23"/>
          <w:szCs w:val="23"/>
        </w:rPr>
        <w:t>)</w:t>
      </w:r>
    </w:p>
    <w:p w14:paraId="48983A68" w14:textId="77777777" w:rsidR="00AC2127" w:rsidRPr="005569B7" w:rsidRDefault="00AC2127" w:rsidP="00AC2127">
      <w:pPr>
        <w:pStyle w:val="Default"/>
        <w:rPr>
          <w:rFonts w:asciiTheme="minorHAnsi" w:hAnsiTheme="minorHAnsi" w:cstheme="minorHAnsi"/>
          <w:sz w:val="23"/>
          <w:szCs w:val="23"/>
        </w:rPr>
      </w:pPr>
    </w:p>
    <w:p w14:paraId="13058A3D" w14:textId="396F91DF" w:rsidR="00AC2127" w:rsidRPr="005569B7" w:rsidRDefault="00E06D46" w:rsidP="005569B7">
      <w:pPr>
        <w:pStyle w:val="Default"/>
        <w:numPr>
          <w:ilvl w:val="0"/>
          <w:numId w:val="15"/>
        </w:numPr>
        <w:rPr>
          <w:rFonts w:asciiTheme="minorHAnsi" w:hAnsiTheme="minorHAnsi" w:cstheme="minorHAnsi"/>
          <w:sz w:val="23"/>
          <w:szCs w:val="23"/>
        </w:rPr>
      </w:pPr>
      <w:r w:rsidRPr="005569B7">
        <w:rPr>
          <w:rFonts w:asciiTheme="minorHAnsi" w:hAnsiTheme="minorHAnsi" w:cstheme="minorHAnsi"/>
          <w:sz w:val="23"/>
          <w:szCs w:val="23"/>
        </w:rPr>
        <w:t xml:space="preserve">Total number of </w:t>
      </w:r>
      <w:r w:rsidR="00AC2127" w:rsidRPr="005569B7">
        <w:rPr>
          <w:rFonts w:asciiTheme="minorHAnsi" w:hAnsiTheme="minorHAnsi" w:cstheme="minorHAnsi"/>
          <w:sz w:val="23"/>
          <w:szCs w:val="23"/>
        </w:rPr>
        <w:t>vacancies</w:t>
      </w:r>
      <w:r w:rsidR="001F4F6F" w:rsidRPr="005569B7">
        <w:rPr>
          <w:rFonts w:asciiTheme="minorHAnsi" w:hAnsiTheme="minorHAnsi" w:cstheme="minorHAnsi"/>
          <w:sz w:val="23"/>
          <w:szCs w:val="23"/>
        </w:rPr>
        <w:t>:</w:t>
      </w:r>
      <w:r w:rsidR="00AC2127" w:rsidRPr="005569B7">
        <w:rPr>
          <w:rFonts w:asciiTheme="minorHAnsi" w:hAnsiTheme="minorHAnsi" w:cstheme="minorHAnsi"/>
          <w:sz w:val="23"/>
          <w:szCs w:val="23"/>
        </w:rPr>
        <w:t xml:space="preserve"> </w:t>
      </w:r>
      <w:r w:rsidR="005569B7" w:rsidRPr="005569B7">
        <w:rPr>
          <w:rFonts w:asciiTheme="minorHAnsi" w:hAnsiTheme="minorHAnsi" w:cstheme="minorHAnsi"/>
          <w:sz w:val="23"/>
          <w:szCs w:val="23"/>
        </w:rPr>
        <w:t>365</w:t>
      </w:r>
      <w:r w:rsidR="00AC2127" w:rsidRPr="005569B7">
        <w:rPr>
          <w:rFonts w:asciiTheme="minorHAnsi" w:hAnsiTheme="minorHAnsi" w:cstheme="minorHAnsi"/>
          <w:sz w:val="23"/>
          <w:szCs w:val="23"/>
        </w:rPr>
        <w:t xml:space="preserve"> (</w:t>
      </w:r>
      <w:r w:rsidR="001F4F6F" w:rsidRPr="005569B7">
        <w:rPr>
          <w:rFonts w:asciiTheme="minorHAnsi" w:hAnsiTheme="minorHAnsi" w:cstheme="minorHAnsi"/>
          <w:sz w:val="23"/>
          <w:szCs w:val="23"/>
        </w:rPr>
        <w:t xml:space="preserve">a </w:t>
      </w:r>
      <w:r w:rsidR="005569B7" w:rsidRPr="005569B7">
        <w:rPr>
          <w:rFonts w:asciiTheme="minorHAnsi" w:hAnsiTheme="minorHAnsi" w:cstheme="minorHAnsi"/>
          <w:sz w:val="23"/>
          <w:szCs w:val="23"/>
        </w:rPr>
        <w:t>de</w:t>
      </w:r>
      <w:r w:rsidR="001F4F6F" w:rsidRPr="005569B7">
        <w:rPr>
          <w:rFonts w:asciiTheme="minorHAnsi" w:hAnsiTheme="minorHAnsi" w:cstheme="minorHAnsi"/>
          <w:sz w:val="23"/>
          <w:szCs w:val="23"/>
        </w:rPr>
        <w:t xml:space="preserve">crease of </w:t>
      </w:r>
      <w:r w:rsidR="005569B7" w:rsidRPr="005569B7">
        <w:rPr>
          <w:rFonts w:asciiTheme="minorHAnsi" w:hAnsiTheme="minorHAnsi" w:cstheme="minorHAnsi"/>
          <w:sz w:val="23"/>
          <w:szCs w:val="23"/>
        </w:rPr>
        <w:t>338</w:t>
      </w:r>
      <w:r w:rsidRPr="005569B7">
        <w:rPr>
          <w:rFonts w:asciiTheme="minorHAnsi" w:hAnsiTheme="minorHAnsi" w:cstheme="minorHAnsi"/>
          <w:sz w:val="23"/>
          <w:szCs w:val="23"/>
        </w:rPr>
        <w:t xml:space="preserve"> vacancies, </w:t>
      </w:r>
      <w:r w:rsidR="005569B7" w:rsidRPr="005569B7">
        <w:rPr>
          <w:rFonts w:asciiTheme="minorHAnsi" w:hAnsiTheme="minorHAnsi" w:cstheme="minorHAnsi"/>
          <w:sz w:val="23"/>
          <w:szCs w:val="23"/>
        </w:rPr>
        <w:t>48.1</w:t>
      </w:r>
      <w:r w:rsidR="001F4F6F" w:rsidRPr="005569B7">
        <w:rPr>
          <w:rFonts w:asciiTheme="minorHAnsi" w:hAnsiTheme="minorHAnsi" w:cstheme="minorHAnsi"/>
          <w:sz w:val="23"/>
          <w:szCs w:val="23"/>
        </w:rPr>
        <w:t xml:space="preserve">% from </w:t>
      </w:r>
      <w:r w:rsidR="00E04B40" w:rsidRPr="005569B7">
        <w:rPr>
          <w:rFonts w:asciiTheme="minorHAnsi" w:hAnsiTheme="minorHAnsi" w:cstheme="minorHAnsi"/>
          <w:sz w:val="23"/>
          <w:szCs w:val="23"/>
        </w:rPr>
        <w:t>202</w:t>
      </w:r>
      <w:r w:rsidR="005569B7" w:rsidRPr="005569B7">
        <w:rPr>
          <w:rFonts w:asciiTheme="minorHAnsi" w:hAnsiTheme="minorHAnsi" w:cstheme="minorHAnsi"/>
          <w:sz w:val="23"/>
          <w:szCs w:val="23"/>
        </w:rPr>
        <w:t>2</w:t>
      </w:r>
      <w:r w:rsidR="00726D99" w:rsidRPr="005569B7">
        <w:rPr>
          <w:rFonts w:asciiTheme="minorHAnsi" w:hAnsiTheme="minorHAnsi" w:cstheme="minorHAnsi"/>
          <w:sz w:val="23"/>
          <w:szCs w:val="23"/>
        </w:rPr>
        <w:t>-2</w:t>
      </w:r>
      <w:r w:rsidR="005569B7" w:rsidRPr="005569B7">
        <w:rPr>
          <w:rFonts w:asciiTheme="minorHAnsi" w:hAnsiTheme="minorHAnsi" w:cstheme="minorHAnsi"/>
          <w:sz w:val="23"/>
          <w:szCs w:val="23"/>
        </w:rPr>
        <w:t>3</w:t>
      </w:r>
      <w:r w:rsidR="00AC2127" w:rsidRPr="005569B7">
        <w:rPr>
          <w:rFonts w:asciiTheme="minorHAnsi" w:hAnsiTheme="minorHAnsi" w:cstheme="minorHAnsi"/>
          <w:sz w:val="23"/>
          <w:szCs w:val="23"/>
        </w:rPr>
        <w:t xml:space="preserve">) </w:t>
      </w:r>
    </w:p>
    <w:p w14:paraId="7B617067" w14:textId="081F0E64" w:rsidR="005569B7" w:rsidRPr="005569B7" w:rsidRDefault="005569B7" w:rsidP="001C3CF6">
      <w:pPr>
        <w:pStyle w:val="Default"/>
        <w:numPr>
          <w:ilvl w:val="1"/>
          <w:numId w:val="15"/>
        </w:numPr>
        <w:rPr>
          <w:rFonts w:asciiTheme="minorHAnsi" w:hAnsiTheme="minorHAnsi" w:cstheme="minorHAnsi"/>
          <w:sz w:val="23"/>
          <w:szCs w:val="23"/>
        </w:rPr>
      </w:pPr>
      <w:r w:rsidRPr="005569B7">
        <w:rPr>
          <w:rFonts w:asciiTheme="minorHAnsi" w:hAnsiTheme="minorHAnsi" w:cstheme="minorHAnsi"/>
          <w:sz w:val="23"/>
          <w:szCs w:val="23"/>
        </w:rPr>
        <w:t>During 2023-24, a vacancy, on average, received 6.1 applications</w:t>
      </w:r>
    </w:p>
    <w:p w14:paraId="5FA79ED9" w14:textId="083BDB87" w:rsidR="001F4F6F" w:rsidRPr="005569B7" w:rsidRDefault="001F4F6F" w:rsidP="001C3CF6">
      <w:pPr>
        <w:pStyle w:val="Default"/>
        <w:numPr>
          <w:ilvl w:val="1"/>
          <w:numId w:val="15"/>
        </w:numPr>
        <w:rPr>
          <w:rFonts w:asciiTheme="minorHAnsi" w:hAnsiTheme="minorHAnsi" w:cstheme="minorHAnsi"/>
          <w:sz w:val="23"/>
          <w:szCs w:val="23"/>
        </w:rPr>
      </w:pPr>
      <w:r w:rsidRPr="005569B7">
        <w:rPr>
          <w:rFonts w:asciiTheme="minorHAnsi" w:hAnsiTheme="minorHAnsi" w:cstheme="minorHAnsi"/>
          <w:sz w:val="23"/>
          <w:szCs w:val="23"/>
        </w:rPr>
        <w:t>During 2022</w:t>
      </w:r>
      <w:r w:rsidR="00661563" w:rsidRPr="005569B7">
        <w:rPr>
          <w:rFonts w:asciiTheme="minorHAnsi" w:hAnsiTheme="minorHAnsi" w:cstheme="minorHAnsi"/>
          <w:sz w:val="23"/>
          <w:szCs w:val="23"/>
        </w:rPr>
        <w:t>-23</w:t>
      </w:r>
      <w:r w:rsidRPr="005569B7">
        <w:rPr>
          <w:rFonts w:asciiTheme="minorHAnsi" w:hAnsiTheme="minorHAnsi" w:cstheme="minorHAnsi"/>
          <w:sz w:val="23"/>
          <w:szCs w:val="23"/>
        </w:rPr>
        <w:t xml:space="preserve"> a vacancy, on average, received 5.</w:t>
      </w:r>
      <w:r w:rsidR="00661563" w:rsidRPr="005569B7">
        <w:rPr>
          <w:rFonts w:asciiTheme="minorHAnsi" w:hAnsiTheme="minorHAnsi" w:cstheme="minorHAnsi"/>
          <w:sz w:val="23"/>
          <w:szCs w:val="23"/>
        </w:rPr>
        <w:t>6</w:t>
      </w:r>
      <w:r w:rsidRPr="005569B7">
        <w:rPr>
          <w:rFonts w:asciiTheme="minorHAnsi" w:hAnsiTheme="minorHAnsi" w:cstheme="minorHAnsi"/>
          <w:sz w:val="23"/>
          <w:szCs w:val="23"/>
        </w:rPr>
        <w:t xml:space="preserve"> applications</w:t>
      </w:r>
    </w:p>
    <w:p w14:paraId="2265BC66" w14:textId="41F50D90" w:rsidR="001F4F6F" w:rsidRPr="005569B7" w:rsidRDefault="001F4F6F" w:rsidP="001C3CF6">
      <w:pPr>
        <w:pStyle w:val="Default"/>
        <w:numPr>
          <w:ilvl w:val="1"/>
          <w:numId w:val="15"/>
        </w:numPr>
        <w:rPr>
          <w:rFonts w:asciiTheme="minorHAnsi" w:hAnsiTheme="minorHAnsi" w:cstheme="minorHAnsi"/>
          <w:sz w:val="23"/>
          <w:szCs w:val="23"/>
        </w:rPr>
      </w:pPr>
      <w:r w:rsidRPr="005569B7">
        <w:rPr>
          <w:rFonts w:asciiTheme="minorHAnsi" w:hAnsiTheme="minorHAnsi" w:cstheme="minorHAnsi"/>
          <w:sz w:val="23"/>
          <w:szCs w:val="23"/>
        </w:rPr>
        <w:t>During 2021</w:t>
      </w:r>
      <w:r w:rsidR="00661563" w:rsidRPr="005569B7">
        <w:rPr>
          <w:rFonts w:asciiTheme="minorHAnsi" w:hAnsiTheme="minorHAnsi" w:cstheme="minorHAnsi"/>
          <w:sz w:val="23"/>
          <w:szCs w:val="23"/>
        </w:rPr>
        <w:t>-22</w:t>
      </w:r>
      <w:r w:rsidRPr="005569B7">
        <w:rPr>
          <w:rFonts w:asciiTheme="minorHAnsi" w:hAnsiTheme="minorHAnsi" w:cstheme="minorHAnsi"/>
          <w:sz w:val="23"/>
          <w:szCs w:val="23"/>
        </w:rPr>
        <w:t xml:space="preserve">, a vacancy, on average, received </w:t>
      </w:r>
      <w:r w:rsidR="00661563" w:rsidRPr="005569B7">
        <w:rPr>
          <w:rFonts w:asciiTheme="minorHAnsi" w:hAnsiTheme="minorHAnsi" w:cstheme="minorHAnsi"/>
          <w:sz w:val="23"/>
          <w:szCs w:val="23"/>
        </w:rPr>
        <w:t>5.4</w:t>
      </w:r>
      <w:r w:rsidRPr="005569B7">
        <w:rPr>
          <w:rFonts w:asciiTheme="minorHAnsi" w:hAnsiTheme="minorHAnsi" w:cstheme="minorHAnsi"/>
          <w:sz w:val="23"/>
          <w:szCs w:val="23"/>
        </w:rPr>
        <w:t xml:space="preserve"> applications</w:t>
      </w:r>
    </w:p>
    <w:p w14:paraId="49014893" w14:textId="61CB73CE" w:rsidR="00661563" w:rsidRPr="005569B7" w:rsidRDefault="00661563" w:rsidP="00661563">
      <w:pPr>
        <w:pStyle w:val="Default"/>
        <w:numPr>
          <w:ilvl w:val="1"/>
          <w:numId w:val="15"/>
        </w:numPr>
        <w:rPr>
          <w:rFonts w:asciiTheme="minorHAnsi" w:hAnsiTheme="minorHAnsi" w:cstheme="minorHAnsi"/>
          <w:sz w:val="23"/>
          <w:szCs w:val="23"/>
        </w:rPr>
      </w:pPr>
      <w:r w:rsidRPr="005569B7">
        <w:rPr>
          <w:rFonts w:asciiTheme="minorHAnsi" w:hAnsiTheme="minorHAnsi" w:cstheme="minorHAnsi"/>
          <w:sz w:val="23"/>
          <w:szCs w:val="23"/>
        </w:rPr>
        <w:t>During 2020-21, a vacancy, on average, received 8.5 applications</w:t>
      </w:r>
    </w:p>
    <w:p w14:paraId="5695138F" w14:textId="77777777" w:rsidR="00AC2127" w:rsidRPr="005569B7" w:rsidRDefault="00AC2127" w:rsidP="00AC2127">
      <w:pPr>
        <w:pStyle w:val="Default"/>
        <w:rPr>
          <w:rFonts w:asciiTheme="minorHAnsi" w:hAnsiTheme="minorHAnsi" w:cstheme="minorHAnsi"/>
          <w:sz w:val="23"/>
          <w:szCs w:val="23"/>
        </w:rPr>
      </w:pPr>
    </w:p>
    <w:p w14:paraId="301C4724" w14:textId="648686E1" w:rsidR="00AC2127" w:rsidRDefault="00E06D46" w:rsidP="001C3CF6">
      <w:pPr>
        <w:pStyle w:val="Default"/>
        <w:numPr>
          <w:ilvl w:val="0"/>
          <w:numId w:val="15"/>
        </w:numPr>
        <w:rPr>
          <w:rFonts w:asciiTheme="minorHAnsi" w:hAnsiTheme="minorHAnsi" w:cstheme="minorHAnsi"/>
          <w:sz w:val="23"/>
          <w:szCs w:val="23"/>
        </w:rPr>
      </w:pPr>
      <w:r w:rsidRPr="005569B7">
        <w:rPr>
          <w:rFonts w:asciiTheme="minorHAnsi" w:hAnsiTheme="minorHAnsi" w:cstheme="minorHAnsi"/>
          <w:sz w:val="23"/>
          <w:szCs w:val="23"/>
        </w:rPr>
        <w:t>Total number of a</w:t>
      </w:r>
      <w:r w:rsidR="00AC2127" w:rsidRPr="005569B7">
        <w:rPr>
          <w:rFonts w:asciiTheme="minorHAnsi" w:hAnsiTheme="minorHAnsi" w:cstheme="minorHAnsi"/>
          <w:sz w:val="23"/>
          <w:szCs w:val="23"/>
        </w:rPr>
        <w:t xml:space="preserve">ppointments: </w:t>
      </w:r>
      <w:r w:rsidR="005569B7" w:rsidRPr="005569B7">
        <w:rPr>
          <w:rFonts w:asciiTheme="minorHAnsi" w:hAnsiTheme="minorHAnsi" w:cstheme="minorHAnsi"/>
          <w:sz w:val="23"/>
          <w:szCs w:val="23"/>
        </w:rPr>
        <w:t>591</w:t>
      </w:r>
      <w:r w:rsidR="00AC2127" w:rsidRPr="005569B7">
        <w:rPr>
          <w:rFonts w:asciiTheme="minorHAnsi" w:hAnsiTheme="minorHAnsi" w:cstheme="minorHAnsi"/>
          <w:sz w:val="23"/>
          <w:szCs w:val="23"/>
        </w:rPr>
        <w:t xml:space="preserve"> (</w:t>
      </w:r>
      <w:r w:rsidRPr="005569B7">
        <w:rPr>
          <w:rFonts w:asciiTheme="minorHAnsi" w:hAnsiTheme="minorHAnsi" w:cstheme="minorHAnsi"/>
          <w:sz w:val="23"/>
          <w:szCs w:val="23"/>
        </w:rPr>
        <w:t xml:space="preserve">a </w:t>
      </w:r>
      <w:r w:rsidR="005569B7" w:rsidRPr="005569B7">
        <w:rPr>
          <w:rFonts w:asciiTheme="minorHAnsi" w:hAnsiTheme="minorHAnsi" w:cstheme="minorHAnsi"/>
          <w:sz w:val="23"/>
          <w:szCs w:val="23"/>
        </w:rPr>
        <w:t>de</w:t>
      </w:r>
      <w:r w:rsidRPr="005569B7">
        <w:rPr>
          <w:rFonts w:asciiTheme="minorHAnsi" w:hAnsiTheme="minorHAnsi" w:cstheme="minorHAnsi"/>
          <w:sz w:val="23"/>
          <w:szCs w:val="23"/>
        </w:rPr>
        <w:t xml:space="preserve">crease of </w:t>
      </w:r>
      <w:r w:rsidR="005569B7" w:rsidRPr="005569B7">
        <w:rPr>
          <w:rFonts w:asciiTheme="minorHAnsi" w:hAnsiTheme="minorHAnsi" w:cstheme="minorHAnsi"/>
          <w:sz w:val="23"/>
          <w:szCs w:val="23"/>
        </w:rPr>
        <w:t>243</w:t>
      </w:r>
      <w:r w:rsidRPr="005569B7">
        <w:rPr>
          <w:rFonts w:asciiTheme="minorHAnsi" w:hAnsiTheme="minorHAnsi" w:cstheme="minorHAnsi"/>
          <w:sz w:val="23"/>
          <w:szCs w:val="23"/>
        </w:rPr>
        <w:t xml:space="preserve"> appointments, 2</w:t>
      </w:r>
      <w:r w:rsidR="005569B7" w:rsidRPr="005569B7">
        <w:rPr>
          <w:rFonts w:asciiTheme="minorHAnsi" w:hAnsiTheme="minorHAnsi" w:cstheme="minorHAnsi"/>
          <w:sz w:val="23"/>
          <w:szCs w:val="23"/>
        </w:rPr>
        <w:t>9.1</w:t>
      </w:r>
      <w:r w:rsidRPr="005569B7">
        <w:rPr>
          <w:rFonts w:asciiTheme="minorHAnsi" w:hAnsiTheme="minorHAnsi" w:cstheme="minorHAnsi"/>
          <w:sz w:val="23"/>
          <w:szCs w:val="23"/>
        </w:rPr>
        <w:t xml:space="preserve">% from </w:t>
      </w:r>
      <w:r w:rsidR="00AC2127" w:rsidRPr="005569B7">
        <w:rPr>
          <w:rFonts w:asciiTheme="minorHAnsi" w:hAnsiTheme="minorHAnsi" w:cstheme="minorHAnsi"/>
          <w:sz w:val="23"/>
          <w:szCs w:val="23"/>
        </w:rPr>
        <w:t>202</w:t>
      </w:r>
      <w:r w:rsidR="005569B7" w:rsidRPr="005569B7">
        <w:rPr>
          <w:rFonts w:asciiTheme="minorHAnsi" w:hAnsiTheme="minorHAnsi" w:cstheme="minorHAnsi"/>
          <w:sz w:val="23"/>
          <w:szCs w:val="23"/>
        </w:rPr>
        <w:t>2</w:t>
      </w:r>
      <w:r w:rsidR="00661563" w:rsidRPr="005569B7">
        <w:rPr>
          <w:rFonts w:asciiTheme="minorHAnsi" w:hAnsiTheme="minorHAnsi" w:cstheme="minorHAnsi"/>
          <w:sz w:val="23"/>
          <w:szCs w:val="23"/>
        </w:rPr>
        <w:t>-2</w:t>
      </w:r>
      <w:r w:rsidR="005569B7" w:rsidRPr="005569B7">
        <w:rPr>
          <w:rFonts w:asciiTheme="minorHAnsi" w:hAnsiTheme="minorHAnsi" w:cstheme="minorHAnsi"/>
          <w:sz w:val="23"/>
          <w:szCs w:val="23"/>
        </w:rPr>
        <w:t>3</w:t>
      </w:r>
      <w:r w:rsidR="00AC2127" w:rsidRPr="005569B7">
        <w:rPr>
          <w:rFonts w:asciiTheme="minorHAnsi" w:hAnsiTheme="minorHAnsi" w:cstheme="minorHAnsi"/>
          <w:sz w:val="23"/>
          <w:szCs w:val="23"/>
        </w:rPr>
        <w:t>)</w:t>
      </w:r>
    </w:p>
    <w:p w14:paraId="546553E3" w14:textId="77777777" w:rsidR="005569B7" w:rsidRDefault="005569B7" w:rsidP="005569B7">
      <w:pPr>
        <w:pStyle w:val="Default"/>
        <w:ind w:left="720"/>
        <w:rPr>
          <w:rFonts w:asciiTheme="minorHAnsi" w:hAnsiTheme="minorHAnsi" w:cstheme="minorHAnsi"/>
          <w:sz w:val="23"/>
          <w:szCs w:val="23"/>
        </w:rPr>
      </w:pPr>
    </w:p>
    <w:p w14:paraId="205CBD32" w14:textId="4B9D7094" w:rsidR="005569B7" w:rsidRPr="005569B7" w:rsidRDefault="005569B7" w:rsidP="001C3CF6">
      <w:pPr>
        <w:pStyle w:val="Default"/>
        <w:numPr>
          <w:ilvl w:val="0"/>
          <w:numId w:val="15"/>
        </w:numPr>
        <w:rPr>
          <w:rFonts w:asciiTheme="minorHAnsi" w:hAnsiTheme="minorHAnsi" w:cstheme="minorHAnsi"/>
          <w:sz w:val="23"/>
          <w:szCs w:val="23"/>
        </w:rPr>
      </w:pPr>
      <w:r>
        <w:rPr>
          <w:rFonts w:asciiTheme="minorHAnsi" w:hAnsiTheme="minorHAnsi" w:cstheme="minorHAnsi"/>
          <w:sz w:val="23"/>
          <w:szCs w:val="23"/>
        </w:rPr>
        <w:t>Total number of appointments</w:t>
      </w:r>
      <w:r w:rsidR="00C608DF">
        <w:rPr>
          <w:rFonts w:asciiTheme="minorHAnsi" w:hAnsiTheme="minorHAnsi" w:cstheme="minorHAnsi"/>
          <w:sz w:val="23"/>
          <w:szCs w:val="23"/>
        </w:rPr>
        <w:t xml:space="preserve"> (591) is split internal appointment 241 (40.8%) and external appointment 350 (59.2%) </w:t>
      </w:r>
    </w:p>
    <w:p w14:paraId="3848E764" w14:textId="5FE1BE51" w:rsidR="009772E9" w:rsidRPr="00AF56AD" w:rsidRDefault="009772E9" w:rsidP="00AC2127">
      <w:pPr>
        <w:pStyle w:val="Default"/>
        <w:rPr>
          <w:rFonts w:asciiTheme="minorHAnsi" w:hAnsiTheme="minorHAnsi" w:cstheme="minorHAnsi"/>
          <w:sz w:val="23"/>
          <w:szCs w:val="23"/>
          <w:highlight w:val="yellow"/>
        </w:rPr>
      </w:pPr>
    </w:p>
    <w:p w14:paraId="449AD9F1" w14:textId="7154FD4E" w:rsidR="00AC2127" w:rsidRPr="005569B7" w:rsidRDefault="00AC2127" w:rsidP="00AC2127">
      <w:pPr>
        <w:pStyle w:val="Default"/>
        <w:rPr>
          <w:rFonts w:asciiTheme="minorHAnsi" w:hAnsiTheme="minorHAnsi" w:cstheme="minorHAnsi"/>
          <w:sz w:val="23"/>
          <w:szCs w:val="23"/>
        </w:rPr>
      </w:pPr>
      <w:r w:rsidRPr="005569B7">
        <w:rPr>
          <w:rFonts w:asciiTheme="minorHAnsi" w:hAnsiTheme="minorHAnsi" w:cstheme="minorHAnsi"/>
          <w:sz w:val="23"/>
          <w:szCs w:val="23"/>
        </w:rPr>
        <w:t xml:space="preserve">It is worth noting that there are more appointees than </w:t>
      </w:r>
      <w:r w:rsidR="00E762A0" w:rsidRPr="005569B7">
        <w:rPr>
          <w:rFonts w:asciiTheme="minorHAnsi" w:hAnsiTheme="minorHAnsi" w:cstheme="minorHAnsi"/>
          <w:sz w:val="23"/>
          <w:szCs w:val="23"/>
        </w:rPr>
        <w:t>vacancies</w:t>
      </w:r>
      <w:r w:rsidRPr="005569B7">
        <w:rPr>
          <w:rFonts w:asciiTheme="minorHAnsi" w:hAnsiTheme="minorHAnsi" w:cstheme="minorHAnsi"/>
          <w:sz w:val="23"/>
          <w:szCs w:val="23"/>
        </w:rPr>
        <w:t xml:space="preserve"> due to there being multiple posts to fill in some areas</w:t>
      </w:r>
      <w:r w:rsidR="00E762A0" w:rsidRPr="005569B7">
        <w:rPr>
          <w:rFonts w:asciiTheme="minorHAnsi" w:hAnsiTheme="minorHAnsi" w:cstheme="minorHAnsi"/>
          <w:sz w:val="23"/>
          <w:szCs w:val="23"/>
        </w:rPr>
        <w:t xml:space="preserve"> (</w:t>
      </w:r>
      <w:r w:rsidR="001F4F6F" w:rsidRPr="005569B7">
        <w:rPr>
          <w:rFonts w:asciiTheme="minorHAnsi" w:hAnsiTheme="minorHAnsi" w:cstheme="minorHAnsi"/>
          <w:sz w:val="23"/>
          <w:szCs w:val="23"/>
        </w:rPr>
        <w:t>e.g.</w:t>
      </w:r>
      <w:r w:rsidR="00E762A0" w:rsidRPr="005569B7">
        <w:rPr>
          <w:rFonts w:asciiTheme="minorHAnsi" w:hAnsiTheme="minorHAnsi" w:cstheme="minorHAnsi"/>
          <w:sz w:val="23"/>
          <w:szCs w:val="23"/>
        </w:rPr>
        <w:t xml:space="preserve"> </w:t>
      </w:r>
      <w:r w:rsidR="005569B7" w:rsidRPr="005569B7">
        <w:rPr>
          <w:rFonts w:asciiTheme="minorHAnsi" w:hAnsiTheme="minorHAnsi" w:cstheme="minorHAnsi"/>
          <w:sz w:val="23"/>
          <w:szCs w:val="23"/>
        </w:rPr>
        <w:t xml:space="preserve">Exam Invigilators, Class Tutors, </w:t>
      </w:r>
      <w:r w:rsidR="00E762A0" w:rsidRPr="005569B7">
        <w:rPr>
          <w:rFonts w:asciiTheme="minorHAnsi" w:hAnsiTheme="minorHAnsi" w:cstheme="minorHAnsi"/>
          <w:sz w:val="23"/>
          <w:szCs w:val="23"/>
        </w:rPr>
        <w:t>Cleaning Operative</w:t>
      </w:r>
      <w:r w:rsidR="001F4F6F" w:rsidRPr="005569B7">
        <w:rPr>
          <w:rFonts w:asciiTheme="minorHAnsi" w:hAnsiTheme="minorHAnsi" w:cstheme="minorHAnsi"/>
          <w:sz w:val="23"/>
          <w:szCs w:val="23"/>
        </w:rPr>
        <w:t>s</w:t>
      </w:r>
      <w:r w:rsidR="003872EA" w:rsidRPr="005569B7">
        <w:rPr>
          <w:rFonts w:asciiTheme="minorHAnsi" w:hAnsiTheme="minorHAnsi" w:cstheme="minorHAnsi"/>
          <w:sz w:val="23"/>
          <w:szCs w:val="23"/>
        </w:rPr>
        <w:t>,</w:t>
      </w:r>
      <w:r w:rsidR="005569B7" w:rsidRPr="005569B7">
        <w:rPr>
          <w:rFonts w:asciiTheme="minorHAnsi" w:hAnsiTheme="minorHAnsi" w:cstheme="minorHAnsi"/>
          <w:sz w:val="23"/>
          <w:szCs w:val="23"/>
        </w:rPr>
        <w:t xml:space="preserve"> Graduate Trainees</w:t>
      </w:r>
      <w:r w:rsidR="00E762A0" w:rsidRPr="005569B7">
        <w:rPr>
          <w:rFonts w:asciiTheme="minorHAnsi" w:hAnsiTheme="minorHAnsi" w:cstheme="minorHAnsi"/>
          <w:sz w:val="23"/>
          <w:szCs w:val="23"/>
        </w:rPr>
        <w:t>)</w:t>
      </w:r>
    </w:p>
    <w:p w14:paraId="03A7C773" w14:textId="77777777" w:rsidR="00AC2127" w:rsidRPr="00AF56AD" w:rsidRDefault="00AC2127" w:rsidP="00AC2127">
      <w:pPr>
        <w:pStyle w:val="Default"/>
        <w:rPr>
          <w:rFonts w:asciiTheme="minorHAnsi" w:hAnsiTheme="minorHAnsi" w:cstheme="minorHAnsi"/>
          <w:b/>
          <w:bCs/>
          <w:sz w:val="23"/>
          <w:szCs w:val="23"/>
          <w:highlight w:val="yellow"/>
        </w:rPr>
      </w:pPr>
    </w:p>
    <w:p w14:paraId="72AF83E5" w14:textId="77777777" w:rsidR="00905314" w:rsidRDefault="00905314">
      <w:pPr>
        <w:rPr>
          <w:rFonts w:cstheme="minorHAnsi"/>
          <w:b/>
          <w:bCs/>
          <w:color w:val="000000"/>
          <w:sz w:val="23"/>
          <w:szCs w:val="23"/>
        </w:rPr>
      </w:pPr>
      <w:r>
        <w:rPr>
          <w:rFonts w:cstheme="minorHAnsi"/>
          <w:b/>
          <w:bCs/>
          <w:sz w:val="23"/>
          <w:szCs w:val="23"/>
        </w:rPr>
        <w:br w:type="page"/>
      </w:r>
    </w:p>
    <w:p w14:paraId="569B3289" w14:textId="6166C37D" w:rsidR="00AC2127" w:rsidRPr="001D6ACF" w:rsidRDefault="00AC60AD" w:rsidP="00AC60AD">
      <w:pPr>
        <w:pStyle w:val="Heading3"/>
      </w:pPr>
      <w:bookmarkStart w:id="41" w:name="_Toc189132447"/>
      <w:bookmarkStart w:id="42" w:name="_Toc189168697"/>
      <w:r>
        <w:lastRenderedPageBreak/>
        <w:t xml:space="preserve">3.1 </w:t>
      </w:r>
      <w:r w:rsidR="00CB0205" w:rsidRPr="001D6ACF">
        <w:t>S</w:t>
      </w:r>
      <w:r w:rsidR="00EA0BD8" w:rsidRPr="001D6ACF">
        <w:t>ex</w:t>
      </w:r>
      <w:r w:rsidR="00AC2127" w:rsidRPr="001D6ACF">
        <w:t xml:space="preserve"> of applicants:</w:t>
      </w:r>
      <w:bookmarkEnd w:id="41"/>
      <w:bookmarkEnd w:id="42"/>
    </w:p>
    <w:p w14:paraId="0131EAC5" w14:textId="77777777" w:rsidR="00063D02" w:rsidRPr="001D6ACF" w:rsidRDefault="00063D02" w:rsidP="00063D02">
      <w:pPr>
        <w:pStyle w:val="Default"/>
        <w:rPr>
          <w:rFonts w:asciiTheme="minorHAnsi" w:hAnsiTheme="minorHAnsi" w:cstheme="minorHAnsi"/>
          <w:b/>
          <w:bCs/>
          <w:sz w:val="23"/>
          <w:szCs w:val="23"/>
        </w:rPr>
      </w:pPr>
    </w:p>
    <w:p w14:paraId="406A8DBC" w14:textId="77777777" w:rsidR="00FF6FC2" w:rsidRPr="001D6ACF" w:rsidRDefault="00FF6FC2" w:rsidP="00AC2127">
      <w:pPr>
        <w:pStyle w:val="Default"/>
        <w:rPr>
          <w:rFonts w:asciiTheme="minorHAnsi" w:hAnsiTheme="minorHAnsi" w:cstheme="minorHAnsi"/>
          <w:sz w:val="20"/>
          <w:szCs w:val="20"/>
        </w:rPr>
      </w:pPr>
    </w:p>
    <w:tbl>
      <w:tblPr>
        <w:tblStyle w:val="TableGrid"/>
        <w:tblW w:w="0" w:type="auto"/>
        <w:tblInd w:w="-147" w:type="dxa"/>
        <w:tblLook w:val="04A0" w:firstRow="1" w:lastRow="0" w:firstColumn="1" w:lastColumn="0" w:noHBand="0" w:noVBand="1"/>
      </w:tblPr>
      <w:tblGrid>
        <w:gridCol w:w="1640"/>
        <w:gridCol w:w="1493"/>
        <w:gridCol w:w="1494"/>
        <w:gridCol w:w="1494"/>
        <w:gridCol w:w="1494"/>
        <w:gridCol w:w="1494"/>
        <w:gridCol w:w="1494"/>
      </w:tblGrid>
      <w:tr w:rsidR="00EA0BD8" w:rsidRPr="001D6ACF" w14:paraId="3562E195" w14:textId="77777777" w:rsidTr="00F9397A">
        <w:trPr>
          <w:trHeight w:val="289"/>
        </w:trPr>
        <w:tc>
          <w:tcPr>
            <w:tcW w:w="1640" w:type="dxa"/>
            <w:vMerge w:val="restart"/>
            <w:shd w:val="clear" w:color="auto" w:fill="8EAADB" w:themeFill="accent1" w:themeFillTint="99"/>
            <w:vAlign w:val="center"/>
          </w:tcPr>
          <w:p w14:paraId="0FACBB68" w14:textId="7D3A34A3" w:rsidR="00EA0BD8" w:rsidRPr="001D6ACF" w:rsidRDefault="00CB0205" w:rsidP="005855DC">
            <w:pPr>
              <w:pStyle w:val="Default"/>
              <w:rPr>
                <w:rFonts w:asciiTheme="minorHAnsi" w:hAnsiTheme="minorHAnsi" w:cstheme="minorHAnsi"/>
                <w:b/>
                <w:sz w:val="22"/>
                <w:szCs w:val="23"/>
              </w:rPr>
            </w:pPr>
            <w:r w:rsidRPr="001D6ACF">
              <w:rPr>
                <w:rFonts w:asciiTheme="minorHAnsi" w:hAnsiTheme="minorHAnsi" w:cstheme="minorHAnsi"/>
                <w:b/>
                <w:sz w:val="22"/>
                <w:szCs w:val="23"/>
              </w:rPr>
              <w:t>Sex</w:t>
            </w:r>
          </w:p>
        </w:tc>
        <w:tc>
          <w:tcPr>
            <w:tcW w:w="8963" w:type="dxa"/>
            <w:gridSpan w:val="6"/>
            <w:shd w:val="clear" w:color="auto" w:fill="8EAADB" w:themeFill="accent1" w:themeFillTint="99"/>
          </w:tcPr>
          <w:p w14:paraId="3728DAE9" w14:textId="3901C324" w:rsidR="00EA0BD8" w:rsidRPr="001D6ACF" w:rsidRDefault="00EA0BD8" w:rsidP="000F5663">
            <w:pPr>
              <w:pStyle w:val="Default"/>
              <w:jc w:val="center"/>
              <w:rPr>
                <w:rFonts w:asciiTheme="minorHAnsi" w:hAnsiTheme="minorHAnsi" w:cstheme="minorHAnsi"/>
                <w:b/>
                <w:sz w:val="22"/>
                <w:szCs w:val="23"/>
              </w:rPr>
            </w:pPr>
            <w:r w:rsidRPr="001D6ACF">
              <w:rPr>
                <w:rFonts w:asciiTheme="minorHAnsi" w:hAnsiTheme="minorHAnsi" w:cstheme="minorHAnsi"/>
                <w:b/>
                <w:sz w:val="22"/>
                <w:szCs w:val="23"/>
              </w:rPr>
              <w:t>Applicants</w:t>
            </w:r>
          </w:p>
        </w:tc>
      </w:tr>
      <w:tr w:rsidR="00EA0BD8" w:rsidRPr="001D6ACF" w14:paraId="0450B8E2" w14:textId="77777777" w:rsidTr="00636645">
        <w:trPr>
          <w:trHeight w:val="289"/>
        </w:trPr>
        <w:tc>
          <w:tcPr>
            <w:tcW w:w="1640" w:type="dxa"/>
            <w:vMerge/>
            <w:shd w:val="clear" w:color="auto" w:fill="8EAADB" w:themeFill="accent1" w:themeFillTint="99"/>
          </w:tcPr>
          <w:p w14:paraId="2D74D444" w14:textId="77777777" w:rsidR="00EA0BD8" w:rsidRPr="001D6ACF" w:rsidRDefault="00EA0BD8" w:rsidP="00AC2127">
            <w:pPr>
              <w:pStyle w:val="Default"/>
              <w:rPr>
                <w:rFonts w:asciiTheme="minorHAnsi" w:hAnsiTheme="minorHAnsi" w:cstheme="minorHAnsi"/>
                <w:b/>
                <w:sz w:val="22"/>
                <w:szCs w:val="23"/>
              </w:rPr>
            </w:pPr>
          </w:p>
        </w:tc>
        <w:tc>
          <w:tcPr>
            <w:tcW w:w="2987" w:type="dxa"/>
            <w:gridSpan w:val="2"/>
            <w:shd w:val="clear" w:color="auto" w:fill="8EAADB" w:themeFill="accent1" w:themeFillTint="99"/>
            <w:vAlign w:val="center"/>
          </w:tcPr>
          <w:p w14:paraId="79CACCB8" w14:textId="10E1E48D" w:rsidR="00EA0BD8" w:rsidRPr="001D6ACF" w:rsidRDefault="002B0AB9" w:rsidP="00636645">
            <w:pPr>
              <w:pStyle w:val="Default"/>
              <w:jc w:val="center"/>
              <w:rPr>
                <w:rFonts w:asciiTheme="minorHAnsi" w:hAnsiTheme="minorHAnsi" w:cstheme="minorHAnsi"/>
                <w:b/>
                <w:sz w:val="22"/>
                <w:szCs w:val="23"/>
              </w:rPr>
            </w:pPr>
            <w:r w:rsidRPr="001D6ACF">
              <w:rPr>
                <w:rFonts w:asciiTheme="minorHAnsi" w:hAnsiTheme="minorHAnsi" w:cstheme="minorHAnsi"/>
                <w:b/>
                <w:sz w:val="22"/>
                <w:szCs w:val="23"/>
              </w:rPr>
              <w:t>202</w:t>
            </w:r>
            <w:r w:rsidR="00935F1B">
              <w:rPr>
                <w:rFonts w:asciiTheme="minorHAnsi" w:hAnsiTheme="minorHAnsi" w:cstheme="minorHAnsi"/>
                <w:b/>
                <w:sz w:val="22"/>
                <w:szCs w:val="23"/>
              </w:rPr>
              <w:t>3</w:t>
            </w:r>
            <w:r w:rsidRPr="001D6ACF">
              <w:rPr>
                <w:rFonts w:asciiTheme="minorHAnsi" w:hAnsiTheme="minorHAnsi" w:cstheme="minorHAnsi"/>
                <w:b/>
                <w:sz w:val="22"/>
                <w:szCs w:val="23"/>
              </w:rPr>
              <w:t>-2</w:t>
            </w:r>
            <w:r w:rsidR="00935F1B">
              <w:rPr>
                <w:rFonts w:asciiTheme="minorHAnsi" w:hAnsiTheme="minorHAnsi" w:cstheme="minorHAnsi"/>
                <w:b/>
                <w:sz w:val="22"/>
                <w:szCs w:val="23"/>
              </w:rPr>
              <w:t>4</w:t>
            </w:r>
          </w:p>
        </w:tc>
        <w:tc>
          <w:tcPr>
            <w:tcW w:w="2988" w:type="dxa"/>
            <w:gridSpan w:val="2"/>
            <w:shd w:val="clear" w:color="auto" w:fill="8EAADB" w:themeFill="accent1" w:themeFillTint="99"/>
            <w:vAlign w:val="center"/>
          </w:tcPr>
          <w:p w14:paraId="09F8C22E" w14:textId="10F328B1" w:rsidR="00EA0BD8" w:rsidRPr="001D6ACF" w:rsidRDefault="002B0AB9" w:rsidP="00636645">
            <w:pPr>
              <w:pStyle w:val="Default"/>
              <w:jc w:val="center"/>
              <w:rPr>
                <w:rFonts w:asciiTheme="minorHAnsi" w:hAnsiTheme="minorHAnsi" w:cstheme="minorHAnsi"/>
                <w:b/>
                <w:sz w:val="22"/>
                <w:szCs w:val="23"/>
              </w:rPr>
            </w:pPr>
            <w:r w:rsidRPr="001D6ACF">
              <w:rPr>
                <w:rFonts w:asciiTheme="minorHAnsi" w:hAnsiTheme="minorHAnsi" w:cstheme="minorHAnsi"/>
                <w:b/>
                <w:sz w:val="22"/>
                <w:szCs w:val="23"/>
              </w:rPr>
              <w:t>202</w:t>
            </w:r>
            <w:r w:rsidR="00773F73" w:rsidRPr="001D6ACF">
              <w:rPr>
                <w:rFonts w:asciiTheme="minorHAnsi" w:hAnsiTheme="minorHAnsi" w:cstheme="minorHAnsi"/>
                <w:b/>
                <w:sz w:val="22"/>
                <w:szCs w:val="23"/>
              </w:rPr>
              <w:t>2</w:t>
            </w:r>
            <w:r w:rsidRPr="001D6ACF">
              <w:rPr>
                <w:rFonts w:asciiTheme="minorHAnsi" w:hAnsiTheme="minorHAnsi" w:cstheme="minorHAnsi"/>
                <w:b/>
                <w:sz w:val="22"/>
                <w:szCs w:val="23"/>
              </w:rPr>
              <w:t>-2</w:t>
            </w:r>
            <w:r w:rsidR="00773F73" w:rsidRPr="001D6ACF">
              <w:rPr>
                <w:rFonts w:asciiTheme="minorHAnsi" w:hAnsiTheme="minorHAnsi" w:cstheme="minorHAnsi"/>
                <w:b/>
                <w:sz w:val="22"/>
                <w:szCs w:val="23"/>
              </w:rPr>
              <w:t>3</w:t>
            </w:r>
          </w:p>
        </w:tc>
        <w:tc>
          <w:tcPr>
            <w:tcW w:w="2988" w:type="dxa"/>
            <w:gridSpan w:val="2"/>
            <w:shd w:val="clear" w:color="auto" w:fill="8EAADB" w:themeFill="accent1" w:themeFillTint="99"/>
            <w:vAlign w:val="center"/>
          </w:tcPr>
          <w:p w14:paraId="1551F5D5" w14:textId="31BF65F8" w:rsidR="00EA0BD8" w:rsidRPr="001D6ACF" w:rsidRDefault="00EA0BD8" w:rsidP="00636645">
            <w:pPr>
              <w:pStyle w:val="Default"/>
              <w:jc w:val="center"/>
              <w:rPr>
                <w:rFonts w:asciiTheme="minorHAnsi" w:hAnsiTheme="minorHAnsi" w:cstheme="minorHAnsi"/>
                <w:b/>
                <w:sz w:val="22"/>
                <w:szCs w:val="23"/>
              </w:rPr>
            </w:pPr>
            <w:r w:rsidRPr="001D6ACF">
              <w:rPr>
                <w:rFonts w:asciiTheme="minorHAnsi" w:hAnsiTheme="minorHAnsi" w:cstheme="minorHAnsi"/>
                <w:b/>
                <w:sz w:val="22"/>
                <w:szCs w:val="23"/>
              </w:rPr>
              <w:t>Variance</w:t>
            </w:r>
          </w:p>
        </w:tc>
      </w:tr>
      <w:tr w:rsidR="00773F73" w:rsidRPr="001D6ACF" w14:paraId="0CF6E5A2" w14:textId="77777777" w:rsidTr="00636645">
        <w:trPr>
          <w:trHeight w:val="289"/>
        </w:trPr>
        <w:tc>
          <w:tcPr>
            <w:tcW w:w="1640" w:type="dxa"/>
            <w:vAlign w:val="center"/>
          </w:tcPr>
          <w:p w14:paraId="27D17B0A" w14:textId="7EDBD442" w:rsidR="00773F73" w:rsidRPr="001D6ACF" w:rsidRDefault="00773F73" w:rsidP="00773F73">
            <w:pPr>
              <w:pStyle w:val="Default"/>
              <w:rPr>
                <w:rFonts w:asciiTheme="minorHAnsi" w:hAnsiTheme="minorHAnsi" w:cstheme="minorHAnsi"/>
                <w:sz w:val="22"/>
                <w:szCs w:val="23"/>
              </w:rPr>
            </w:pPr>
            <w:r w:rsidRPr="001D6ACF">
              <w:rPr>
                <w:rFonts w:asciiTheme="minorHAnsi" w:hAnsiTheme="minorHAnsi" w:cstheme="minorHAnsi"/>
                <w:sz w:val="22"/>
                <w:szCs w:val="23"/>
              </w:rPr>
              <w:t>Female</w:t>
            </w:r>
          </w:p>
        </w:tc>
        <w:tc>
          <w:tcPr>
            <w:tcW w:w="1493" w:type="dxa"/>
            <w:vAlign w:val="center"/>
          </w:tcPr>
          <w:p w14:paraId="2A69E64E" w14:textId="462C1B7C"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1,0</w:t>
            </w:r>
            <w:r w:rsidR="00ED3253">
              <w:rPr>
                <w:rFonts w:asciiTheme="minorHAnsi" w:hAnsiTheme="minorHAnsi" w:cstheme="minorHAnsi"/>
                <w:sz w:val="22"/>
                <w:szCs w:val="23"/>
              </w:rPr>
              <w:t>16</w:t>
            </w:r>
          </w:p>
        </w:tc>
        <w:tc>
          <w:tcPr>
            <w:tcW w:w="1494" w:type="dxa"/>
            <w:vAlign w:val="center"/>
          </w:tcPr>
          <w:p w14:paraId="3BB5169A" w14:textId="2AB3FD05"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45.</w:t>
            </w:r>
            <w:r w:rsidR="00ED3253">
              <w:rPr>
                <w:rFonts w:asciiTheme="minorHAnsi" w:hAnsiTheme="minorHAnsi" w:cstheme="minorHAnsi"/>
                <w:sz w:val="22"/>
                <w:szCs w:val="23"/>
              </w:rPr>
              <w:t>68</w:t>
            </w:r>
            <w:r w:rsidRPr="001D6ACF">
              <w:rPr>
                <w:rFonts w:asciiTheme="minorHAnsi" w:hAnsiTheme="minorHAnsi" w:cstheme="minorHAnsi"/>
                <w:sz w:val="22"/>
                <w:szCs w:val="23"/>
              </w:rPr>
              <w:t>%</w:t>
            </w:r>
          </w:p>
        </w:tc>
        <w:tc>
          <w:tcPr>
            <w:tcW w:w="1494" w:type="dxa"/>
            <w:vAlign w:val="center"/>
          </w:tcPr>
          <w:p w14:paraId="2D30EABD" w14:textId="456265BD"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1,952</w:t>
            </w:r>
          </w:p>
        </w:tc>
        <w:tc>
          <w:tcPr>
            <w:tcW w:w="1494" w:type="dxa"/>
            <w:vAlign w:val="center"/>
          </w:tcPr>
          <w:p w14:paraId="48AA1180" w14:textId="1FBA4C5B"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48.86%</w:t>
            </w:r>
          </w:p>
        </w:tc>
        <w:tc>
          <w:tcPr>
            <w:tcW w:w="1494" w:type="dxa"/>
            <w:vAlign w:val="center"/>
          </w:tcPr>
          <w:p w14:paraId="3F6E4839" w14:textId="14BA8CCE"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-9</w:t>
            </w:r>
            <w:r w:rsidR="008B0782">
              <w:rPr>
                <w:rFonts w:asciiTheme="minorHAnsi" w:hAnsiTheme="minorHAnsi" w:cstheme="minorHAnsi"/>
                <w:sz w:val="22"/>
                <w:szCs w:val="23"/>
              </w:rPr>
              <w:t>36</w:t>
            </w:r>
          </w:p>
        </w:tc>
        <w:tc>
          <w:tcPr>
            <w:tcW w:w="1494" w:type="dxa"/>
            <w:vAlign w:val="center"/>
          </w:tcPr>
          <w:p w14:paraId="04D57BB1" w14:textId="68F07C41" w:rsidR="00773F73" w:rsidRPr="001D6ACF" w:rsidRDefault="001D6ACF"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-48.</w:t>
            </w:r>
            <w:r w:rsidR="008B0782">
              <w:rPr>
                <w:rFonts w:asciiTheme="minorHAnsi" w:hAnsiTheme="minorHAnsi" w:cstheme="minorHAnsi"/>
                <w:sz w:val="22"/>
                <w:szCs w:val="23"/>
              </w:rPr>
              <w:t>0</w:t>
            </w:r>
            <w:r w:rsidR="00773F73" w:rsidRPr="001D6ACF">
              <w:rPr>
                <w:rFonts w:asciiTheme="minorHAnsi" w:hAnsiTheme="minorHAnsi" w:cstheme="minorHAnsi"/>
                <w:sz w:val="22"/>
                <w:szCs w:val="23"/>
              </w:rPr>
              <w:t>%</w:t>
            </w:r>
          </w:p>
        </w:tc>
      </w:tr>
      <w:tr w:rsidR="00773F73" w:rsidRPr="001D6ACF" w14:paraId="3912A0FA" w14:textId="77777777" w:rsidTr="00636645">
        <w:trPr>
          <w:trHeight w:val="289"/>
        </w:trPr>
        <w:tc>
          <w:tcPr>
            <w:tcW w:w="1640" w:type="dxa"/>
            <w:vAlign w:val="center"/>
          </w:tcPr>
          <w:p w14:paraId="76D43165" w14:textId="6C03570D" w:rsidR="00773F73" w:rsidRPr="001D6ACF" w:rsidRDefault="00773F73" w:rsidP="00773F73">
            <w:pPr>
              <w:pStyle w:val="Default"/>
              <w:rPr>
                <w:rFonts w:asciiTheme="minorHAnsi" w:hAnsiTheme="minorHAnsi" w:cstheme="minorHAnsi"/>
                <w:sz w:val="22"/>
                <w:szCs w:val="23"/>
              </w:rPr>
            </w:pPr>
            <w:r w:rsidRPr="001D6ACF">
              <w:rPr>
                <w:rFonts w:asciiTheme="minorHAnsi" w:hAnsiTheme="minorHAnsi" w:cstheme="minorHAnsi"/>
                <w:sz w:val="22"/>
                <w:szCs w:val="23"/>
              </w:rPr>
              <w:t>Male</w:t>
            </w:r>
          </w:p>
        </w:tc>
        <w:tc>
          <w:tcPr>
            <w:tcW w:w="1493" w:type="dxa"/>
            <w:vAlign w:val="center"/>
          </w:tcPr>
          <w:p w14:paraId="4577DCB6" w14:textId="13E88E61"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1,</w:t>
            </w:r>
            <w:r w:rsidR="00ED3253">
              <w:rPr>
                <w:rFonts w:asciiTheme="minorHAnsi" w:hAnsiTheme="minorHAnsi" w:cstheme="minorHAnsi"/>
                <w:sz w:val="22"/>
                <w:szCs w:val="23"/>
              </w:rPr>
              <w:t>205</w:t>
            </w:r>
          </w:p>
        </w:tc>
        <w:tc>
          <w:tcPr>
            <w:tcW w:w="1494" w:type="dxa"/>
            <w:vAlign w:val="center"/>
          </w:tcPr>
          <w:p w14:paraId="225B170C" w14:textId="5DD16F45"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5</w:t>
            </w:r>
            <w:r w:rsidR="00ED3253">
              <w:rPr>
                <w:rFonts w:asciiTheme="minorHAnsi" w:hAnsiTheme="minorHAnsi" w:cstheme="minorHAnsi"/>
                <w:sz w:val="22"/>
                <w:szCs w:val="23"/>
              </w:rPr>
              <w:t>4.1</w:t>
            </w:r>
            <w:r w:rsidRPr="001D6ACF">
              <w:rPr>
                <w:rFonts w:asciiTheme="minorHAnsi" w:hAnsiTheme="minorHAnsi" w:cstheme="minorHAnsi"/>
                <w:sz w:val="22"/>
                <w:szCs w:val="23"/>
              </w:rPr>
              <w:t>8%</w:t>
            </w:r>
          </w:p>
        </w:tc>
        <w:tc>
          <w:tcPr>
            <w:tcW w:w="1494" w:type="dxa"/>
            <w:vAlign w:val="center"/>
          </w:tcPr>
          <w:p w14:paraId="1B8FF48A" w14:textId="1138549D"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2,037</w:t>
            </w:r>
          </w:p>
        </w:tc>
        <w:tc>
          <w:tcPr>
            <w:tcW w:w="1494" w:type="dxa"/>
            <w:vAlign w:val="center"/>
          </w:tcPr>
          <w:p w14:paraId="7CA5090D" w14:textId="067EA4ED"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50.99%</w:t>
            </w:r>
          </w:p>
        </w:tc>
        <w:tc>
          <w:tcPr>
            <w:tcW w:w="1494" w:type="dxa"/>
            <w:vAlign w:val="center"/>
          </w:tcPr>
          <w:p w14:paraId="62593D65" w14:textId="1F8782A8"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-8</w:t>
            </w:r>
            <w:r w:rsidR="008B0782">
              <w:rPr>
                <w:rFonts w:asciiTheme="minorHAnsi" w:hAnsiTheme="minorHAnsi" w:cstheme="minorHAnsi"/>
                <w:sz w:val="22"/>
                <w:szCs w:val="23"/>
              </w:rPr>
              <w:t>32</w:t>
            </w:r>
          </w:p>
        </w:tc>
        <w:tc>
          <w:tcPr>
            <w:tcW w:w="1494" w:type="dxa"/>
            <w:vAlign w:val="center"/>
          </w:tcPr>
          <w:p w14:paraId="14952755" w14:textId="2C040E38" w:rsidR="00773F73" w:rsidRPr="001D6ACF" w:rsidRDefault="001D6ACF"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-4</w:t>
            </w:r>
            <w:r w:rsidR="008B0782">
              <w:rPr>
                <w:rFonts w:asciiTheme="minorHAnsi" w:hAnsiTheme="minorHAnsi" w:cstheme="minorHAnsi"/>
                <w:sz w:val="22"/>
                <w:szCs w:val="23"/>
              </w:rPr>
              <w:t>0.8</w:t>
            </w:r>
            <w:r w:rsidR="00773F73" w:rsidRPr="001D6ACF">
              <w:rPr>
                <w:rFonts w:asciiTheme="minorHAnsi" w:hAnsiTheme="minorHAnsi" w:cstheme="minorHAnsi"/>
                <w:sz w:val="22"/>
                <w:szCs w:val="23"/>
              </w:rPr>
              <w:t>%</w:t>
            </w:r>
          </w:p>
        </w:tc>
      </w:tr>
      <w:tr w:rsidR="00773F73" w:rsidRPr="001D6ACF" w14:paraId="30AD937E" w14:textId="77777777" w:rsidTr="00636645">
        <w:trPr>
          <w:trHeight w:val="289"/>
        </w:trPr>
        <w:tc>
          <w:tcPr>
            <w:tcW w:w="1640" w:type="dxa"/>
            <w:vAlign w:val="center"/>
          </w:tcPr>
          <w:p w14:paraId="1AB65A09" w14:textId="61EF0ECC" w:rsidR="00773F73" w:rsidRPr="001D6ACF" w:rsidRDefault="00773F73" w:rsidP="00773F73">
            <w:pPr>
              <w:pStyle w:val="Default"/>
              <w:rPr>
                <w:rFonts w:asciiTheme="minorHAnsi" w:hAnsiTheme="minorHAnsi" w:cstheme="minorHAnsi"/>
                <w:sz w:val="22"/>
                <w:szCs w:val="23"/>
              </w:rPr>
            </w:pPr>
            <w:r w:rsidRPr="001D6ACF">
              <w:rPr>
                <w:rFonts w:asciiTheme="minorHAnsi" w:hAnsiTheme="minorHAnsi" w:cstheme="minorHAnsi"/>
                <w:sz w:val="22"/>
                <w:szCs w:val="23"/>
              </w:rPr>
              <w:t>Unknown</w:t>
            </w:r>
          </w:p>
        </w:tc>
        <w:tc>
          <w:tcPr>
            <w:tcW w:w="1493" w:type="dxa"/>
            <w:vAlign w:val="center"/>
          </w:tcPr>
          <w:p w14:paraId="60A8BC1F" w14:textId="513B56DD" w:rsidR="00773F73" w:rsidRPr="001D6ACF" w:rsidRDefault="00ED3253" w:rsidP="00773F73">
            <w:pPr>
              <w:pStyle w:val="Default"/>
              <w:jc w:val="center"/>
              <w:rPr>
                <w:rFonts w:asciiTheme="minorHAnsi" w:hAnsiTheme="minorHAnsi" w:cstheme="minorHAnsi"/>
                <w:sz w:val="22"/>
                <w:szCs w:val="23"/>
              </w:rPr>
            </w:pPr>
            <w:r>
              <w:rPr>
                <w:rFonts w:asciiTheme="minorHAnsi" w:hAnsiTheme="minorHAnsi" w:cstheme="minorHAnsi"/>
                <w:sz w:val="22"/>
                <w:szCs w:val="23"/>
              </w:rPr>
              <w:t>3</w:t>
            </w:r>
          </w:p>
        </w:tc>
        <w:tc>
          <w:tcPr>
            <w:tcW w:w="1494" w:type="dxa"/>
            <w:vAlign w:val="center"/>
          </w:tcPr>
          <w:p w14:paraId="4445DB96" w14:textId="0F022BC8"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0.1</w:t>
            </w:r>
            <w:r w:rsidR="00ED3253">
              <w:rPr>
                <w:rFonts w:asciiTheme="minorHAnsi" w:hAnsiTheme="minorHAnsi" w:cstheme="minorHAnsi"/>
                <w:sz w:val="22"/>
                <w:szCs w:val="23"/>
              </w:rPr>
              <w:t>3</w:t>
            </w:r>
            <w:r w:rsidRPr="001D6ACF">
              <w:rPr>
                <w:rFonts w:asciiTheme="minorHAnsi" w:hAnsiTheme="minorHAnsi" w:cstheme="minorHAnsi"/>
                <w:sz w:val="22"/>
                <w:szCs w:val="23"/>
              </w:rPr>
              <w:t>%</w:t>
            </w:r>
          </w:p>
        </w:tc>
        <w:tc>
          <w:tcPr>
            <w:tcW w:w="1494" w:type="dxa"/>
            <w:vAlign w:val="center"/>
          </w:tcPr>
          <w:p w14:paraId="4705D9AA" w14:textId="1E9F3F37"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6</w:t>
            </w:r>
          </w:p>
        </w:tc>
        <w:tc>
          <w:tcPr>
            <w:tcW w:w="1494" w:type="dxa"/>
            <w:vAlign w:val="center"/>
          </w:tcPr>
          <w:p w14:paraId="467C363C" w14:textId="163CF022"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0.15%</w:t>
            </w:r>
          </w:p>
        </w:tc>
        <w:tc>
          <w:tcPr>
            <w:tcW w:w="1494" w:type="dxa"/>
            <w:vAlign w:val="center"/>
          </w:tcPr>
          <w:p w14:paraId="26396FB8" w14:textId="4126B334" w:rsidR="00773F73" w:rsidRPr="001D6ACF" w:rsidRDefault="00773F73" w:rsidP="00773F73">
            <w:pPr>
              <w:pStyle w:val="Default"/>
              <w:jc w:val="center"/>
              <w:rPr>
                <w:rFonts w:asciiTheme="minorHAnsi" w:hAnsiTheme="minorHAnsi" w:cstheme="minorHAnsi"/>
                <w:sz w:val="22"/>
                <w:szCs w:val="23"/>
              </w:rPr>
            </w:pPr>
            <w:r w:rsidRPr="001D6ACF">
              <w:rPr>
                <w:rFonts w:asciiTheme="minorHAnsi" w:hAnsiTheme="minorHAnsi" w:cstheme="minorHAnsi"/>
                <w:sz w:val="22"/>
                <w:szCs w:val="23"/>
              </w:rPr>
              <w:t>+12</w:t>
            </w:r>
          </w:p>
        </w:tc>
        <w:tc>
          <w:tcPr>
            <w:tcW w:w="1494" w:type="dxa"/>
            <w:vAlign w:val="center"/>
          </w:tcPr>
          <w:p w14:paraId="047FAA1B" w14:textId="42E1E4A0" w:rsidR="00773F73" w:rsidRPr="001D6ACF" w:rsidRDefault="00773F73" w:rsidP="00773F73">
            <w:pPr>
              <w:pStyle w:val="Default"/>
              <w:jc w:val="center"/>
              <w:rPr>
                <w:rFonts w:asciiTheme="minorHAnsi" w:hAnsiTheme="minorHAnsi" w:cstheme="minorHAnsi"/>
                <w:sz w:val="22"/>
                <w:szCs w:val="23"/>
              </w:rPr>
            </w:pPr>
          </w:p>
        </w:tc>
      </w:tr>
      <w:tr w:rsidR="00773F73" w:rsidRPr="001D6ACF" w14:paraId="606C2C5A" w14:textId="77777777" w:rsidTr="00636645">
        <w:trPr>
          <w:trHeight w:val="289"/>
        </w:trPr>
        <w:tc>
          <w:tcPr>
            <w:tcW w:w="1640" w:type="dxa"/>
            <w:shd w:val="clear" w:color="auto" w:fill="D9E2F3" w:themeFill="accent1" w:themeFillTint="33"/>
            <w:vAlign w:val="center"/>
          </w:tcPr>
          <w:p w14:paraId="0E001FC5" w14:textId="24004D77" w:rsidR="00773F73" w:rsidRPr="001D6ACF" w:rsidRDefault="00773F73" w:rsidP="00773F73">
            <w:pPr>
              <w:pStyle w:val="Default"/>
              <w:rPr>
                <w:rFonts w:asciiTheme="minorHAnsi" w:hAnsiTheme="minorHAnsi" w:cstheme="minorHAnsi"/>
                <w:b/>
                <w:sz w:val="22"/>
                <w:szCs w:val="23"/>
              </w:rPr>
            </w:pPr>
            <w:r w:rsidRPr="001D6ACF">
              <w:rPr>
                <w:rFonts w:asciiTheme="minorHAnsi" w:hAnsiTheme="minorHAnsi" w:cstheme="minorHAnsi"/>
                <w:b/>
                <w:sz w:val="22"/>
                <w:szCs w:val="23"/>
              </w:rPr>
              <w:t>Total</w:t>
            </w:r>
          </w:p>
        </w:tc>
        <w:tc>
          <w:tcPr>
            <w:tcW w:w="1493" w:type="dxa"/>
            <w:shd w:val="clear" w:color="auto" w:fill="D9E2F3" w:themeFill="accent1" w:themeFillTint="33"/>
            <w:vAlign w:val="center"/>
          </w:tcPr>
          <w:p w14:paraId="35CF779F" w14:textId="40B4D60C" w:rsidR="00773F73" w:rsidRPr="001D6ACF" w:rsidRDefault="00773F73" w:rsidP="00773F73">
            <w:pPr>
              <w:pStyle w:val="Default"/>
              <w:jc w:val="center"/>
              <w:rPr>
                <w:rFonts w:asciiTheme="minorHAnsi" w:hAnsiTheme="minorHAnsi" w:cstheme="minorHAnsi"/>
                <w:b/>
                <w:sz w:val="22"/>
                <w:szCs w:val="23"/>
              </w:rPr>
            </w:pPr>
            <w:r w:rsidRPr="001D6ACF">
              <w:rPr>
                <w:rFonts w:asciiTheme="minorHAnsi" w:hAnsiTheme="minorHAnsi" w:cstheme="minorHAnsi"/>
                <w:b/>
                <w:sz w:val="22"/>
                <w:szCs w:val="23"/>
              </w:rPr>
              <w:t>2,224</w:t>
            </w:r>
          </w:p>
        </w:tc>
        <w:tc>
          <w:tcPr>
            <w:tcW w:w="1494" w:type="dxa"/>
            <w:shd w:val="clear" w:color="auto" w:fill="D9E2F3" w:themeFill="accent1" w:themeFillTint="33"/>
            <w:vAlign w:val="center"/>
          </w:tcPr>
          <w:p w14:paraId="732CEB4C" w14:textId="5A20DEE2" w:rsidR="00773F73" w:rsidRPr="001D6ACF" w:rsidRDefault="00773F73" w:rsidP="00773F73">
            <w:pPr>
              <w:pStyle w:val="Default"/>
              <w:jc w:val="center"/>
              <w:rPr>
                <w:rFonts w:asciiTheme="minorHAnsi" w:hAnsiTheme="minorHAnsi" w:cstheme="minorHAnsi"/>
                <w:b/>
                <w:sz w:val="22"/>
                <w:szCs w:val="23"/>
              </w:rPr>
            </w:pPr>
          </w:p>
        </w:tc>
        <w:tc>
          <w:tcPr>
            <w:tcW w:w="1494" w:type="dxa"/>
            <w:shd w:val="clear" w:color="auto" w:fill="D9E2F3" w:themeFill="accent1" w:themeFillTint="33"/>
            <w:vAlign w:val="center"/>
          </w:tcPr>
          <w:p w14:paraId="1D4BA8F7" w14:textId="2AA3E2D5" w:rsidR="00773F73" w:rsidRPr="001D6ACF" w:rsidRDefault="00773F73" w:rsidP="00773F73">
            <w:pPr>
              <w:pStyle w:val="Default"/>
              <w:jc w:val="center"/>
              <w:rPr>
                <w:rFonts w:asciiTheme="minorHAnsi" w:hAnsiTheme="minorHAnsi" w:cstheme="minorHAnsi"/>
                <w:b/>
                <w:sz w:val="22"/>
                <w:szCs w:val="23"/>
              </w:rPr>
            </w:pPr>
            <w:r w:rsidRPr="001D6ACF">
              <w:rPr>
                <w:rFonts w:asciiTheme="minorHAnsi" w:hAnsiTheme="minorHAnsi" w:cstheme="minorHAnsi"/>
                <w:b/>
                <w:sz w:val="22"/>
                <w:szCs w:val="23"/>
              </w:rPr>
              <w:t>3,995</w:t>
            </w:r>
          </w:p>
        </w:tc>
        <w:tc>
          <w:tcPr>
            <w:tcW w:w="1494" w:type="dxa"/>
            <w:shd w:val="clear" w:color="auto" w:fill="D9E2F3" w:themeFill="accent1" w:themeFillTint="33"/>
            <w:vAlign w:val="center"/>
          </w:tcPr>
          <w:p w14:paraId="7A9DC400" w14:textId="4C7F7903" w:rsidR="00773F73" w:rsidRPr="001D6ACF" w:rsidRDefault="00773F73" w:rsidP="00773F73">
            <w:pPr>
              <w:pStyle w:val="Default"/>
              <w:jc w:val="center"/>
              <w:rPr>
                <w:rFonts w:asciiTheme="minorHAnsi" w:hAnsiTheme="minorHAnsi" w:cstheme="minorHAnsi"/>
                <w:b/>
                <w:sz w:val="22"/>
                <w:szCs w:val="23"/>
              </w:rPr>
            </w:pPr>
          </w:p>
        </w:tc>
        <w:tc>
          <w:tcPr>
            <w:tcW w:w="1494" w:type="dxa"/>
            <w:shd w:val="clear" w:color="auto" w:fill="D9E2F3" w:themeFill="accent1" w:themeFillTint="33"/>
            <w:vAlign w:val="center"/>
          </w:tcPr>
          <w:p w14:paraId="11751DA7" w14:textId="4722EE05" w:rsidR="00773F73" w:rsidRPr="001D6ACF" w:rsidRDefault="001D6ACF" w:rsidP="00773F73">
            <w:pPr>
              <w:pStyle w:val="Default"/>
              <w:jc w:val="center"/>
              <w:rPr>
                <w:rFonts w:asciiTheme="minorHAnsi" w:hAnsiTheme="minorHAnsi" w:cstheme="minorHAnsi"/>
                <w:b/>
                <w:sz w:val="22"/>
                <w:szCs w:val="23"/>
              </w:rPr>
            </w:pPr>
            <w:r w:rsidRPr="001D6ACF">
              <w:rPr>
                <w:rFonts w:asciiTheme="minorHAnsi" w:hAnsiTheme="minorHAnsi" w:cstheme="minorHAnsi"/>
                <w:b/>
                <w:sz w:val="22"/>
                <w:szCs w:val="23"/>
              </w:rPr>
              <w:t>-1,771</w:t>
            </w:r>
          </w:p>
        </w:tc>
        <w:tc>
          <w:tcPr>
            <w:tcW w:w="1494" w:type="dxa"/>
            <w:shd w:val="clear" w:color="auto" w:fill="D9E2F3" w:themeFill="accent1" w:themeFillTint="33"/>
            <w:vAlign w:val="center"/>
          </w:tcPr>
          <w:p w14:paraId="54FF47A3" w14:textId="253B1D09" w:rsidR="00773F73" w:rsidRPr="001D6ACF" w:rsidRDefault="001D6ACF" w:rsidP="00773F73">
            <w:pPr>
              <w:pStyle w:val="Default"/>
              <w:jc w:val="center"/>
              <w:rPr>
                <w:rFonts w:asciiTheme="minorHAnsi" w:hAnsiTheme="minorHAnsi" w:cstheme="minorHAnsi"/>
                <w:b/>
                <w:sz w:val="22"/>
                <w:szCs w:val="23"/>
              </w:rPr>
            </w:pPr>
            <w:r w:rsidRPr="001D6ACF">
              <w:rPr>
                <w:rFonts w:asciiTheme="minorHAnsi" w:hAnsiTheme="minorHAnsi" w:cstheme="minorHAnsi"/>
                <w:b/>
                <w:sz w:val="22"/>
                <w:szCs w:val="23"/>
              </w:rPr>
              <w:t>-</w:t>
            </w:r>
            <w:r w:rsidR="00773F73" w:rsidRPr="001D6ACF">
              <w:rPr>
                <w:rFonts w:asciiTheme="minorHAnsi" w:hAnsiTheme="minorHAnsi" w:cstheme="minorHAnsi"/>
                <w:b/>
                <w:sz w:val="22"/>
                <w:szCs w:val="23"/>
              </w:rPr>
              <w:t>4</w:t>
            </w:r>
            <w:r w:rsidRPr="001D6ACF">
              <w:rPr>
                <w:rFonts w:asciiTheme="minorHAnsi" w:hAnsiTheme="minorHAnsi" w:cstheme="minorHAnsi"/>
                <w:b/>
                <w:sz w:val="22"/>
                <w:szCs w:val="23"/>
              </w:rPr>
              <w:t>4.3</w:t>
            </w:r>
            <w:r w:rsidR="00773F73" w:rsidRPr="001D6ACF">
              <w:rPr>
                <w:rFonts w:asciiTheme="minorHAnsi" w:hAnsiTheme="minorHAnsi" w:cstheme="minorHAnsi"/>
                <w:b/>
                <w:sz w:val="22"/>
                <w:szCs w:val="23"/>
              </w:rPr>
              <w:t>%</w:t>
            </w:r>
          </w:p>
        </w:tc>
      </w:tr>
    </w:tbl>
    <w:p w14:paraId="5429B851" w14:textId="4D352F7B" w:rsidR="00AC2127" w:rsidRPr="001D6ACF" w:rsidRDefault="00AC2127" w:rsidP="00AC2127">
      <w:pPr>
        <w:pStyle w:val="Default"/>
        <w:rPr>
          <w:rFonts w:asciiTheme="minorHAnsi" w:hAnsiTheme="minorHAnsi" w:cstheme="minorHAnsi"/>
          <w:sz w:val="20"/>
          <w:szCs w:val="20"/>
        </w:rPr>
      </w:pPr>
      <w:r w:rsidRPr="001D6ACF">
        <w:rPr>
          <w:rFonts w:asciiTheme="minorHAnsi" w:hAnsiTheme="minorHAnsi" w:cstheme="minorHAnsi"/>
          <w:sz w:val="20"/>
          <w:szCs w:val="20"/>
        </w:rPr>
        <w:t xml:space="preserve">Table </w:t>
      </w:r>
      <w:r w:rsidR="005A1AEB" w:rsidRPr="001D6ACF">
        <w:rPr>
          <w:rFonts w:asciiTheme="minorHAnsi" w:hAnsiTheme="minorHAnsi" w:cstheme="minorHAnsi"/>
          <w:sz w:val="20"/>
          <w:szCs w:val="20"/>
        </w:rPr>
        <w:t>3.1.</w:t>
      </w:r>
      <w:r w:rsidR="00063D02" w:rsidRPr="001D6ACF">
        <w:rPr>
          <w:rFonts w:asciiTheme="minorHAnsi" w:hAnsiTheme="minorHAnsi" w:cstheme="minorHAnsi"/>
          <w:sz w:val="20"/>
          <w:szCs w:val="20"/>
        </w:rPr>
        <w:t>a</w:t>
      </w:r>
      <w:r w:rsidRPr="001D6ACF">
        <w:rPr>
          <w:rFonts w:asciiTheme="minorHAnsi" w:hAnsiTheme="minorHAnsi" w:cstheme="minorHAnsi"/>
          <w:sz w:val="20"/>
          <w:szCs w:val="20"/>
        </w:rPr>
        <w:t xml:space="preserve"> </w:t>
      </w:r>
      <w:r w:rsidR="00364A92" w:rsidRPr="001D6ACF">
        <w:rPr>
          <w:rFonts w:asciiTheme="minorHAnsi" w:hAnsiTheme="minorHAnsi" w:cstheme="minorHAnsi"/>
          <w:sz w:val="20"/>
          <w:szCs w:val="20"/>
        </w:rPr>
        <w:t xml:space="preserve">Applicants for vacancies by </w:t>
      </w:r>
      <w:r w:rsidR="00CB0205" w:rsidRPr="001D6ACF">
        <w:rPr>
          <w:rFonts w:asciiTheme="minorHAnsi" w:hAnsiTheme="minorHAnsi" w:cstheme="minorHAnsi"/>
          <w:sz w:val="20"/>
          <w:szCs w:val="20"/>
        </w:rPr>
        <w:t>sex</w:t>
      </w:r>
      <w:r w:rsidR="00364A92" w:rsidRPr="001D6ACF">
        <w:rPr>
          <w:rFonts w:asciiTheme="minorHAnsi" w:hAnsiTheme="minorHAnsi" w:cstheme="minorHAnsi"/>
          <w:sz w:val="20"/>
          <w:szCs w:val="20"/>
        </w:rPr>
        <w:t xml:space="preserve"> and year (numbers and percentages)</w:t>
      </w:r>
    </w:p>
    <w:p w14:paraId="5F90CFDE" w14:textId="77777777" w:rsidR="00AC2127" w:rsidRPr="00AF56AD" w:rsidRDefault="00AC2127" w:rsidP="00AC2127">
      <w:pPr>
        <w:pStyle w:val="Default"/>
        <w:rPr>
          <w:rFonts w:asciiTheme="minorHAnsi" w:hAnsiTheme="minorHAnsi" w:cstheme="minorHAnsi"/>
          <w:b/>
          <w:bCs/>
          <w:sz w:val="23"/>
          <w:szCs w:val="23"/>
          <w:highlight w:val="yellow"/>
        </w:rPr>
      </w:pPr>
    </w:p>
    <w:p w14:paraId="3556CAAB" w14:textId="77777777" w:rsidR="00E75AA4" w:rsidRPr="00AF56AD" w:rsidRDefault="00E75AA4" w:rsidP="00AC2127">
      <w:pPr>
        <w:pStyle w:val="Default"/>
        <w:rPr>
          <w:rFonts w:asciiTheme="minorHAnsi" w:hAnsiTheme="minorHAnsi" w:cstheme="minorHAnsi"/>
          <w:b/>
          <w:bCs/>
          <w:sz w:val="23"/>
          <w:szCs w:val="23"/>
          <w:highlight w:val="yellow"/>
        </w:rPr>
      </w:pPr>
    </w:p>
    <w:p w14:paraId="51836CB0" w14:textId="54A74EE3" w:rsidR="00AC2127" w:rsidRPr="00935F1B" w:rsidRDefault="0023011B" w:rsidP="004B7093">
      <w:pPr>
        <w:pStyle w:val="Default"/>
        <w:ind w:firstLine="720"/>
        <w:rPr>
          <w:rFonts w:asciiTheme="minorHAnsi" w:hAnsiTheme="minorHAnsi" w:cstheme="minorHAnsi"/>
          <w:b/>
          <w:bCs/>
          <w:sz w:val="23"/>
          <w:szCs w:val="23"/>
        </w:rPr>
      </w:pPr>
      <w:r w:rsidRPr="00935F1B">
        <w:rPr>
          <w:rFonts w:asciiTheme="minorHAnsi" w:hAnsiTheme="minorHAnsi" w:cstheme="minorHAnsi"/>
          <w:b/>
          <w:bCs/>
          <w:sz w:val="23"/>
          <w:szCs w:val="23"/>
        </w:rPr>
        <w:t>S</w:t>
      </w:r>
      <w:r w:rsidR="00EA0BD8" w:rsidRPr="00935F1B">
        <w:rPr>
          <w:rFonts w:asciiTheme="minorHAnsi" w:hAnsiTheme="minorHAnsi" w:cstheme="minorHAnsi"/>
          <w:b/>
          <w:bCs/>
          <w:sz w:val="23"/>
          <w:szCs w:val="23"/>
        </w:rPr>
        <w:t>ex</w:t>
      </w:r>
      <w:r w:rsidRPr="00935F1B">
        <w:rPr>
          <w:rFonts w:asciiTheme="minorHAnsi" w:hAnsiTheme="minorHAnsi" w:cstheme="minorHAnsi"/>
          <w:b/>
          <w:bCs/>
          <w:sz w:val="23"/>
          <w:szCs w:val="23"/>
        </w:rPr>
        <w:t xml:space="preserve"> </w:t>
      </w:r>
      <w:r w:rsidR="00AC2127" w:rsidRPr="00935F1B">
        <w:rPr>
          <w:rFonts w:asciiTheme="minorHAnsi" w:hAnsiTheme="minorHAnsi" w:cstheme="minorHAnsi"/>
          <w:b/>
          <w:bCs/>
          <w:sz w:val="23"/>
          <w:szCs w:val="23"/>
        </w:rPr>
        <w:t xml:space="preserve">of </w:t>
      </w:r>
      <w:r w:rsidR="004B7093" w:rsidRPr="00935F1B">
        <w:rPr>
          <w:rFonts w:asciiTheme="minorHAnsi" w:hAnsiTheme="minorHAnsi" w:cstheme="minorHAnsi"/>
          <w:b/>
          <w:bCs/>
          <w:sz w:val="23"/>
          <w:szCs w:val="23"/>
        </w:rPr>
        <w:t>appointed</w:t>
      </w:r>
      <w:r w:rsidR="00AC2127" w:rsidRPr="00935F1B">
        <w:rPr>
          <w:rFonts w:asciiTheme="minorHAnsi" w:hAnsiTheme="minorHAnsi" w:cstheme="minorHAnsi"/>
          <w:b/>
          <w:bCs/>
          <w:sz w:val="23"/>
          <w:szCs w:val="23"/>
        </w:rPr>
        <w:t xml:space="preserve"> candidates:</w:t>
      </w:r>
    </w:p>
    <w:p w14:paraId="76812B0C" w14:textId="695AA701" w:rsidR="00AC2127" w:rsidRPr="00935F1B" w:rsidRDefault="00AC2127" w:rsidP="00AC2127">
      <w:pPr>
        <w:pStyle w:val="Default"/>
        <w:rPr>
          <w:rFonts w:asciiTheme="minorHAnsi" w:hAnsiTheme="minorHAnsi" w:cstheme="minorHAnsi"/>
          <w:sz w:val="20"/>
          <w:szCs w:val="20"/>
        </w:rPr>
      </w:pPr>
    </w:p>
    <w:tbl>
      <w:tblPr>
        <w:tblStyle w:val="TableGrid"/>
        <w:tblW w:w="0" w:type="auto"/>
        <w:tblInd w:w="-147" w:type="dxa"/>
        <w:tblLook w:val="04A0" w:firstRow="1" w:lastRow="0" w:firstColumn="1" w:lastColumn="0" w:noHBand="0" w:noVBand="1"/>
      </w:tblPr>
      <w:tblGrid>
        <w:gridCol w:w="1640"/>
        <w:gridCol w:w="1493"/>
        <w:gridCol w:w="1494"/>
        <w:gridCol w:w="1494"/>
        <w:gridCol w:w="1494"/>
        <w:gridCol w:w="1494"/>
        <w:gridCol w:w="1494"/>
      </w:tblGrid>
      <w:tr w:rsidR="006B3B36" w:rsidRPr="00935F1B" w14:paraId="2C731B98" w14:textId="77777777" w:rsidTr="003139D2">
        <w:tc>
          <w:tcPr>
            <w:tcW w:w="1640" w:type="dxa"/>
            <w:vMerge w:val="restart"/>
            <w:shd w:val="clear" w:color="auto" w:fill="8EAADB" w:themeFill="accent1" w:themeFillTint="99"/>
            <w:vAlign w:val="center"/>
          </w:tcPr>
          <w:p w14:paraId="57B3F6CB" w14:textId="54540A13" w:rsidR="006B3B36" w:rsidRPr="00935F1B" w:rsidRDefault="00CB0205" w:rsidP="003139D2">
            <w:pPr>
              <w:pStyle w:val="Default"/>
              <w:rPr>
                <w:rFonts w:asciiTheme="minorHAnsi" w:hAnsiTheme="minorHAnsi" w:cstheme="minorHAnsi"/>
                <w:b/>
                <w:sz w:val="22"/>
                <w:szCs w:val="23"/>
              </w:rPr>
            </w:pPr>
            <w:r w:rsidRPr="00935F1B">
              <w:rPr>
                <w:rFonts w:asciiTheme="minorHAnsi" w:hAnsiTheme="minorHAnsi" w:cstheme="minorHAnsi"/>
                <w:b/>
                <w:sz w:val="22"/>
                <w:szCs w:val="23"/>
              </w:rPr>
              <w:t>S</w:t>
            </w:r>
            <w:r w:rsidR="006B3B36" w:rsidRPr="00935F1B">
              <w:rPr>
                <w:rFonts w:asciiTheme="minorHAnsi" w:hAnsiTheme="minorHAnsi" w:cstheme="minorHAnsi"/>
                <w:b/>
                <w:sz w:val="22"/>
                <w:szCs w:val="23"/>
              </w:rPr>
              <w:t>ex</w:t>
            </w:r>
          </w:p>
        </w:tc>
        <w:tc>
          <w:tcPr>
            <w:tcW w:w="8963" w:type="dxa"/>
            <w:gridSpan w:val="6"/>
            <w:shd w:val="clear" w:color="auto" w:fill="8EAADB" w:themeFill="accent1" w:themeFillTint="99"/>
          </w:tcPr>
          <w:p w14:paraId="2E0FBA84" w14:textId="2C410E3D" w:rsidR="006B3B36" w:rsidRPr="00935F1B" w:rsidRDefault="006B3B36" w:rsidP="0099663E">
            <w:pPr>
              <w:pStyle w:val="Default"/>
              <w:jc w:val="center"/>
              <w:rPr>
                <w:rFonts w:asciiTheme="minorHAnsi" w:hAnsiTheme="minorHAnsi" w:cstheme="minorHAnsi"/>
                <w:b/>
                <w:sz w:val="22"/>
                <w:szCs w:val="23"/>
              </w:rPr>
            </w:pPr>
            <w:r w:rsidRPr="00935F1B">
              <w:rPr>
                <w:rFonts w:asciiTheme="minorHAnsi" w:hAnsiTheme="minorHAnsi" w:cstheme="minorHAnsi"/>
                <w:b/>
                <w:sz w:val="22"/>
                <w:szCs w:val="23"/>
              </w:rPr>
              <w:t>App</w:t>
            </w:r>
            <w:r w:rsidR="006A4806" w:rsidRPr="00935F1B">
              <w:rPr>
                <w:rFonts w:asciiTheme="minorHAnsi" w:hAnsiTheme="minorHAnsi" w:cstheme="minorHAnsi"/>
                <w:b/>
                <w:sz w:val="22"/>
                <w:szCs w:val="23"/>
              </w:rPr>
              <w:t>o</w:t>
            </w:r>
            <w:r w:rsidRPr="00935F1B">
              <w:rPr>
                <w:rFonts w:asciiTheme="minorHAnsi" w:hAnsiTheme="minorHAnsi" w:cstheme="minorHAnsi"/>
                <w:b/>
                <w:sz w:val="22"/>
                <w:szCs w:val="23"/>
              </w:rPr>
              <w:t>intments</w:t>
            </w:r>
          </w:p>
        </w:tc>
      </w:tr>
      <w:tr w:rsidR="006B3B36" w:rsidRPr="00935F1B" w14:paraId="03FF9129" w14:textId="77777777" w:rsidTr="003139D2">
        <w:tc>
          <w:tcPr>
            <w:tcW w:w="1640" w:type="dxa"/>
            <w:vMerge/>
            <w:shd w:val="clear" w:color="auto" w:fill="8EAADB" w:themeFill="accent1" w:themeFillTint="99"/>
          </w:tcPr>
          <w:p w14:paraId="56F64E30" w14:textId="77777777" w:rsidR="006B3B36" w:rsidRPr="00935F1B" w:rsidRDefault="006B3B36" w:rsidP="0099663E">
            <w:pPr>
              <w:pStyle w:val="Default"/>
              <w:rPr>
                <w:rFonts w:asciiTheme="minorHAnsi" w:hAnsiTheme="minorHAnsi" w:cstheme="minorHAnsi"/>
                <w:b/>
                <w:sz w:val="22"/>
                <w:szCs w:val="23"/>
              </w:rPr>
            </w:pPr>
          </w:p>
        </w:tc>
        <w:tc>
          <w:tcPr>
            <w:tcW w:w="2987" w:type="dxa"/>
            <w:gridSpan w:val="2"/>
            <w:shd w:val="clear" w:color="auto" w:fill="8EAADB" w:themeFill="accent1" w:themeFillTint="99"/>
            <w:vAlign w:val="center"/>
          </w:tcPr>
          <w:p w14:paraId="42227B94" w14:textId="5210D55D" w:rsidR="006B3B36" w:rsidRPr="00935F1B" w:rsidRDefault="006B3B36" w:rsidP="003139D2">
            <w:pPr>
              <w:pStyle w:val="Default"/>
              <w:jc w:val="center"/>
              <w:rPr>
                <w:rFonts w:asciiTheme="minorHAnsi" w:hAnsiTheme="minorHAnsi" w:cstheme="minorHAnsi"/>
                <w:b/>
                <w:sz w:val="22"/>
                <w:szCs w:val="23"/>
              </w:rPr>
            </w:pPr>
            <w:r w:rsidRPr="00935F1B">
              <w:rPr>
                <w:rFonts w:asciiTheme="minorHAnsi" w:hAnsiTheme="minorHAnsi" w:cstheme="minorHAnsi"/>
                <w:b/>
                <w:sz w:val="22"/>
                <w:szCs w:val="23"/>
              </w:rPr>
              <w:t>202</w:t>
            </w:r>
            <w:r w:rsidR="001D6ACF" w:rsidRPr="00935F1B">
              <w:rPr>
                <w:rFonts w:asciiTheme="minorHAnsi" w:hAnsiTheme="minorHAnsi" w:cstheme="minorHAnsi"/>
                <w:b/>
                <w:sz w:val="22"/>
                <w:szCs w:val="23"/>
              </w:rPr>
              <w:t>3</w:t>
            </w:r>
            <w:r w:rsidRPr="00935F1B">
              <w:rPr>
                <w:rFonts w:asciiTheme="minorHAnsi" w:hAnsiTheme="minorHAnsi" w:cstheme="minorHAnsi"/>
                <w:b/>
                <w:sz w:val="22"/>
                <w:szCs w:val="23"/>
              </w:rPr>
              <w:t>-2</w:t>
            </w:r>
            <w:r w:rsidR="001D6ACF" w:rsidRPr="00935F1B">
              <w:rPr>
                <w:rFonts w:asciiTheme="minorHAnsi" w:hAnsiTheme="minorHAnsi" w:cstheme="minorHAnsi"/>
                <w:b/>
                <w:sz w:val="22"/>
                <w:szCs w:val="23"/>
              </w:rPr>
              <w:t>4</w:t>
            </w:r>
          </w:p>
        </w:tc>
        <w:tc>
          <w:tcPr>
            <w:tcW w:w="2988" w:type="dxa"/>
            <w:gridSpan w:val="2"/>
            <w:shd w:val="clear" w:color="auto" w:fill="8EAADB" w:themeFill="accent1" w:themeFillTint="99"/>
            <w:vAlign w:val="center"/>
          </w:tcPr>
          <w:p w14:paraId="3FEBA512" w14:textId="16B3F361" w:rsidR="006B3B36" w:rsidRPr="00935F1B" w:rsidRDefault="006B3B36" w:rsidP="003139D2">
            <w:pPr>
              <w:pStyle w:val="Default"/>
              <w:jc w:val="center"/>
              <w:rPr>
                <w:rFonts w:asciiTheme="minorHAnsi" w:hAnsiTheme="minorHAnsi" w:cstheme="minorHAnsi"/>
                <w:b/>
                <w:sz w:val="22"/>
                <w:szCs w:val="23"/>
              </w:rPr>
            </w:pPr>
            <w:r w:rsidRPr="00935F1B">
              <w:rPr>
                <w:rFonts w:asciiTheme="minorHAnsi" w:hAnsiTheme="minorHAnsi" w:cstheme="minorHAnsi"/>
                <w:b/>
                <w:sz w:val="22"/>
                <w:szCs w:val="23"/>
              </w:rPr>
              <w:t>202</w:t>
            </w:r>
            <w:r w:rsidR="001D6ACF" w:rsidRPr="00935F1B">
              <w:rPr>
                <w:rFonts w:asciiTheme="minorHAnsi" w:hAnsiTheme="minorHAnsi" w:cstheme="minorHAnsi"/>
                <w:b/>
                <w:sz w:val="22"/>
                <w:szCs w:val="23"/>
              </w:rPr>
              <w:t>2</w:t>
            </w:r>
            <w:r w:rsidRPr="00935F1B">
              <w:rPr>
                <w:rFonts w:asciiTheme="minorHAnsi" w:hAnsiTheme="minorHAnsi" w:cstheme="minorHAnsi"/>
                <w:b/>
                <w:sz w:val="22"/>
                <w:szCs w:val="23"/>
              </w:rPr>
              <w:t>-2</w:t>
            </w:r>
            <w:r w:rsidR="001D6ACF" w:rsidRPr="00935F1B">
              <w:rPr>
                <w:rFonts w:asciiTheme="minorHAnsi" w:hAnsiTheme="minorHAnsi" w:cstheme="minorHAnsi"/>
                <w:b/>
                <w:sz w:val="22"/>
                <w:szCs w:val="23"/>
              </w:rPr>
              <w:t>3</w:t>
            </w:r>
          </w:p>
        </w:tc>
        <w:tc>
          <w:tcPr>
            <w:tcW w:w="2988" w:type="dxa"/>
            <w:gridSpan w:val="2"/>
            <w:shd w:val="clear" w:color="auto" w:fill="8EAADB" w:themeFill="accent1" w:themeFillTint="99"/>
            <w:vAlign w:val="center"/>
          </w:tcPr>
          <w:p w14:paraId="4E28883E" w14:textId="77777777" w:rsidR="006B3B36" w:rsidRPr="00935F1B" w:rsidRDefault="006B3B36" w:rsidP="003139D2">
            <w:pPr>
              <w:pStyle w:val="Default"/>
              <w:jc w:val="center"/>
              <w:rPr>
                <w:rFonts w:asciiTheme="minorHAnsi" w:hAnsiTheme="minorHAnsi" w:cstheme="minorHAnsi"/>
                <w:b/>
                <w:sz w:val="22"/>
                <w:szCs w:val="23"/>
              </w:rPr>
            </w:pPr>
            <w:r w:rsidRPr="00935F1B">
              <w:rPr>
                <w:rFonts w:asciiTheme="minorHAnsi" w:hAnsiTheme="minorHAnsi" w:cstheme="minorHAnsi"/>
                <w:b/>
                <w:sz w:val="22"/>
                <w:szCs w:val="23"/>
              </w:rPr>
              <w:t>Variance</w:t>
            </w:r>
          </w:p>
        </w:tc>
      </w:tr>
      <w:tr w:rsidR="001D6ACF" w:rsidRPr="00935F1B" w14:paraId="7F2538E1" w14:textId="77777777" w:rsidTr="003139D2">
        <w:trPr>
          <w:trHeight w:val="289"/>
        </w:trPr>
        <w:tc>
          <w:tcPr>
            <w:tcW w:w="1640" w:type="dxa"/>
          </w:tcPr>
          <w:p w14:paraId="7E70952D" w14:textId="77777777" w:rsidR="001D6ACF" w:rsidRPr="00935F1B" w:rsidRDefault="001D6ACF" w:rsidP="001D6ACF">
            <w:pPr>
              <w:pStyle w:val="Default"/>
              <w:rPr>
                <w:rFonts w:asciiTheme="minorHAnsi" w:hAnsiTheme="minorHAnsi" w:cstheme="minorHAnsi"/>
                <w:sz w:val="22"/>
                <w:szCs w:val="23"/>
              </w:rPr>
            </w:pPr>
            <w:r w:rsidRPr="00935F1B">
              <w:rPr>
                <w:rFonts w:asciiTheme="minorHAnsi" w:hAnsiTheme="minorHAnsi" w:cstheme="minorHAnsi"/>
                <w:sz w:val="22"/>
                <w:szCs w:val="23"/>
              </w:rPr>
              <w:t>Female</w:t>
            </w:r>
          </w:p>
        </w:tc>
        <w:tc>
          <w:tcPr>
            <w:tcW w:w="1493" w:type="dxa"/>
            <w:vAlign w:val="center"/>
          </w:tcPr>
          <w:p w14:paraId="4017E3E5" w14:textId="12EE3E39" w:rsidR="001D6ACF" w:rsidRPr="00935F1B" w:rsidRDefault="001D6ACF" w:rsidP="001D6ACF">
            <w:pPr>
              <w:pStyle w:val="Default"/>
              <w:jc w:val="right"/>
              <w:rPr>
                <w:rFonts w:asciiTheme="minorHAnsi" w:hAnsiTheme="minorHAnsi" w:cstheme="minorHAnsi"/>
                <w:sz w:val="22"/>
                <w:szCs w:val="23"/>
              </w:rPr>
            </w:pPr>
            <w:r w:rsidRPr="00935F1B">
              <w:rPr>
                <w:rFonts w:asciiTheme="minorHAnsi" w:hAnsiTheme="minorHAnsi" w:cstheme="minorHAnsi"/>
                <w:sz w:val="22"/>
                <w:szCs w:val="23"/>
              </w:rPr>
              <w:t>3</w:t>
            </w:r>
            <w:r w:rsidR="00552578">
              <w:rPr>
                <w:rFonts w:asciiTheme="minorHAnsi" w:hAnsiTheme="minorHAnsi" w:cstheme="minorHAnsi"/>
                <w:sz w:val="22"/>
                <w:szCs w:val="23"/>
              </w:rPr>
              <w:t>16</w:t>
            </w:r>
          </w:p>
        </w:tc>
        <w:tc>
          <w:tcPr>
            <w:tcW w:w="1494" w:type="dxa"/>
            <w:vAlign w:val="center"/>
          </w:tcPr>
          <w:p w14:paraId="6F8EAE77" w14:textId="6BCD0A4D" w:rsidR="001D6ACF" w:rsidRPr="00935F1B" w:rsidRDefault="001D6ACF" w:rsidP="001D6ACF">
            <w:pPr>
              <w:pStyle w:val="Default"/>
              <w:jc w:val="right"/>
              <w:rPr>
                <w:rFonts w:asciiTheme="minorHAnsi" w:hAnsiTheme="minorHAnsi" w:cstheme="minorHAnsi"/>
                <w:sz w:val="22"/>
                <w:szCs w:val="23"/>
              </w:rPr>
            </w:pPr>
            <w:r w:rsidRPr="00935F1B">
              <w:rPr>
                <w:rFonts w:asciiTheme="minorHAnsi" w:hAnsiTheme="minorHAnsi" w:cstheme="minorHAnsi"/>
                <w:sz w:val="22"/>
                <w:szCs w:val="23"/>
              </w:rPr>
              <w:t>5</w:t>
            </w:r>
            <w:r w:rsidR="00552578">
              <w:rPr>
                <w:rFonts w:asciiTheme="minorHAnsi" w:hAnsiTheme="minorHAnsi" w:cstheme="minorHAnsi"/>
                <w:sz w:val="22"/>
                <w:szCs w:val="23"/>
              </w:rPr>
              <w:t>3.47</w:t>
            </w:r>
            <w:r w:rsidRPr="00935F1B">
              <w:rPr>
                <w:rFonts w:asciiTheme="minorHAnsi" w:hAnsiTheme="minorHAnsi" w:cstheme="minorHAnsi"/>
                <w:sz w:val="22"/>
                <w:szCs w:val="23"/>
              </w:rPr>
              <w:t>%</w:t>
            </w:r>
          </w:p>
        </w:tc>
        <w:tc>
          <w:tcPr>
            <w:tcW w:w="1494" w:type="dxa"/>
            <w:vAlign w:val="center"/>
          </w:tcPr>
          <w:p w14:paraId="4FC8091C" w14:textId="35D5E141" w:rsidR="001D6ACF" w:rsidRPr="00935F1B" w:rsidRDefault="001D6ACF" w:rsidP="001D6ACF">
            <w:pPr>
              <w:pStyle w:val="Default"/>
              <w:jc w:val="right"/>
              <w:rPr>
                <w:rFonts w:asciiTheme="minorHAnsi" w:hAnsiTheme="minorHAnsi" w:cstheme="minorHAnsi"/>
                <w:sz w:val="22"/>
                <w:szCs w:val="23"/>
              </w:rPr>
            </w:pPr>
            <w:r w:rsidRPr="00935F1B">
              <w:rPr>
                <w:rFonts w:asciiTheme="minorHAnsi" w:hAnsiTheme="minorHAnsi" w:cstheme="minorHAnsi"/>
                <w:sz w:val="22"/>
                <w:szCs w:val="23"/>
              </w:rPr>
              <w:t>454</w:t>
            </w:r>
          </w:p>
        </w:tc>
        <w:tc>
          <w:tcPr>
            <w:tcW w:w="1494" w:type="dxa"/>
            <w:vAlign w:val="center"/>
          </w:tcPr>
          <w:p w14:paraId="48125701" w14:textId="50C2226B" w:rsidR="001D6ACF" w:rsidRPr="00935F1B" w:rsidRDefault="001D6ACF" w:rsidP="001D6ACF">
            <w:pPr>
              <w:pStyle w:val="Default"/>
              <w:jc w:val="right"/>
              <w:rPr>
                <w:rFonts w:asciiTheme="minorHAnsi" w:hAnsiTheme="minorHAnsi" w:cstheme="minorHAnsi"/>
                <w:sz w:val="22"/>
                <w:szCs w:val="23"/>
              </w:rPr>
            </w:pPr>
            <w:r w:rsidRPr="00935F1B">
              <w:rPr>
                <w:rFonts w:asciiTheme="minorHAnsi" w:hAnsiTheme="minorHAnsi" w:cstheme="minorHAnsi"/>
                <w:sz w:val="22"/>
                <w:szCs w:val="23"/>
              </w:rPr>
              <w:t>54.44%</w:t>
            </w:r>
          </w:p>
        </w:tc>
        <w:tc>
          <w:tcPr>
            <w:tcW w:w="1494" w:type="dxa"/>
            <w:vAlign w:val="center"/>
          </w:tcPr>
          <w:p w14:paraId="02A0A76B" w14:textId="03F9832D" w:rsidR="001D6ACF" w:rsidRPr="00935F1B" w:rsidRDefault="001D6ACF" w:rsidP="001D6ACF">
            <w:pPr>
              <w:pStyle w:val="Default"/>
              <w:jc w:val="right"/>
              <w:rPr>
                <w:rFonts w:asciiTheme="minorHAnsi" w:hAnsiTheme="minorHAnsi" w:cstheme="minorHAnsi"/>
                <w:sz w:val="22"/>
                <w:szCs w:val="23"/>
              </w:rPr>
            </w:pPr>
            <w:r w:rsidRPr="00935F1B">
              <w:rPr>
                <w:rFonts w:asciiTheme="minorHAnsi" w:hAnsiTheme="minorHAnsi" w:cstheme="minorHAnsi"/>
                <w:sz w:val="22"/>
                <w:szCs w:val="23"/>
              </w:rPr>
              <w:t>-1</w:t>
            </w:r>
            <w:r w:rsidR="00552578">
              <w:rPr>
                <w:rFonts w:asciiTheme="minorHAnsi" w:hAnsiTheme="minorHAnsi" w:cstheme="minorHAnsi"/>
                <w:sz w:val="22"/>
                <w:szCs w:val="23"/>
              </w:rPr>
              <w:t>38</w:t>
            </w:r>
          </w:p>
        </w:tc>
        <w:tc>
          <w:tcPr>
            <w:tcW w:w="1494" w:type="dxa"/>
            <w:vAlign w:val="center"/>
          </w:tcPr>
          <w:p w14:paraId="6843767B" w14:textId="31581183" w:rsidR="001D6ACF" w:rsidRPr="00935F1B" w:rsidRDefault="001D6ACF" w:rsidP="001D6ACF">
            <w:pPr>
              <w:pStyle w:val="Default"/>
              <w:jc w:val="right"/>
              <w:rPr>
                <w:rFonts w:asciiTheme="minorHAnsi" w:hAnsiTheme="minorHAnsi" w:cstheme="minorHAnsi"/>
                <w:sz w:val="22"/>
                <w:szCs w:val="23"/>
              </w:rPr>
            </w:pPr>
            <w:r w:rsidRPr="00935F1B">
              <w:rPr>
                <w:rFonts w:asciiTheme="minorHAnsi" w:hAnsiTheme="minorHAnsi" w:cstheme="minorHAnsi"/>
                <w:sz w:val="22"/>
                <w:szCs w:val="23"/>
              </w:rPr>
              <w:t>-3</w:t>
            </w:r>
            <w:r w:rsidR="00552578">
              <w:rPr>
                <w:rFonts w:asciiTheme="minorHAnsi" w:hAnsiTheme="minorHAnsi" w:cstheme="minorHAnsi"/>
                <w:sz w:val="22"/>
                <w:szCs w:val="23"/>
              </w:rPr>
              <w:t>0.4</w:t>
            </w:r>
            <w:r w:rsidRPr="00935F1B">
              <w:rPr>
                <w:rFonts w:asciiTheme="minorHAnsi" w:hAnsiTheme="minorHAnsi" w:cstheme="minorHAnsi"/>
                <w:sz w:val="22"/>
                <w:szCs w:val="23"/>
              </w:rPr>
              <w:t>%</w:t>
            </w:r>
          </w:p>
        </w:tc>
      </w:tr>
      <w:tr w:rsidR="001D6ACF" w:rsidRPr="00935F1B" w14:paraId="1F9901CD" w14:textId="77777777" w:rsidTr="003139D2">
        <w:trPr>
          <w:trHeight w:val="289"/>
        </w:trPr>
        <w:tc>
          <w:tcPr>
            <w:tcW w:w="1640" w:type="dxa"/>
          </w:tcPr>
          <w:p w14:paraId="52040BAB" w14:textId="77777777" w:rsidR="001D6ACF" w:rsidRPr="00935F1B" w:rsidRDefault="001D6ACF" w:rsidP="001D6ACF">
            <w:pPr>
              <w:pStyle w:val="Default"/>
              <w:rPr>
                <w:rFonts w:asciiTheme="minorHAnsi" w:hAnsiTheme="minorHAnsi" w:cstheme="minorHAnsi"/>
                <w:sz w:val="22"/>
                <w:szCs w:val="23"/>
              </w:rPr>
            </w:pPr>
            <w:r w:rsidRPr="00935F1B">
              <w:rPr>
                <w:rFonts w:asciiTheme="minorHAnsi" w:hAnsiTheme="minorHAnsi" w:cstheme="minorHAnsi"/>
                <w:sz w:val="22"/>
                <w:szCs w:val="23"/>
              </w:rPr>
              <w:t>Male</w:t>
            </w:r>
          </w:p>
        </w:tc>
        <w:tc>
          <w:tcPr>
            <w:tcW w:w="1493" w:type="dxa"/>
            <w:vAlign w:val="center"/>
          </w:tcPr>
          <w:p w14:paraId="004089C0" w14:textId="308C743E" w:rsidR="001D6ACF" w:rsidRPr="00935F1B" w:rsidRDefault="001D6ACF" w:rsidP="001D6ACF">
            <w:pPr>
              <w:pStyle w:val="Default"/>
              <w:jc w:val="right"/>
              <w:rPr>
                <w:rFonts w:asciiTheme="minorHAnsi" w:hAnsiTheme="minorHAnsi" w:cstheme="minorHAnsi"/>
                <w:sz w:val="22"/>
                <w:szCs w:val="23"/>
              </w:rPr>
            </w:pPr>
            <w:r w:rsidRPr="00935F1B">
              <w:rPr>
                <w:rFonts w:asciiTheme="minorHAnsi" w:hAnsiTheme="minorHAnsi" w:cstheme="minorHAnsi"/>
                <w:sz w:val="22"/>
                <w:szCs w:val="23"/>
              </w:rPr>
              <w:t>2</w:t>
            </w:r>
            <w:r w:rsidR="00552578">
              <w:rPr>
                <w:rFonts w:asciiTheme="minorHAnsi" w:hAnsiTheme="minorHAnsi" w:cstheme="minorHAnsi"/>
                <w:sz w:val="22"/>
                <w:szCs w:val="23"/>
              </w:rPr>
              <w:t>73</w:t>
            </w:r>
          </w:p>
        </w:tc>
        <w:tc>
          <w:tcPr>
            <w:tcW w:w="1494" w:type="dxa"/>
            <w:vAlign w:val="center"/>
          </w:tcPr>
          <w:p w14:paraId="46F12A12" w14:textId="0FCF6E80" w:rsidR="001D6ACF" w:rsidRPr="00935F1B" w:rsidRDefault="001D6ACF" w:rsidP="001D6ACF">
            <w:pPr>
              <w:pStyle w:val="Default"/>
              <w:jc w:val="right"/>
              <w:rPr>
                <w:rFonts w:asciiTheme="minorHAnsi" w:hAnsiTheme="minorHAnsi" w:cstheme="minorHAnsi"/>
                <w:sz w:val="22"/>
                <w:szCs w:val="23"/>
              </w:rPr>
            </w:pPr>
            <w:r w:rsidRPr="00935F1B">
              <w:rPr>
                <w:rFonts w:asciiTheme="minorHAnsi" w:hAnsiTheme="minorHAnsi" w:cstheme="minorHAnsi"/>
                <w:sz w:val="22"/>
                <w:szCs w:val="23"/>
              </w:rPr>
              <w:t>4</w:t>
            </w:r>
            <w:r w:rsidR="00552578">
              <w:rPr>
                <w:rFonts w:asciiTheme="minorHAnsi" w:hAnsiTheme="minorHAnsi" w:cstheme="minorHAnsi"/>
                <w:sz w:val="22"/>
                <w:szCs w:val="23"/>
              </w:rPr>
              <w:t>6.19</w:t>
            </w:r>
            <w:r w:rsidRPr="00935F1B">
              <w:rPr>
                <w:rFonts w:asciiTheme="minorHAnsi" w:hAnsiTheme="minorHAnsi" w:cstheme="minorHAnsi"/>
                <w:sz w:val="22"/>
                <w:szCs w:val="23"/>
              </w:rPr>
              <w:t>%</w:t>
            </w:r>
          </w:p>
        </w:tc>
        <w:tc>
          <w:tcPr>
            <w:tcW w:w="1494" w:type="dxa"/>
            <w:vAlign w:val="center"/>
          </w:tcPr>
          <w:p w14:paraId="2CE7CB89" w14:textId="5923882A" w:rsidR="001D6ACF" w:rsidRPr="00935F1B" w:rsidRDefault="001D6ACF" w:rsidP="001D6ACF">
            <w:pPr>
              <w:pStyle w:val="Default"/>
              <w:jc w:val="right"/>
              <w:rPr>
                <w:rFonts w:asciiTheme="minorHAnsi" w:hAnsiTheme="minorHAnsi" w:cstheme="minorHAnsi"/>
                <w:sz w:val="22"/>
                <w:szCs w:val="23"/>
              </w:rPr>
            </w:pPr>
            <w:r w:rsidRPr="00935F1B">
              <w:rPr>
                <w:rFonts w:asciiTheme="minorHAnsi" w:hAnsiTheme="minorHAnsi" w:cstheme="minorHAnsi"/>
                <w:sz w:val="22"/>
                <w:szCs w:val="23"/>
              </w:rPr>
              <w:t>376</w:t>
            </w:r>
          </w:p>
        </w:tc>
        <w:tc>
          <w:tcPr>
            <w:tcW w:w="1494" w:type="dxa"/>
            <w:vAlign w:val="center"/>
          </w:tcPr>
          <w:p w14:paraId="53780436" w14:textId="5B9B770A" w:rsidR="001D6ACF" w:rsidRPr="00935F1B" w:rsidRDefault="001D6ACF" w:rsidP="001D6ACF">
            <w:pPr>
              <w:pStyle w:val="Default"/>
              <w:jc w:val="right"/>
              <w:rPr>
                <w:rFonts w:asciiTheme="minorHAnsi" w:hAnsiTheme="minorHAnsi" w:cstheme="minorHAnsi"/>
                <w:sz w:val="22"/>
                <w:szCs w:val="23"/>
              </w:rPr>
            </w:pPr>
            <w:r w:rsidRPr="00935F1B">
              <w:rPr>
                <w:rFonts w:asciiTheme="minorHAnsi" w:hAnsiTheme="minorHAnsi" w:cstheme="minorHAnsi"/>
                <w:sz w:val="22"/>
                <w:szCs w:val="23"/>
              </w:rPr>
              <w:t>45.08%</w:t>
            </w:r>
          </w:p>
        </w:tc>
        <w:tc>
          <w:tcPr>
            <w:tcW w:w="1494" w:type="dxa"/>
            <w:vAlign w:val="center"/>
          </w:tcPr>
          <w:p w14:paraId="3E46635C" w14:textId="5BEF488B" w:rsidR="001D6ACF" w:rsidRPr="00935F1B" w:rsidRDefault="00552578" w:rsidP="001D6ACF">
            <w:pPr>
              <w:pStyle w:val="Default"/>
              <w:jc w:val="right"/>
              <w:rPr>
                <w:rFonts w:asciiTheme="minorHAnsi" w:hAnsiTheme="minorHAnsi" w:cstheme="minorHAnsi"/>
                <w:sz w:val="22"/>
                <w:szCs w:val="23"/>
              </w:rPr>
            </w:pPr>
            <w:r>
              <w:rPr>
                <w:rFonts w:asciiTheme="minorHAnsi" w:hAnsiTheme="minorHAnsi" w:cstheme="minorHAnsi"/>
                <w:sz w:val="22"/>
                <w:szCs w:val="23"/>
              </w:rPr>
              <w:t>-</w:t>
            </w:r>
            <w:r w:rsidR="001D6ACF" w:rsidRPr="00935F1B">
              <w:rPr>
                <w:rFonts w:asciiTheme="minorHAnsi" w:hAnsiTheme="minorHAnsi" w:cstheme="minorHAnsi"/>
                <w:sz w:val="22"/>
                <w:szCs w:val="23"/>
              </w:rPr>
              <w:t>1</w:t>
            </w:r>
            <w:r>
              <w:rPr>
                <w:rFonts w:asciiTheme="minorHAnsi" w:hAnsiTheme="minorHAnsi" w:cstheme="minorHAnsi"/>
                <w:sz w:val="22"/>
                <w:szCs w:val="23"/>
              </w:rPr>
              <w:t>03</w:t>
            </w:r>
          </w:p>
        </w:tc>
        <w:tc>
          <w:tcPr>
            <w:tcW w:w="1494" w:type="dxa"/>
            <w:vAlign w:val="center"/>
          </w:tcPr>
          <w:p w14:paraId="2D5E8ECC" w14:textId="30755962" w:rsidR="001D6ACF" w:rsidRPr="00935F1B" w:rsidRDefault="001D6ACF" w:rsidP="001D6ACF">
            <w:pPr>
              <w:pStyle w:val="Default"/>
              <w:jc w:val="right"/>
              <w:rPr>
                <w:rFonts w:asciiTheme="minorHAnsi" w:hAnsiTheme="minorHAnsi" w:cstheme="minorHAnsi"/>
                <w:sz w:val="22"/>
                <w:szCs w:val="23"/>
              </w:rPr>
            </w:pPr>
            <w:r w:rsidRPr="00935F1B">
              <w:rPr>
                <w:rFonts w:asciiTheme="minorHAnsi" w:hAnsiTheme="minorHAnsi" w:cstheme="minorHAnsi"/>
                <w:sz w:val="22"/>
                <w:szCs w:val="23"/>
              </w:rPr>
              <w:t>-2</w:t>
            </w:r>
            <w:r w:rsidR="00552578">
              <w:rPr>
                <w:rFonts w:asciiTheme="minorHAnsi" w:hAnsiTheme="minorHAnsi" w:cstheme="minorHAnsi"/>
                <w:sz w:val="22"/>
                <w:szCs w:val="23"/>
              </w:rPr>
              <w:t>7</w:t>
            </w:r>
            <w:r w:rsidRPr="00935F1B">
              <w:rPr>
                <w:rFonts w:asciiTheme="minorHAnsi" w:hAnsiTheme="minorHAnsi" w:cstheme="minorHAnsi"/>
                <w:sz w:val="22"/>
                <w:szCs w:val="23"/>
              </w:rPr>
              <w:t>.</w:t>
            </w:r>
            <w:r w:rsidR="00552578">
              <w:rPr>
                <w:rFonts w:asciiTheme="minorHAnsi" w:hAnsiTheme="minorHAnsi" w:cstheme="minorHAnsi"/>
                <w:sz w:val="22"/>
                <w:szCs w:val="23"/>
              </w:rPr>
              <w:t>4</w:t>
            </w:r>
            <w:r w:rsidRPr="00935F1B">
              <w:rPr>
                <w:rFonts w:asciiTheme="minorHAnsi" w:hAnsiTheme="minorHAnsi" w:cstheme="minorHAnsi"/>
                <w:sz w:val="22"/>
                <w:szCs w:val="23"/>
              </w:rPr>
              <w:t>%</w:t>
            </w:r>
          </w:p>
        </w:tc>
      </w:tr>
      <w:tr w:rsidR="001D6ACF" w:rsidRPr="00935F1B" w14:paraId="4F82835B" w14:textId="77777777" w:rsidTr="003139D2">
        <w:trPr>
          <w:trHeight w:val="289"/>
        </w:trPr>
        <w:tc>
          <w:tcPr>
            <w:tcW w:w="1640" w:type="dxa"/>
          </w:tcPr>
          <w:p w14:paraId="4BE6D935" w14:textId="77777777" w:rsidR="001D6ACF" w:rsidRPr="00935F1B" w:rsidRDefault="001D6ACF" w:rsidP="001D6ACF">
            <w:pPr>
              <w:pStyle w:val="Default"/>
              <w:rPr>
                <w:rFonts w:asciiTheme="minorHAnsi" w:hAnsiTheme="minorHAnsi" w:cstheme="minorHAnsi"/>
                <w:sz w:val="22"/>
                <w:szCs w:val="23"/>
              </w:rPr>
            </w:pPr>
            <w:r w:rsidRPr="00935F1B">
              <w:rPr>
                <w:rFonts w:asciiTheme="minorHAnsi" w:hAnsiTheme="minorHAnsi" w:cstheme="minorHAnsi"/>
                <w:sz w:val="22"/>
                <w:szCs w:val="23"/>
              </w:rPr>
              <w:t>Unknown</w:t>
            </w:r>
          </w:p>
        </w:tc>
        <w:tc>
          <w:tcPr>
            <w:tcW w:w="1493" w:type="dxa"/>
            <w:vAlign w:val="center"/>
          </w:tcPr>
          <w:p w14:paraId="7227A7E2" w14:textId="54695164" w:rsidR="001D6ACF" w:rsidRPr="00935F1B" w:rsidRDefault="00552578" w:rsidP="001D6ACF">
            <w:pPr>
              <w:pStyle w:val="Default"/>
              <w:jc w:val="right"/>
              <w:rPr>
                <w:rFonts w:asciiTheme="minorHAnsi" w:hAnsiTheme="minorHAnsi" w:cstheme="minorHAnsi"/>
                <w:sz w:val="22"/>
                <w:szCs w:val="23"/>
              </w:rPr>
            </w:pPr>
            <w:r>
              <w:rPr>
                <w:rFonts w:asciiTheme="minorHAnsi" w:hAnsiTheme="minorHAnsi" w:cstheme="minorHAnsi"/>
                <w:sz w:val="22"/>
                <w:szCs w:val="23"/>
              </w:rPr>
              <w:t>2</w:t>
            </w:r>
          </w:p>
        </w:tc>
        <w:tc>
          <w:tcPr>
            <w:tcW w:w="1494" w:type="dxa"/>
            <w:vAlign w:val="center"/>
          </w:tcPr>
          <w:p w14:paraId="76607CF0" w14:textId="0437928F" w:rsidR="001D6ACF" w:rsidRPr="00935F1B" w:rsidRDefault="00552578" w:rsidP="001D6ACF">
            <w:pPr>
              <w:pStyle w:val="Default"/>
              <w:jc w:val="right"/>
              <w:rPr>
                <w:rFonts w:asciiTheme="minorHAnsi" w:hAnsiTheme="minorHAnsi" w:cstheme="minorHAnsi"/>
                <w:sz w:val="22"/>
                <w:szCs w:val="23"/>
              </w:rPr>
            </w:pPr>
            <w:r>
              <w:rPr>
                <w:rFonts w:asciiTheme="minorHAnsi" w:hAnsiTheme="minorHAnsi" w:cstheme="minorHAnsi"/>
                <w:sz w:val="22"/>
                <w:szCs w:val="23"/>
              </w:rPr>
              <w:t>0.34</w:t>
            </w:r>
            <w:r w:rsidR="001D6ACF" w:rsidRPr="00935F1B">
              <w:rPr>
                <w:rFonts w:asciiTheme="minorHAnsi" w:hAnsiTheme="minorHAnsi" w:cstheme="minorHAnsi"/>
                <w:sz w:val="22"/>
                <w:szCs w:val="23"/>
              </w:rPr>
              <w:t>%</w:t>
            </w:r>
          </w:p>
        </w:tc>
        <w:tc>
          <w:tcPr>
            <w:tcW w:w="1494" w:type="dxa"/>
            <w:vAlign w:val="center"/>
          </w:tcPr>
          <w:p w14:paraId="6EA5FC7E" w14:textId="78C26A66" w:rsidR="001D6ACF" w:rsidRPr="00935F1B" w:rsidRDefault="001D6ACF" w:rsidP="001D6ACF">
            <w:pPr>
              <w:pStyle w:val="Default"/>
              <w:jc w:val="right"/>
              <w:rPr>
                <w:rFonts w:asciiTheme="minorHAnsi" w:hAnsiTheme="minorHAnsi" w:cstheme="minorHAnsi"/>
                <w:sz w:val="22"/>
                <w:szCs w:val="23"/>
              </w:rPr>
            </w:pPr>
            <w:r w:rsidRPr="00935F1B">
              <w:rPr>
                <w:rFonts w:asciiTheme="minorHAnsi" w:hAnsiTheme="minorHAnsi" w:cstheme="minorHAnsi"/>
                <w:sz w:val="22"/>
                <w:szCs w:val="23"/>
              </w:rPr>
              <w:t>4</w:t>
            </w:r>
          </w:p>
        </w:tc>
        <w:tc>
          <w:tcPr>
            <w:tcW w:w="1494" w:type="dxa"/>
            <w:vAlign w:val="center"/>
          </w:tcPr>
          <w:p w14:paraId="70D470F8" w14:textId="122E0151" w:rsidR="001D6ACF" w:rsidRPr="00935F1B" w:rsidRDefault="001D6ACF" w:rsidP="001D6ACF">
            <w:pPr>
              <w:pStyle w:val="Default"/>
              <w:jc w:val="right"/>
              <w:rPr>
                <w:rFonts w:asciiTheme="minorHAnsi" w:hAnsiTheme="minorHAnsi" w:cstheme="minorHAnsi"/>
                <w:sz w:val="22"/>
                <w:szCs w:val="23"/>
              </w:rPr>
            </w:pPr>
            <w:r w:rsidRPr="00935F1B">
              <w:rPr>
                <w:rFonts w:asciiTheme="minorHAnsi" w:hAnsiTheme="minorHAnsi" w:cstheme="minorHAnsi"/>
                <w:sz w:val="22"/>
                <w:szCs w:val="23"/>
              </w:rPr>
              <w:t>0.48%</w:t>
            </w:r>
          </w:p>
        </w:tc>
        <w:tc>
          <w:tcPr>
            <w:tcW w:w="1494" w:type="dxa"/>
            <w:vAlign w:val="center"/>
          </w:tcPr>
          <w:p w14:paraId="20FEDC65" w14:textId="6AF8C0C2" w:rsidR="001D6ACF" w:rsidRPr="00935F1B" w:rsidRDefault="00552578" w:rsidP="001D6ACF">
            <w:pPr>
              <w:pStyle w:val="Default"/>
              <w:jc w:val="right"/>
              <w:rPr>
                <w:rFonts w:asciiTheme="minorHAnsi" w:hAnsiTheme="minorHAnsi" w:cstheme="minorHAnsi"/>
                <w:sz w:val="22"/>
                <w:szCs w:val="23"/>
              </w:rPr>
            </w:pPr>
            <w:r>
              <w:rPr>
                <w:rFonts w:asciiTheme="minorHAnsi" w:hAnsiTheme="minorHAnsi" w:cstheme="minorHAnsi"/>
                <w:sz w:val="22"/>
                <w:szCs w:val="23"/>
              </w:rPr>
              <w:t>-2</w:t>
            </w:r>
          </w:p>
        </w:tc>
        <w:tc>
          <w:tcPr>
            <w:tcW w:w="1494" w:type="dxa"/>
            <w:vAlign w:val="center"/>
          </w:tcPr>
          <w:p w14:paraId="6C59E3BC" w14:textId="45CB0A4C" w:rsidR="001D6ACF" w:rsidRPr="00935F1B" w:rsidRDefault="001D6ACF" w:rsidP="001D6ACF">
            <w:pPr>
              <w:pStyle w:val="Default"/>
              <w:jc w:val="right"/>
              <w:rPr>
                <w:rFonts w:asciiTheme="minorHAnsi" w:hAnsiTheme="minorHAnsi" w:cstheme="minorHAnsi"/>
                <w:sz w:val="22"/>
                <w:szCs w:val="23"/>
              </w:rPr>
            </w:pPr>
          </w:p>
        </w:tc>
      </w:tr>
      <w:tr w:rsidR="001D6ACF" w:rsidRPr="00935F1B" w14:paraId="4319DA81" w14:textId="77777777" w:rsidTr="003139D2">
        <w:trPr>
          <w:trHeight w:val="289"/>
        </w:trPr>
        <w:tc>
          <w:tcPr>
            <w:tcW w:w="1640" w:type="dxa"/>
            <w:shd w:val="clear" w:color="auto" w:fill="D9E2F3" w:themeFill="accent1" w:themeFillTint="33"/>
          </w:tcPr>
          <w:p w14:paraId="5CF60ECD" w14:textId="77777777" w:rsidR="001D6ACF" w:rsidRPr="00935F1B" w:rsidRDefault="001D6ACF" w:rsidP="001D6ACF">
            <w:pPr>
              <w:pStyle w:val="Default"/>
              <w:rPr>
                <w:rFonts w:asciiTheme="minorHAnsi" w:hAnsiTheme="minorHAnsi" w:cstheme="minorHAnsi"/>
                <w:b/>
                <w:sz w:val="22"/>
                <w:szCs w:val="23"/>
              </w:rPr>
            </w:pPr>
            <w:r w:rsidRPr="00935F1B">
              <w:rPr>
                <w:rFonts w:asciiTheme="minorHAnsi" w:hAnsiTheme="minorHAnsi" w:cstheme="minorHAnsi"/>
                <w:b/>
                <w:sz w:val="22"/>
                <w:szCs w:val="23"/>
              </w:rPr>
              <w:t>Total</w:t>
            </w:r>
          </w:p>
        </w:tc>
        <w:tc>
          <w:tcPr>
            <w:tcW w:w="1493" w:type="dxa"/>
            <w:shd w:val="clear" w:color="auto" w:fill="D9E2F3" w:themeFill="accent1" w:themeFillTint="33"/>
            <w:vAlign w:val="center"/>
          </w:tcPr>
          <w:p w14:paraId="66A2B905" w14:textId="07BA5B8A" w:rsidR="001D6ACF" w:rsidRPr="00935F1B" w:rsidRDefault="001D6ACF" w:rsidP="001D6ACF">
            <w:pPr>
              <w:pStyle w:val="Default"/>
              <w:jc w:val="right"/>
              <w:rPr>
                <w:rFonts w:asciiTheme="minorHAnsi" w:hAnsiTheme="minorHAnsi" w:cstheme="minorHAnsi"/>
                <w:b/>
                <w:sz w:val="22"/>
                <w:szCs w:val="23"/>
              </w:rPr>
            </w:pPr>
            <w:r w:rsidRPr="00935F1B">
              <w:rPr>
                <w:rFonts w:asciiTheme="minorHAnsi" w:hAnsiTheme="minorHAnsi" w:cstheme="minorHAnsi"/>
                <w:b/>
                <w:sz w:val="22"/>
                <w:szCs w:val="23"/>
              </w:rPr>
              <w:t>591</w:t>
            </w:r>
          </w:p>
        </w:tc>
        <w:tc>
          <w:tcPr>
            <w:tcW w:w="1494" w:type="dxa"/>
            <w:shd w:val="clear" w:color="auto" w:fill="D9E2F3" w:themeFill="accent1" w:themeFillTint="33"/>
            <w:vAlign w:val="center"/>
          </w:tcPr>
          <w:p w14:paraId="0BA0D9E6" w14:textId="77777777" w:rsidR="001D6ACF" w:rsidRPr="00935F1B" w:rsidRDefault="001D6ACF" w:rsidP="001D6ACF">
            <w:pPr>
              <w:pStyle w:val="Default"/>
              <w:jc w:val="right"/>
              <w:rPr>
                <w:rFonts w:asciiTheme="minorHAnsi" w:hAnsiTheme="minorHAnsi" w:cstheme="minorHAnsi"/>
                <w:b/>
                <w:sz w:val="22"/>
                <w:szCs w:val="23"/>
              </w:rPr>
            </w:pPr>
          </w:p>
        </w:tc>
        <w:tc>
          <w:tcPr>
            <w:tcW w:w="1494" w:type="dxa"/>
            <w:shd w:val="clear" w:color="auto" w:fill="D9E2F3" w:themeFill="accent1" w:themeFillTint="33"/>
            <w:vAlign w:val="center"/>
          </w:tcPr>
          <w:p w14:paraId="34D4014E" w14:textId="135FF414" w:rsidR="001D6ACF" w:rsidRPr="00935F1B" w:rsidRDefault="001D6ACF" w:rsidP="001D6ACF">
            <w:pPr>
              <w:pStyle w:val="Default"/>
              <w:jc w:val="right"/>
              <w:rPr>
                <w:rFonts w:asciiTheme="minorHAnsi" w:hAnsiTheme="minorHAnsi" w:cstheme="minorHAnsi"/>
                <w:b/>
                <w:sz w:val="22"/>
                <w:szCs w:val="23"/>
              </w:rPr>
            </w:pPr>
            <w:r w:rsidRPr="00935F1B">
              <w:rPr>
                <w:rFonts w:asciiTheme="minorHAnsi" w:hAnsiTheme="minorHAnsi" w:cstheme="minorHAnsi"/>
                <w:b/>
                <w:sz w:val="22"/>
                <w:szCs w:val="23"/>
              </w:rPr>
              <w:t>834</w:t>
            </w:r>
          </w:p>
        </w:tc>
        <w:tc>
          <w:tcPr>
            <w:tcW w:w="1494" w:type="dxa"/>
            <w:shd w:val="clear" w:color="auto" w:fill="D9E2F3" w:themeFill="accent1" w:themeFillTint="33"/>
            <w:vAlign w:val="center"/>
          </w:tcPr>
          <w:p w14:paraId="4442E261" w14:textId="77777777" w:rsidR="001D6ACF" w:rsidRPr="00935F1B" w:rsidRDefault="001D6ACF" w:rsidP="001D6ACF">
            <w:pPr>
              <w:pStyle w:val="Default"/>
              <w:jc w:val="right"/>
              <w:rPr>
                <w:rFonts w:asciiTheme="minorHAnsi" w:hAnsiTheme="minorHAnsi" w:cstheme="minorHAnsi"/>
                <w:b/>
                <w:sz w:val="22"/>
                <w:szCs w:val="23"/>
              </w:rPr>
            </w:pPr>
          </w:p>
        </w:tc>
        <w:tc>
          <w:tcPr>
            <w:tcW w:w="1494" w:type="dxa"/>
            <w:shd w:val="clear" w:color="auto" w:fill="D9E2F3" w:themeFill="accent1" w:themeFillTint="33"/>
            <w:vAlign w:val="center"/>
          </w:tcPr>
          <w:p w14:paraId="54F3834C" w14:textId="617CFBBC" w:rsidR="001D6ACF" w:rsidRPr="00935F1B" w:rsidRDefault="001D6ACF" w:rsidP="001D6ACF">
            <w:pPr>
              <w:pStyle w:val="Default"/>
              <w:jc w:val="right"/>
              <w:rPr>
                <w:rFonts w:asciiTheme="minorHAnsi" w:hAnsiTheme="minorHAnsi" w:cstheme="minorHAnsi"/>
                <w:b/>
                <w:sz w:val="22"/>
                <w:szCs w:val="23"/>
              </w:rPr>
            </w:pPr>
            <w:r w:rsidRPr="00935F1B">
              <w:rPr>
                <w:rFonts w:asciiTheme="minorHAnsi" w:hAnsiTheme="minorHAnsi" w:cstheme="minorHAnsi"/>
                <w:b/>
                <w:sz w:val="22"/>
                <w:szCs w:val="23"/>
              </w:rPr>
              <w:t>-243</w:t>
            </w:r>
          </w:p>
        </w:tc>
        <w:tc>
          <w:tcPr>
            <w:tcW w:w="1494" w:type="dxa"/>
            <w:shd w:val="clear" w:color="auto" w:fill="D9E2F3" w:themeFill="accent1" w:themeFillTint="33"/>
            <w:vAlign w:val="center"/>
          </w:tcPr>
          <w:p w14:paraId="1D00CF35" w14:textId="2D4409B8" w:rsidR="001D6ACF" w:rsidRPr="00935F1B" w:rsidRDefault="001D6ACF" w:rsidP="001D6ACF">
            <w:pPr>
              <w:pStyle w:val="Default"/>
              <w:jc w:val="right"/>
              <w:rPr>
                <w:rFonts w:asciiTheme="minorHAnsi" w:hAnsiTheme="minorHAnsi" w:cstheme="minorHAnsi"/>
                <w:b/>
                <w:sz w:val="22"/>
                <w:szCs w:val="23"/>
              </w:rPr>
            </w:pPr>
            <w:r w:rsidRPr="00935F1B">
              <w:rPr>
                <w:rFonts w:asciiTheme="minorHAnsi" w:hAnsiTheme="minorHAnsi" w:cstheme="minorHAnsi"/>
                <w:b/>
                <w:sz w:val="22"/>
                <w:szCs w:val="23"/>
              </w:rPr>
              <w:t>-2</w:t>
            </w:r>
            <w:r w:rsidR="00935F1B" w:rsidRPr="00935F1B">
              <w:rPr>
                <w:rFonts w:asciiTheme="minorHAnsi" w:hAnsiTheme="minorHAnsi" w:cstheme="minorHAnsi"/>
                <w:b/>
                <w:sz w:val="22"/>
                <w:szCs w:val="23"/>
              </w:rPr>
              <w:t>9.1</w:t>
            </w:r>
            <w:r w:rsidRPr="00935F1B">
              <w:rPr>
                <w:rFonts w:asciiTheme="minorHAnsi" w:hAnsiTheme="minorHAnsi" w:cstheme="minorHAnsi"/>
                <w:b/>
                <w:sz w:val="22"/>
                <w:szCs w:val="23"/>
              </w:rPr>
              <w:t>%</w:t>
            </w:r>
          </w:p>
        </w:tc>
      </w:tr>
    </w:tbl>
    <w:p w14:paraId="1E6A396D" w14:textId="12687AA1" w:rsidR="00364A92" w:rsidRPr="00935F1B" w:rsidRDefault="005A1AEB" w:rsidP="00364A92">
      <w:pPr>
        <w:pStyle w:val="Default"/>
        <w:rPr>
          <w:rFonts w:asciiTheme="minorHAnsi" w:hAnsiTheme="minorHAnsi" w:cstheme="minorHAnsi"/>
          <w:sz w:val="20"/>
          <w:szCs w:val="20"/>
        </w:rPr>
      </w:pPr>
      <w:r w:rsidRPr="00935F1B">
        <w:rPr>
          <w:rFonts w:asciiTheme="minorHAnsi" w:hAnsiTheme="minorHAnsi" w:cstheme="minorHAnsi"/>
          <w:sz w:val="20"/>
          <w:szCs w:val="20"/>
        </w:rPr>
        <w:t>Table 3.1.</w:t>
      </w:r>
      <w:r w:rsidR="00063D02" w:rsidRPr="00935F1B">
        <w:rPr>
          <w:rFonts w:asciiTheme="minorHAnsi" w:hAnsiTheme="minorHAnsi" w:cstheme="minorHAnsi"/>
          <w:sz w:val="20"/>
          <w:szCs w:val="20"/>
        </w:rPr>
        <w:t>b</w:t>
      </w:r>
      <w:r w:rsidRPr="00935F1B">
        <w:rPr>
          <w:rFonts w:asciiTheme="minorHAnsi" w:hAnsiTheme="minorHAnsi" w:cstheme="minorHAnsi"/>
          <w:sz w:val="20"/>
          <w:szCs w:val="20"/>
        </w:rPr>
        <w:t xml:space="preserve"> </w:t>
      </w:r>
      <w:r w:rsidR="00364A92" w:rsidRPr="00935F1B">
        <w:rPr>
          <w:rFonts w:asciiTheme="minorHAnsi" w:hAnsiTheme="minorHAnsi" w:cstheme="minorHAnsi"/>
          <w:sz w:val="20"/>
          <w:szCs w:val="20"/>
        </w:rPr>
        <w:t xml:space="preserve">Appointments for vacancies by </w:t>
      </w:r>
      <w:r w:rsidR="00CB0205" w:rsidRPr="00935F1B">
        <w:rPr>
          <w:rFonts w:asciiTheme="minorHAnsi" w:hAnsiTheme="minorHAnsi" w:cstheme="minorHAnsi"/>
          <w:sz w:val="20"/>
          <w:szCs w:val="20"/>
        </w:rPr>
        <w:t>sex</w:t>
      </w:r>
      <w:r w:rsidR="00364A92" w:rsidRPr="00935F1B">
        <w:rPr>
          <w:rFonts w:asciiTheme="minorHAnsi" w:hAnsiTheme="minorHAnsi" w:cstheme="minorHAnsi"/>
          <w:sz w:val="20"/>
          <w:szCs w:val="20"/>
        </w:rPr>
        <w:t xml:space="preserve"> and year (numbers and percentages)</w:t>
      </w:r>
    </w:p>
    <w:p w14:paraId="1C3A1093" w14:textId="6C29C976" w:rsidR="005A1AEB" w:rsidRPr="00AF56AD" w:rsidRDefault="005A1AEB" w:rsidP="005A1AEB">
      <w:pPr>
        <w:pStyle w:val="Default"/>
        <w:rPr>
          <w:rFonts w:asciiTheme="minorHAnsi" w:hAnsiTheme="minorHAnsi" w:cstheme="minorHAnsi"/>
          <w:sz w:val="20"/>
          <w:szCs w:val="20"/>
          <w:highlight w:val="yellow"/>
        </w:rPr>
      </w:pPr>
    </w:p>
    <w:p w14:paraId="683A26FF" w14:textId="4687DFFC" w:rsidR="00C9097D" w:rsidRPr="00552578" w:rsidRDefault="00C9097D" w:rsidP="001C3CF6">
      <w:pPr>
        <w:pStyle w:val="Default"/>
        <w:numPr>
          <w:ilvl w:val="0"/>
          <w:numId w:val="7"/>
        </w:numPr>
        <w:rPr>
          <w:rFonts w:asciiTheme="minorHAnsi" w:hAnsiTheme="minorHAnsi" w:cstheme="minorHAnsi"/>
          <w:sz w:val="23"/>
          <w:szCs w:val="23"/>
        </w:rPr>
      </w:pPr>
      <w:bookmarkStart w:id="43" w:name="_Hlk162256396"/>
      <w:r w:rsidRPr="00552578">
        <w:rPr>
          <w:rFonts w:asciiTheme="minorHAnsi" w:hAnsiTheme="minorHAnsi" w:cstheme="minorHAnsi"/>
          <w:sz w:val="23"/>
          <w:szCs w:val="23"/>
        </w:rPr>
        <w:t>Of all those that applied</w:t>
      </w:r>
      <w:r w:rsidR="00AE5574" w:rsidRPr="00552578">
        <w:rPr>
          <w:rFonts w:asciiTheme="minorHAnsi" w:hAnsiTheme="minorHAnsi" w:cstheme="minorHAnsi"/>
          <w:sz w:val="23"/>
          <w:szCs w:val="23"/>
        </w:rPr>
        <w:t xml:space="preserve"> for vacancies at the University, </w:t>
      </w:r>
      <w:r w:rsidRPr="00552578">
        <w:rPr>
          <w:rFonts w:asciiTheme="minorHAnsi" w:hAnsiTheme="minorHAnsi" w:cstheme="minorHAnsi"/>
          <w:sz w:val="23"/>
          <w:szCs w:val="23"/>
        </w:rPr>
        <w:t>we saw a</w:t>
      </w:r>
      <w:r w:rsidR="007D3D93" w:rsidRPr="00552578">
        <w:rPr>
          <w:rFonts w:asciiTheme="minorHAnsi" w:hAnsiTheme="minorHAnsi" w:cstheme="minorHAnsi"/>
          <w:sz w:val="23"/>
          <w:szCs w:val="23"/>
        </w:rPr>
        <w:t xml:space="preserve"> higher percentage of males (</w:t>
      </w:r>
      <w:r w:rsidR="008B0782" w:rsidRPr="00552578">
        <w:rPr>
          <w:rFonts w:asciiTheme="minorHAnsi" w:hAnsiTheme="minorHAnsi" w:cstheme="minorHAnsi"/>
          <w:sz w:val="23"/>
          <w:szCs w:val="23"/>
        </w:rPr>
        <w:t>54.2</w:t>
      </w:r>
      <w:r w:rsidR="007D3D93" w:rsidRPr="00552578">
        <w:rPr>
          <w:rFonts w:asciiTheme="minorHAnsi" w:hAnsiTheme="minorHAnsi" w:cstheme="minorHAnsi"/>
          <w:sz w:val="23"/>
          <w:szCs w:val="23"/>
        </w:rPr>
        <w:t>%), compared with females (4</w:t>
      </w:r>
      <w:r w:rsidR="001D6ACF" w:rsidRPr="00552578">
        <w:rPr>
          <w:rFonts w:asciiTheme="minorHAnsi" w:hAnsiTheme="minorHAnsi" w:cstheme="minorHAnsi"/>
          <w:sz w:val="23"/>
          <w:szCs w:val="23"/>
        </w:rPr>
        <w:t>5.</w:t>
      </w:r>
      <w:r w:rsidR="008B0782" w:rsidRPr="00552578">
        <w:rPr>
          <w:rFonts w:asciiTheme="minorHAnsi" w:hAnsiTheme="minorHAnsi" w:cstheme="minorHAnsi"/>
          <w:sz w:val="23"/>
          <w:szCs w:val="23"/>
        </w:rPr>
        <w:t>7</w:t>
      </w:r>
      <w:r w:rsidR="007D3D93" w:rsidRPr="00552578">
        <w:rPr>
          <w:rFonts w:asciiTheme="minorHAnsi" w:hAnsiTheme="minorHAnsi" w:cstheme="minorHAnsi"/>
          <w:sz w:val="23"/>
          <w:szCs w:val="23"/>
        </w:rPr>
        <w:t>%).</w:t>
      </w:r>
      <w:r w:rsidR="00EA0BD8" w:rsidRPr="00552578">
        <w:rPr>
          <w:rFonts w:asciiTheme="minorHAnsi" w:hAnsiTheme="minorHAnsi" w:cstheme="minorHAnsi"/>
          <w:sz w:val="23"/>
          <w:szCs w:val="23"/>
        </w:rPr>
        <w:t xml:space="preserve"> </w:t>
      </w:r>
      <w:r w:rsidR="006B3B36" w:rsidRPr="00552578">
        <w:rPr>
          <w:rFonts w:asciiTheme="minorHAnsi" w:hAnsiTheme="minorHAnsi" w:cstheme="minorHAnsi"/>
          <w:sz w:val="23"/>
          <w:szCs w:val="23"/>
        </w:rPr>
        <w:t>In terms of the number of applications, we’ve seen a</w:t>
      </w:r>
      <w:r w:rsidR="001D6ACF" w:rsidRPr="00552578">
        <w:rPr>
          <w:rFonts w:asciiTheme="minorHAnsi" w:hAnsiTheme="minorHAnsi" w:cstheme="minorHAnsi"/>
          <w:sz w:val="23"/>
          <w:szCs w:val="23"/>
        </w:rPr>
        <w:t xml:space="preserve"> de</w:t>
      </w:r>
      <w:r w:rsidR="007D3D93" w:rsidRPr="00552578">
        <w:rPr>
          <w:rFonts w:asciiTheme="minorHAnsi" w:hAnsiTheme="minorHAnsi" w:cstheme="minorHAnsi"/>
          <w:sz w:val="23"/>
          <w:szCs w:val="23"/>
        </w:rPr>
        <w:t xml:space="preserve">crease </w:t>
      </w:r>
      <w:r w:rsidR="006B3B36" w:rsidRPr="00552578">
        <w:rPr>
          <w:rFonts w:asciiTheme="minorHAnsi" w:hAnsiTheme="minorHAnsi" w:cstheme="minorHAnsi"/>
          <w:sz w:val="23"/>
          <w:szCs w:val="23"/>
        </w:rPr>
        <w:t xml:space="preserve">in </w:t>
      </w:r>
      <w:r w:rsidR="001D6ACF" w:rsidRPr="00552578">
        <w:rPr>
          <w:rFonts w:asciiTheme="minorHAnsi" w:hAnsiTheme="minorHAnsi" w:cstheme="minorHAnsi"/>
          <w:sz w:val="23"/>
          <w:szCs w:val="23"/>
        </w:rPr>
        <w:t xml:space="preserve">application from </w:t>
      </w:r>
      <w:r w:rsidR="006B3B36" w:rsidRPr="00552578">
        <w:rPr>
          <w:rFonts w:asciiTheme="minorHAnsi" w:hAnsiTheme="minorHAnsi" w:cstheme="minorHAnsi"/>
          <w:sz w:val="23"/>
          <w:szCs w:val="23"/>
        </w:rPr>
        <w:t>both female</w:t>
      </w:r>
      <w:r w:rsidR="001D6ACF" w:rsidRPr="00552578">
        <w:rPr>
          <w:rFonts w:asciiTheme="minorHAnsi" w:hAnsiTheme="minorHAnsi" w:cstheme="minorHAnsi"/>
          <w:sz w:val="23"/>
          <w:szCs w:val="23"/>
        </w:rPr>
        <w:t>s</w:t>
      </w:r>
      <w:r w:rsidR="006B3B36" w:rsidRPr="00552578">
        <w:rPr>
          <w:rFonts w:asciiTheme="minorHAnsi" w:hAnsiTheme="minorHAnsi" w:cstheme="minorHAnsi"/>
          <w:sz w:val="23"/>
          <w:szCs w:val="23"/>
        </w:rPr>
        <w:t xml:space="preserve"> and male</w:t>
      </w:r>
      <w:r w:rsidR="001D6ACF" w:rsidRPr="00552578">
        <w:rPr>
          <w:rFonts w:asciiTheme="minorHAnsi" w:hAnsiTheme="minorHAnsi" w:cstheme="minorHAnsi"/>
          <w:sz w:val="23"/>
          <w:szCs w:val="23"/>
        </w:rPr>
        <w:t>s</w:t>
      </w:r>
      <w:r w:rsidR="006B3B36" w:rsidRPr="00552578">
        <w:rPr>
          <w:rFonts w:asciiTheme="minorHAnsi" w:hAnsiTheme="minorHAnsi" w:cstheme="minorHAnsi"/>
          <w:sz w:val="23"/>
          <w:szCs w:val="23"/>
        </w:rPr>
        <w:t xml:space="preserve">, with a higher percentage </w:t>
      </w:r>
      <w:r w:rsidR="001D6ACF" w:rsidRPr="00552578">
        <w:rPr>
          <w:rFonts w:asciiTheme="minorHAnsi" w:hAnsiTheme="minorHAnsi" w:cstheme="minorHAnsi"/>
          <w:sz w:val="23"/>
          <w:szCs w:val="23"/>
        </w:rPr>
        <w:t>de</w:t>
      </w:r>
      <w:r w:rsidR="007D3D93" w:rsidRPr="00552578">
        <w:rPr>
          <w:rFonts w:asciiTheme="minorHAnsi" w:hAnsiTheme="minorHAnsi" w:cstheme="minorHAnsi"/>
          <w:sz w:val="23"/>
          <w:szCs w:val="23"/>
        </w:rPr>
        <w:t xml:space="preserve">crease </w:t>
      </w:r>
      <w:r w:rsidR="006B3B36" w:rsidRPr="00552578">
        <w:rPr>
          <w:rFonts w:asciiTheme="minorHAnsi" w:hAnsiTheme="minorHAnsi" w:cstheme="minorHAnsi"/>
          <w:sz w:val="23"/>
          <w:szCs w:val="23"/>
        </w:rPr>
        <w:t xml:space="preserve">in </w:t>
      </w:r>
      <w:r w:rsidR="001D6ACF" w:rsidRPr="00552578">
        <w:rPr>
          <w:rFonts w:asciiTheme="minorHAnsi" w:hAnsiTheme="minorHAnsi" w:cstheme="minorHAnsi"/>
          <w:sz w:val="23"/>
          <w:szCs w:val="23"/>
        </w:rPr>
        <w:t>fe</w:t>
      </w:r>
      <w:r w:rsidR="007D3D93" w:rsidRPr="00552578">
        <w:rPr>
          <w:rFonts w:asciiTheme="minorHAnsi" w:hAnsiTheme="minorHAnsi" w:cstheme="minorHAnsi"/>
          <w:sz w:val="23"/>
          <w:szCs w:val="23"/>
        </w:rPr>
        <w:t>m</w:t>
      </w:r>
      <w:r w:rsidR="006B3B36" w:rsidRPr="00552578">
        <w:rPr>
          <w:rFonts w:asciiTheme="minorHAnsi" w:hAnsiTheme="minorHAnsi" w:cstheme="minorHAnsi"/>
          <w:sz w:val="23"/>
          <w:szCs w:val="23"/>
        </w:rPr>
        <w:t>ales.</w:t>
      </w:r>
    </w:p>
    <w:p w14:paraId="54AF8E77" w14:textId="3B9B6499" w:rsidR="007C51EF" w:rsidRPr="006B15AC" w:rsidRDefault="00C9097D" w:rsidP="001C3CF6">
      <w:pPr>
        <w:pStyle w:val="Default"/>
        <w:numPr>
          <w:ilvl w:val="0"/>
          <w:numId w:val="7"/>
        </w:numPr>
        <w:rPr>
          <w:rFonts w:asciiTheme="minorHAnsi" w:hAnsiTheme="minorHAnsi" w:cstheme="minorHAnsi"/>
          <w:sz w:val="23"/>
          <w:szCs w:val="23"/>
        </w:rPr>
      </w:pPr>
      <w:r w:rsidRPr="00552578">
        <w:rPr>
          <w:rFonts w:asciiTheme="minorHAnsi" w:hAnsiTheme="minorHAnsi" w:cstheme="minorHAnsi"/>
          <w:sz w:val="23"/>
          <w:szCs w:val="23"/>
        </w:rPr>
        <w:t xml:space="preserve">Of all those </w:t>
      </w:r>
      <w:r w:rsidR="007D3D93" w:rsidRPr="00552578">
        <w:rPr>
          <w:rFonts w:asciiTheme="minorHAnsi" w:hAnsiTheme="minorHAnsi" w:cstheme="minorHAnsi"/>
          <w:sz w:val="23"/>
          <w:szCs w:val="23"/>
        </w:rPr>
        <w:t>appointed</w:t>
      </w:r>
      <w:r w:rsidR="007C51EF" w:rsidRPr="00552578">
        <w:rPr>
          <w:rFonts w:asciiTheme="minorHAnsi" w:hAnsiTheme="minorHAnsi" w:cstheme="minorHAnsi"/>
          <w:sz w:val="23"/>
          <w:szCs w:val="23"/>
        </w:rPr>
        <w:t>, 5</w:t>
      </w:r>
      <w:r w:rsidR="00935F1B" w:rsidRPr="00552578">
        <w:rPr>
          <w:rFonts w:asciiTheme="minorHAnsi" w:hAnsiTheme="minorHAnsi" w:cstheme="minorHAnsi"/>
          <w:sz w:val="23"/>
          <w:szCs w:val="23"/>
        </w:rPr>
        <w:t>3</w:t>
      </w:r>
      <w:r w:rsidR="00552578" w:rsidRPr="00552578">
        <w:rPr>
          <w:rFonts w:asciiTheme="minorHAnsi" w:hAnsiTheme="minorHAnsi" w:cstheme="minorHAnsi"/>
          <w:sz w:val="23"/>
          <w:szCs w:val="23"/>
        </w:rPr>
        <w:t>.5</w:t>
      </w:r>
      <w:r w:rsidR="006A4806" w:rsidRPr="00552578">
        <w:rPr>
          <w:rFonts w:asciiTheme="minorHAnsi" w:hAnsiTheme="minorHAnsi" w:cstheme="minorHAnsi"/>
          <w:sz w:val="23"/>
          <w:szCs w:val="23"/>
        </w:rPr>
        <w:t>%</w:t>
      </w:r>
      <w:r w:rsidR="007C51EF" w:rsidRPr="00552578">
        <w:rPr>
          <w:rFonts w:asciiTheme="minorHAnsi" w:hAnsiTheme="minorHAnsi" w:cstheme="minorHAnsi"/>
          <w:sz w:val="23"/>
          <w:szCs w:val="23"/>
        </w:rPr>
        <w:t xml:space="preserve"> were </w:t>
      </w:r>
      <w:r w:rsidRPr="00552578">
        <w:rPr>
          <w:rFonts w:asciiTheme="minorHAnsi" w:hAnsiTheme="minorHAnsi" w:cstheme="minorHAnsi"/>
          <w:sz w:val="23"/>
          <w:szCs w:val="23"/>
        </w:rPr>
        <w:t>Female</w:t>
      </w:r>
      <w:r w:rsidR="007C51EF" w:rsidRPr="00552578">
        <w:rPr>
          <w:rFonts w:asciiTheme="minorHAnsi" w:hAnsiTheme="minorHAnsi" w:cstheme="minorHAnsi"/>
          <w:sz w:val="23"/>
          <w:szCs w:val="23"/>
        </w:rPr>
        <w:t xml:space="preserve">, </w:t>
      </w:r>
      <w:r w:rsidR="007D3D93" w:rsidRPr="00552578">
        <w:rPr>
          <w:rFonts w:asciiTheme="minorHAnsi" w:hAnsiTheme="minorHAnsi" w:cstheme="minorHAnsi"/>
          <w:sz w:val="23"/>
          <w:szCs w:val="23"/>
        </w:rPr>
        <w:t>4</w:t>
      </w:r>
      <w:r w:rsidR="00552578" w:rsidRPr="00552578">
        <w:rPr>
          <w:rFonts w:asciiTheme="minorHAnsi" w:hAnsiTheme="minorHAnsi" w:cstheme="minorHAnsi"/>
          <w:sz w:val="23"/>
          <w:szCs w:val="23"/>
        </w:rPr>
        <w:t>6</w:t>
      </w:r>
      <w:r w:rsidR="00935F1B" w:rsidRPr="00552578">
        <w:rPr>
          <w:rFonts w:asciiTheme="minorHAnsi" w:hAnsiTheme="minorHAnsi" w:cstheme="minorHAnsi"/>
          <w:sz w:val="23"/>
          <w:szCs w:val="23"/>
        </w:rPr>
        <w:t>.</w:t>
      </w:r>
      <w:r w:rsidR="00552578" w:rsidRPr="00552578">
        <w:rPr>
          <w:rFonts w:asciiTheme="minorHAnsi" w:hAnsiTheme="minorHAnsi" w:cstheme="minorHAnsi"/>
          <w:sz w:val="23"/>
          <w:szCs w:val="23"/>
        </w:rPr>
        <w:t>2</w:t>
      </w:r>
      <w:r w:rsidR="00E50005" w:rsidRPr="00552578">
        <w:rPr>
          <w:rFonts w:asciiTheme="minorHAnsi" w:hAnsiTheme="minorHAnsi" w:cstheme="minorHAnsi"/>
          <w:sz w:val="23"/>
          <w:szCs w:val="23"/>
        </w:rPr>
        <w:t>%</w:t>
      </w:r>
      <w:r w:rsidR="007C51EF" w:rsidRPr="00552578">
        <w:rPr>
          <w:rFonts w:asciiTheme="minorHAnsi" w:hAnsiTheme="minorHAnsi" w:cstheme="minorHAnsi"/>
          <w:sz w:val="23"/>
          <w:szCs w:val="23"/>
        </w:rPr>
        <w:t xml:space="preserve"> </w:t>
      </w:r>
      <w:r w:rsidR="005A0568" w:rsidRPr="00552578">
        <w:rPr>
          <w:rFonts w:asciiTheme="minorHAnsi" w:hAnsiTheme="minorHAnsi" w:cstheme="minorHAnsi"/>
          <w:sz w:val="23"/>
          <w:szCs w:val="23"/>
        </w:rPr>
        <w:t>M</w:t>
      </w:r>
      <w:r w:rsidR="007C51EF" w:rsidRPr="00552578">
        <w:rPr>
          <w:rFonts w:asciiTheme="minorHAnsi" w:hAnsiTheme="minorHAnsi" w:cstheme="minorHAnsi"/>
          <w:sz w:val="23"/>
          <w:szCs w:val="23"/>
        </w:rPr>
        <w:t>ale</w:t>
      </w:r>
      <w:r w:rsidR="007D3D93" w:rsidRPr="00552578">
        <w:rPr>
          <w:rFonts w:asciiTheme="minorHAnsi" w:hAnsiTheme="minorHAnsi" w:cstheme="minorHAnsi"/>
          <w:sz w:val="23"/>
          <w:szCs w:val="23"/>
        </w:rPr>
        <w:t>.</w:t>
      </w:r>
      <w:r w:rsidR="00EA0BD8" w:rsidRPr="00552578">
        <w:rPr>
          <w:rFonts w:asciiTheme="minorHAnsi" w:hAnsiTheme="minorHAnsi" w:cstheme="minorHAnsi"/>
          <w:sz w:val="23"/>
          <w:szCs w:val="23"/>
        </w:rPr>
        <w:t xml:space="preserve"> </w:t>
      </w:r>
      <w:r w:rsidR="00467945" w:rsidRPr="00552578">
        <w:rPr>
          <w:rFonts w:asciiTheme="minorHAnsi" w:hAnsiTheme="minorHAnsi" w:cstheme="minorHAnsi"/>
          <w:sz w:val="23"/>
          <w:szCs w:val="23"/>
        </w:rPr>
        <w:t xml:space="preserve">In terms of the number of appointments, </w:t>
      </w:r>
      <w:r w:rsidR="00467945" w:rsidRPr="006B15AC">
        <w:rPr>
          <w:rFonts w:asciiTheme="minorHAnsi" w:hAnsiTheme="minorHAnsi" w:cstheme="minorHAnsi"/>
          <w:sz w:val="23"/>
          <w:szCs w:val="23"/>
        </w:rPr>
        <w:t>we’ve seen a</w:t>
      </w:r>
      <w:r w:rsidR="007D3D93" w:rsidRPr="006B15AC">
        <w:rPr>
          <w:rFonts w:asciiTheme="minorHAnsi" w:hAnsiTheme="minorHAnsi" w:cstheme="minorHAnsi"/>
          <w:sz w:val="23"/>
          <w:szCs w:val="23"/>
        </w:rPr>
        <w:t xml:space="preserve"> </w:t>
      </w:r>
      <w:r w:rsidR="00552578" w:rsidRPr="006B15AC">
        <w:rPr>
          <w:rFonts w:asciiTheme="minorHAnsi" w:hAnsiTheme="minorHAnsi" w:cstheme="minorHAnsi"/>
          <w:sz w:val="23"/>
          <w:szCs w:val="23"/>
        </w:rPr>
        <w:t>de</w:t>
      </w:r>
      <w:r w:rsidR="007D3D93" w:rsidRPr="006B15AC">
        <w:rPr>
          <w:rFonts w:asciiTheme="minorHAnsi" w:hAnsiTheme="minorHAnsi" w:cstheme="minorHAnsi"/>
          <w:sz w:val="23"/>
          <w:szCs w:val="23"/>
        </w:rPr>
        <w:t xml:space="preserve">crease </w:t>
      </w:r>
      <w:r w:rsidR="00467945" w:rsidRPr="006B15AC">
        <w:rPr>
          <w:rFonts w:asciiTheme="minorHAnsi" w:hAnsiTheme="minorHAnsi" w:cstheme="minorHAnsi"/>
          <w:sz w:val="23"/>
          <w:szCs w:val="23"/>
        </w:rPr>
        <w:t>in both female and male appointment</w:t>
      </w:r>
      <w:r w:rsidR="00552578" w:rsidRPr="006B15AC">
        <w:rPr>
          <w:rFonts w:asciiTheme="minorHAnsi" w:hAnsiTheme="minorHAnsi" w:cstheme="minorHAnsi"/>
          <w:sz w:val="23"/>
          <w:szCs w:val="23"/>
        </w:rPr>
        <w:t>s</w:t>
      </w:r>
      <w:r w:rsidR="00467945" w:rsidRPr="006B15AC">
        <w:rPr>
          <w:rFonts w:asciiTheme="minorHAnsi" w:hAnsiTheme="minorHAnsi" w:cstheme="minorHAnsi"/>
          <w:sz w:val="23"/>
          <w:szCs w:val="23"/>
        </w:rPr>
        <w:t xml:space="preserve">, with a higher percentage </w:t>
      </w:r>
      <w:r w:rsidR="00552578" w:rsidRPr="006B15AC">
        <w:rPr>
          <w:rFonts w:asciiTheme="minorHAnsi" w:hAnsiTheme="minorHAnsi" w:cstheme="minorHAnsi"/>
          <w:sz w:val="23"/>
          <w:szCs w:val="23"/>
        </w:rPr>
        <w:t>de</w:t>
      </w:r>
      <w:r w:rsidR="00C46BEE" w:rsidRPr="006B15AC">
        <w:rPr>
          <w:rFonts w:asciiTheme="minorHAnsi" w:hAnsiTheme="minorHAnsi" w:cstheme="minorHAnsi"/>
          <w:sz w:val="23"/>
          <w:szCs w:val="23"/>
        </w:rPr>
        <w:t xml:space="preserve">crease </w:t>
      </w:r>
      <w:r w:rsidR="00467945" w:rsidRPr="006B15AC">
        <w:rPr>
          <w:rFonts w:asciiTheme="minorHAnsi" w:hAnsiTheme="minorHAnsi" w:cstheme="minorHAnsi"/>
          <w:sz w:val="23"/>
          <w:szCs w:val="23"/>
        </w:rPr>
        <w:t xml:space="preserve">in </w:t>
      </w:r>
      <w:r w:rsidR="00552578" w:rsidRPr="006B15AC">
        <w:rPr>
          <w:rFonts w:asciiTheme="minorHAnsi" w:hAnsiTheme="minorHAnsi" w:cstheme="minorHAnsi"/>
          <w:sz w:val="23"/>
          <w:szCs w:val="23"/>
        </w:rPr>
        <w:t>fe</w:t>
      </w:r>
      <w:r w:rsidR="00467945" w:rsidRPr="006B15AC">
        <w:rPr>
          <w:rFonts w:asciiTheme="minorHAnsi" w:hAnsiTheme="minorHAnsi" w:cstheme="minorHAnsi"/>
          <w:sz w:val="23"/>
          <w:szCs w:val="23"/>
        </w:rPr>
        <w:t xml:space="preserve">males </w:t>
      </w:r>
      <w:r w:rsidR="00C46BEE" w:rsidRPr="006B15AC">
        <w:rPr>
          <w:rFonts w:asciiTheme="minorHAnsi" w:hAnsiTheme="minorHAnsi" w:cstheme="minorHAnsi"/>
          <w:sz w:val="23"/>
          <w:szCs w:val="23"/>
        </w:rPr>
        <w:t>appointed</w:t>
      </w:r>
      <w:r w:rsidR="00552578" w:rsidRPr="006B15AC">
        <w:rPr>
          <w:rFonts w:asciiTheme="minorHAnsi" w:hAnsiTheme="minorHAnsi" w:cstheme="minorHAnsi"/>
          <w:sz w:val="23"/>
          <w:szCs w:val="23"/>
        </w:rPr>
        <w:t>, despite maintaining to be higher in numbers.</w:t>
      </w:r>
    </w:p>
    <w:p w14:paraId="08C808CB" w14:textId="258DEE64" w:rsidR="007C51EF" w:rsidRPr="006B15AC" w:rsidRDefault="005A0568" w:rsidP="001C3CF6">
      <w:pPr>
        <w:pStyle w:val="Default"/>
        <w:numPr>
          <w:ilvl w:val="0"/>
          <w:numId w:val="7"/>
        </w:numPr>
        <w:rPr>
          <w:rFonts w:asciiTheme="minorHAnsi" w:hAnsiTheme="minorHAnsi" w:cstheme="minorHAnsi"/>
          <w:sz w:val="23"/>
          <w:szCs w:val="23"/>
        </w:rPr>
      </w:pPr>
      <w:r w:rsidRPr="006B15AC">
        <w:rPr>
          <w:rFonts w:asciiTheme="minorHAnsi" w:hAnsiTheme="minorHAnsi" w:cstheme="minorHAnsi"/>
          <w:sz w:val="23"/>
          <w:szCs w:val="23"/>
        </w:rPr>
        <w:t xml:space="preserve">Of the </w:t>
      </w:r>
      <w:r w:rsidR="00AC2127" w:rsidRPr="006B15AC">
        <w:rPr>
          <w:rFonts w:asciiTheme="minorHAnsi" w:hAnsiTheme="minorHAnsi" w:cstheme="minorHAnsi"/>
          <w:sz w:val="23"/>
          <w:szCs w:val="23"/>
        </w:rPr>
        <w:t xml:space="preserve">Females </w:t>
      </w:r>
      <w:r w:rsidRPr="006B15AC">
        <w:rPr>
          <w:rFonts w:asciiTheme="minorHAnsi" w:hAnsiTheme="minorHAnsi" w:cstheme="minorHAnsi"/>
          <w:sz w:val="23"/>
          <w:szCs w:val="23"/>
        </w:rPr>
        <w:t>that applied for a vacancy (1,</w:t>
      </w:r>
      <w:r w:rsidR="00552578" w:rsidRPr="006B15AC">
        <w:rPr>
          <w:rFonts w:asciiTheme="minorHAnsi" w:hAnsiTheme="minorHAnsi" w:cstheme="minorHAnsi"/>
          <w:sz w:val="23"/>
          <w:szCs w:val="23"/>
        </w:rPr>
        <w:t>016</w:t>
      </w:r>
      <w:r w:rsidRPr="006B15AC">
        <w:rPr>
          <w:rFonts w:asciiTheme="minorHAnsi" w:hAnsiTheme="minorHAnsi" w:cstheme="minorHAnsi"/>
          <w:sz w:val="23"/>
          <w:szCs w:val="23"/>
        </w:rPr>
        <w:t xml:space="preserve">), and then </w:t>
      </w:r>
      <w:r w:rsidR="00AC2127" w:rsidRPr="006B15AC">
        <w:rPr>
          <w:rFonts w:asciiTheme="minorHAnsi" w:hAnsiTheme="minorHAnsi" w:cstheme="minorHAnsi"/>
          <w:sz w:val="23"/>
          <w:szCs w:val="23"/>
        </w:rPr>
        <w:t>appointed</w:t>
      </w:r>
      <w:r w:rsidRPr="006B15AC">
        <w:rPr>
          <w:rFonts w:asciiTheme="minorHAnsi" w:hAnsiTheme="minorHAnsi" w:cstheme="minorHAnsi"/>
          <w:sz w:val="23"/>
          <w:szCs w:val="23"/>
        </w:rPr>
        <w:t xml:space="preserve"> (</w:t>
      </w:r>
      <w:r w:rsidR="00552578" w:rsidRPr="006B15AC">
        <w:rPr>
          <w:rFonts w:asciiTheme="minorHAnsi" w:hAnsiTheme="minorHAnsi" w:cstheme="minorHAnsi"/>
          <w:sz w:val="23"/>
          <w:szCs w:val="23"/>
        </w:rPr>
        <w:t>316</w:t>
      </w:r>
      <w:r w:rsidRPr="006B15AC">
        <w:rPr>
          <w:rFonts w:asciiTheme="minorHAnsi" w:hAnsiTheme="minorHAnsi" w:cstheme="minorHAnsi"/>
          <w:sz w:val="23"/>
          <w:szCs w:val="23"/>
        </w:rPr>
        <w:t xml:space="preserve">) is a </w:t>
      </w:r>
      <w:r w:rsidR="00AC2127" w:rsidRPr="006B15AC">
        <w:rPr>
          <w:rFonts w:asciiTheme="minorHAnsi" w:hAnsiTheme="minorHAnsi" w:cstheme="minorHAnsi"/>
          <w:sz w:val="23"/>
          <w:szCs w:val="23"/>
        </w:rPr>
        <w:t>higher</w:t>
      </w:r>
      <w:r w:rsidRPr="006B15AC">
        <w:rPr>
          <w:rFonts w:asciiTheme="minorHAnsi" w:hAnsiTheme="minorHAnsi" w:cstheme="minorHAnsi"/>
          <w:sz w:val="23"/>
          <w:szCs w:val="23"/>
        </w:rPr>
        <w:t xml:space="preserve"> success</w:t>
      </w:r>
      <w:r w:rsidR="00AC2127" w:rsidRPr="006B15AC">
        <w:rPr>
          <w:rFonts w:asciiTheme="minorHAnsi" w:hAnsiTheme="minorHAnsi" w:cstheme="minorHAnsi"/>
          <w:sz w:val="23"/>
          <w:szCs w:val="23"/>
        </w:rPr>
        <w:t xml:space="preserve"> rate</w:t>
      </w:r>
      <w:r w:rsidRPr="006B15AC">
        <w:rPr>
          <w:rFonts w:asciiTheme="minorHAnsi" w:hAnsiTheme="minorHAnsi" w:cstheme="minorHAnsi"/>
          <w:sz w:val="23"/>
          <w:szCs w:val="23"/>
        </w:rPr>
        <w:t xml:space="preserve"> of </w:t>
      </w:r>
      <w:r w:rsidR="00E50005" w:rsidRPr="006B15AC">
        <w:rPr>
          <w:rFonts w:asciiTheme="minorHAnsi" w:hAnsiTheme="minorHAnsi" w:cstheme="minorHAnsi"/>
          <w:sz w:val="23"/>
          <w:szCs w:val="23"/>
        </w:rPr>
        <w:t>3</w:t>
      </w:r>
      <w:r w:rsidR="00552578" w:rsidRPr="006B15AC">
        <w:rPr>
          <w:rFonts w:asciiTheme="minorHAnsi" w:hAnsiTheme="minorHAnsi" w:cstheme="minorHAnsi"/>
          <w:sz w:val="23"/>
          <w:szCs w:val="23"/>
        </w:rPr>
        <w:t>1.1</w:t>
      </w:r>
      <w:r w:rsidRPr="006B15AC">
        <w:rPr>
          <w:rFonts w:asciiTheme="minorHAnsi" w:hAnsiTheme="minorHAnsi" w:cstheme="minorHAnsi"/>
          <w:sz w:val="23"/>
          <w:szCs w:val="23"/>
        </w:rPr>
        <w:t xml:space="preserve">%, </w:t>
      </w:r>
      <w:r w:rsidR="00AE5574" w:rsidRPr="006B15AC">
        <w:rPr>
          <w:rFonts w:asciiTheme="minorHAnsi" w:hAnsiTheme="minorHAnsi" w:cstheme="minorHAnsi"/>
          <w:sz w:val="23"/>
          <w:szCs w:val="23"/>
        </w:rPr>
        <w:t xml:space="preserve">when </w:t>
      </w:r>
      <w:r w:rsidRPr="006B15AC">
        <w:rPr>
          <w:rFonts w:asciiTheme="minorHAnsi" w:hAnsiTheme="minorHAnsi" w:cstheme="minorHAnsi"/>
          <w:sz w:val="23"/>
          <w:szCs w:val="23"/>
        </w:rPr>
        <w:t xml:space="preserve">compared with </w:t>
      </w:r>
      <w:r w:rsidR="00AE5574" w:rsidRPr="006B15AC">
        <w:rPr>
          <w:rFonts w:asciiTheme="minorHAnsi" w:hAnsiTheme="minorHAnsi" w:cstheme="minorHAnsi"/>
          <w:sz w:val="23"/>
          <w:szCs w:val="23"/>
        </w:rPr>
        <w:t xml:space="preserve">the </w:t>
      </w:r>
      <w:r w:rsidR="00552578" w:rsidRPr="006B15AC">
        <w:rPr>
          <w:rFonts w:asciiTheme="minorHAnsi" w:hAnsiTheme="minorHAnsi" w:cstheme="minorHAnsi"/>
          <w:sz w:val="23"/>
          <w:szCs w:val="23"/>
        </w:rPr>
        <w:t>22.7%</w:t>
      </w:r>
      <w:r w:rsidRPr="006B15AC">
        <w:rPr>
          <w:rFonts w:asciiTheme="minorHAnsi" w:hAnsiTheme="minorHAnsi" w:cstheme="minorHAnsi"/>
          <w:sz w:val="23"/>
          <w:szCs w:val="23"/>
        </w:rPr>
        <w:t xml:space="preserve"> </w:t>
      </w:r>
      <w:r w:rsidR="00AE5574" w:rsidRPr="006B15AC">
        <w:rPr>
          <w:rFonts w:asciiTheme="minorHAnsi" w:hAnsiTheme="minorHAnsi" w:cstheme="minorHAnsi"/>
          <w:sz w:val="23"/>
          <w:szCs w:val="23"/>
        </w:rPr>
        <w:t xml:space="preserve">success rate </w:t>
      </w:r>
      <w:r w:rsidRPr="006B15AC">
        <w:rPr>
          <w:rFonts w:asciiTheme="minorHAnsi" w:hAnsiTheme="minorHAnsi" w:cstheme="minorHAnsi"/>
          <w:sz w:val="23"/>
          <w:szCs w:val="23"/>
        </w:rPr>
        <w:t>for Males, where those applied (</w:t>
      </w:r>
      <w:r w:rsidR="00552578" w:rsidRPr="006B15AC">
        <w:rPr>
          <w:rFonts w:asciiTheme="minorHAnsi" w:hAnsiTheme="minorHAnsi" w:cstheme="minorHAnsi"/>
          <w:sz w:val="23"/>
          <w:szCs w:val="23"/>
        </w:rPr>
        <w:t>1,205)</w:t>
      </w:r>
      <w:r w:rsidRPr="006B15AC">
        <w:rPr>
          <w:rFonts w:asciiTheme="minorHAnsi" w:hAnsiTheme="minorHAnsi" w:cstheme="minorHAnsi"/>
          <w:sz w:val="23"/>
          <w:szCs w:val="23"/>
        </w:rPr>
        <w:t>, and then appointed (</w:t>
      </w:r>
      <w:r w:rsidR="00552578" w:rsidRPr="006B15AC">
        <w:rPr>
          <w:rFonts w:asciiTheme="minorHAnsi" w:hAnsiTheme="minorHAnsi" w:cstheme="minorHAnsi"/>
          <w:sz w:val="23"/>
          <w:szCs w:val="23"/>
        </w:rPr>
        <w:t>2</w:t>
      </w:r>
      <w:r w:rsidR="00E50005" w:rsidRPr="006B15AC">
        <w:rPr>
          <w:rFonts w:asciiTheme="minorHAnsi" w:hAnsiTheme="minorHAnsi" w:cstheme="minorHAnsi"/>
          <w:sz w:val="23"/>
          <w:szCs w:val="23"/>
        </w:rPr>
        <w:t>7</w:t>
      </w:r>
      <w:r w:rsidR="00552578" w:rsidRPr="006B15AC">
        <w:rPr>
          <w:rFonts w:asciiTheme="minorHAnsi" w:hAnsiTheme="minorHAnsi" w:cstheme="minorHAnsi"/>
          <w:sz w:val="23"/>
          <w:szCs w:val="23"/>
        </w:rPr>
        <w:t>3</w:t>
      </w:r>
      <w:r w:rsidRPr="006B15AC">
        <w:rPr>
          <w:rFonts w:asciiTheme="minorHAnsi" w:hAnsiTheme="minorHAnsi" w:cstheme="minorHAnsi"/>
          <w:sz w:val="23"/>
          <w:szCs w:val="23"/>
        </w:rPr>
        <w:t>)</w:t>
      </w:r>
      <w:r w:rsidR="00AC2127" w:rsidRPr="006B15AC">
        <w:rPr>
          <w:rFonts w:asciiTheme="minorHAnsi" w:hAnsiTheme="minorHAnsi" w:cstheme="minorHAnsi"/>
          <w:sz w:val="23"/>
          <w:szCs w:val="23"/>
        </w:rPr>
        <w:t>.</w:t>
      </w:r>
    </w:p>
    <w:bookmarkEnd w:id="43"/>
    <w:p w14:paraId="0DEFBC42" w14:textId="010FDC8D" w:rsidR="00D1612F" w:rsidRPr="006B15AC" w:rsidRDefault="00741F3A" w:rsidP="00D1612F">
      <w:pPr>
        <w:pStyle w:val="Default"/>
        <w:numPr>
          <w:ilvl w:val="0"/>
          <w:numId w:val="7"/>
        </w:numPr>
        <w:rPr>
          <w:rFonts w:asciiTheme="minorHAnsi" w:hAnsiTheme="minorHAnsi" w:cstheme="minorHAnsi"/>
        </w:rPr>
      </w:pPr>
      <w:r w:rsidRPr="006B15AC">
        <w:rPr>
          <w:rFonts w:asciiTheme="minorHAnsi" w:hAnsiTheme="minorHAnsi" w:cstheme="minorHAnsi"/>
          <w:sz w:val="23"/>
          <w:szCs w:val="23"/>
        </w:rPr>
        <w:t>When recruiting to</w:t>
      </w:r>
      <w:r w:rsidR="00AC2127" w:rsidRPr="006B15AC">
        <w:rPr>
          <w:rFonts w:asciiTheme="minorHAnsi" w:hAnsiTheme="minorHAnsi" w:cstheme="minorHAnsi"/>
          <w:sz w:val="23"/>
          <w:szCs w:val="23"/>
        </w:rPr>
        <w:t xml:space="preserve"> our management and senior level roles</w:t>
      </w:r>
      <w:r w:rsidR="00FC65A7" w:rsidRPr="006B15AC">
        <w:rPr>
          <w:rFonts w:asciiTheme="minorHAnsi" w:hAnsiTheme="minorHAnsi" w:cstheme="minorHAnsi"/>
          <w:sz w:val="23"/>
          <w:szCs w:val="23"/>
        </w:rPr>
        <w:t xml:space="preserve"> (grade 7 and above)</w:t>
      </w:r>
      <w:r w:rsidR="00AC2127" w:rsidRPr="006B15AC">
        <w:rPr>
          <w:rFonts w:asciiTheme="minorHAnsi" w:hAnsiTheme="minorHAnsi" w:cstheme="minorHAnsi"/>
          <w:sz w:val="23"/>
          <w:szCs w:val="23"/>
        </w:rPr>
        <w:t xml:space="preserve">, </w:t>
      </w:r>
      <w:r w:rsidR="00E8437A" w:rsidRPr="006B15AC">
        <w:rPr>
          <w:rFonts w:asciiTheme="minorHAnsi" w:hAnsiTheme="minorHAnsi" w:cstheme="minorHAnsi"/>
          <w:sz w:val="23"/>
          <w:szCs w:val="23"/>
        </w:rPr>
        <w:t>37</w:t>
      </w:r>
      <w:r w:rsidR="00AC2127" w:rsidRPr="006B15AC">
        <w:rPr>
          <w:rFonts w:asciiTheme="minorHAnsi" w:hAnsiTheme="minorHAnsi" w:cstheme="minorHAnsi"/>
          <w:sz w:val="23"/>
          <w:szCs w:val="23"/>
        </w:rPr>
        <w:t xml:space="preserve">% </w:t>
      </w:r>
      <w:r w:rsidR="001D0836" w:rsidRPr="006B15AC">
        <w:rPr>
          <w:rFonts w:asciiTheme="minorHAnsi" w:hAnsiTheme="minorHAnsi" w:cstheme="minorHAnsi"/>
          <w:sz w:val="23"/>
          <w:szCs w:val="23"/>
        </w:rPr>
        <w:t>(</w:t>
      </w:r>
      <w:r w:rsidR="00453E11" w:rsidRPr="006B15AC">
        <w:rPr>
          <w:rFonts w:asciiTheme="minorHAnsi" w:hAnsiTheme="minorHAnsi" w:cstheme="minorHAnsi"/>
          <w:sz w:val="23"/>
          <w:szCs w:val="23"/>
        </w:rPr>
        <w:t>4</w:t>
      </w:r>
      <w:r w:rsidR="00E8437A" w:rsidRPr="006B15AC">
        <w:rPr>
          <w:rFonts w:asciiTheme="minorHAnsi" w:hAnsiTheme="minorHAnsi" w:cstheme="minorHAnsi"/>
          <w:sz w:val="23"/>
          <w:szCs w:val="23"/>
        </w:rPr>
        <w:t>4</w:t>
      </w:r>
      <w:r w:rsidR="001D0836" w:rsidRPr="006B15AC">
        <w:rPr>
          <w:rFonts w:asciiTheme="minorHAnsi" w:hAnsiTheme="minorHAnsi" w:cstheme="minorHAnsi"/>
          <w:sz w:val="23"/>
          <w:szCs w:val="23"/>
        </w:rPr>
        <w:t>% in 202</w:t>
      </w:r>
      <w:r w:rsidR="00453E11" w:rsidRPr="006B15AC">
        <w:rPr>
          <w:rFonts w:asciiTheme="minorHAnsi" w:hAnsiTheme="minorHAnsi" w:cstheme="minorHAnsi"/>
          <w:sz w:val="23"/>
          <w:szCs w:val="23"/>
        </w:rPr>
        <w:t>2</w:t>
      </w:r>
      <w:r w:rsidR="00E8437A" w:rsidRPr="006B15AC">
        <w:rPr>
          <w:rFonts w:asciiTheme="minorHAnsi" w:hAnsiTheme="minorHAnsi" w:cstheme="minorHAnsi"/>
          <w:sz w:val="23"/>
          <w:szCs w:val="23"/>
        </w:rPr>
        <w:t>-23</w:t>
      </w:r>
      <w:r w:rsidR="001D0836" w:rsidRPr="006B15AC">
        <w:rPr>
          <w:rFonts w:asciiTheme="minorHAnsi" w:hAnsiTheme="minorHAnsi" w:cstheme="minorHAnsi"/>
          <w:sz w:val="23"/>
          <w:szCs w:val="23"/>
        </w:rPr>
        <w:t xml:space="preserve">) </w:t>
      </w:r>
      <w:r w:rsidR="00AC2127" w:rsidRPr="006B15AC">
        <w:rPr>
          <w:rFonts w:asciiTheme="minorHAnsi" w:hAnsiTheme="minorHAnsi" w:cstheme="minorHAnsi"/>
          <w:sz w:val="23"/>
          <w:szCs w:val="23"/>
        </w:rPr>
        <w:t>of our applicants were female, and 5</w:t>
      </w:r>
      <w:r w:rsidR="00E8437A" w:rsidRPr="006B15AC">
        <w:rPr>
          <w:rFonts w:asciiTheme="minorHAnsi" w:hAnsiTheme="minorHAnsi" w:cstheme="minorHAnsi"/>
          <w:sz w:val="23"/>
          <w:szCs w:val="23"/>
        </w:rPr>
        <w:t>0.4</w:t>
      </w:r>
      <w:r w:rsidR="00AC2127" w:rsidRPr="006B15AC">
        <w:rPr>
          <w:rFonts w:asciiTheme="minorHAnsi" w:hAnsiTheme="minorHAnsi" w:cstheme="minorHAnsi"/>
          <w:sz w:val="23"/>
          <w:szCs w:val="23"/>
        </w:rPr>
        <w:t xml:space="preserve">% </w:t>
      </w:r>
      <w:r w:rsidRPr="006B15AC">
        <w:rPr>
          <w:rFonts w:asciiTheme="minorHAnsi" w:hAnsiTheme="minorHAnsi" w:cstheme="minorHAnsi"/>
          <w:sz w:val="23"/>
          <w:szCs w:val="23"/>
        </w:rPr>
        <w:t>(5</w:t>
      </w:r>
      <w:r w:rsidR="00E8437A" w:rsidRPr="006B15AC">
        <w:rPr>
          <w:rFonts w:asciiTheme="minorHAnsi" w:hAnsiTheme="minorHAnsi" w:cstheme="minorHAnsi"/>
          <w:sz w:val="23"/>
          <w:szCs w:val="23"/>
        </w:rPr>
        <w:t>4.1</w:t>
      </w:r>
      <w:r w:rsidRPr="006B15AC">
        <w:rPr>
          <w:rFonts w:asciiTheme="minorHAnsi" w:hAnsiTheme="minorHAnsi" w:cstheme="minorHAnsi"/>
          <w:sz w:val="23"/>
          <w:szCs w:val="23"/>
        </w:rPr>
        <w:t>% in 202</w:t>
      </w:r>
      <w:r w:rsidR="00E8437A" w:rsidRPr="006B15AC">
        <w:rPr>
          <w:rFonts w:asciiTheme="minorHAnsi" w:hAnsiTheme="minorHAnsi" w:cstheme="minorHAnsi"/>
          <w:sz w:val="23"/>
          <w:szCs w:val="23"/>
        </w:rPr>
        <w:t>2-23</w:t>
      </w:r>
      <w:r w:rsidRPr="006B15AC">
        <w:rPr>
          <w:rFonts w:asciiTheme="minorHAnsi" w:hAnsiTheme="minorHAnsi" w:cstheme="minorHAnsi"/>
          <w:sz w:val="23"/>
          <w:szCs w:val="23"/>
        </w:rPr>
        <w:t xml:space="preserve">) </w:t>
      </w:r>
      <w:r w:rsidR="00AC2127" w:rsidRPr="006B15AC">
        <w:rPr>
          <w:rFonts w:asciiTheme="minorHAnsi" w:hAnsiTheme="minorHAnsi" w:cstheme="minorHAnsi"/>
          <w:sz w:val="23"/>
          <w:szCs w:val="23"/>
        </w:rPr>
        <w:t xml:space="preserve">of our appointed candidates </w:t>
      </w:r>
      <w:r w:rsidR="004C642D" w:rsidRPr="006B15AC">
        <w:rPr>
          <w:rFonts w:asciiTheme="minorHAnsi" w:hAnsiTheme="minorHAnsi" w:cstheme="minorHAnsi"/>
          <w:sz w:val="23"/>
          <w:szCs w:val="23"/>
        </w:rPr>
        <w:t xml:space="preserve">were </w:t>
      </w:r>
      <w:r w:rsidR="00AC2127" w:rsidRPr="006B15AC">
        <w:rPr>
          <w:rFonts w:asciiTheme="minorHAnsi" w:hAnsiTheme="minorHAnsi" w:cstheme="minorHAnsi"/>
          <w:sz w:val="23"/>
          <w:szCs w:val="23"/>
        </w:rPr>
        <w:t xml:space="preserve">female. </w:t>
      </w:r>
      <w:r w:rsidR="00F13941" w:rsidRPr="006B15AC">
        <w:rPr>
          <w:rFonts w:asciiTheme="minorHAnsi" w:hAnsiTheme="minorHAnsi" w:cstheme="minorHAnsi"/>
          <w:sz w:val="23"/>
          <w:szCs w:val="23"/>
        </w:rPr>
        <w:t xml:space="preserve">This </w:t>
      </w:r>
      <w:r w:rsidR="00E8437A" w:rsidRPr="006B15AC">
        <w:rPr>
          <w:rFonts w:asciiTheme="minorHAnsi" w:hAnsiTheme="minorHAnsi" w:cstheme="minorHAnsi"/>
          <w:sz w:val="23"/>
          <w:szCs w:val="23"/>
        </w:rPr>
        <w:t>d</w:t>
      </w:r>
      <w:r w:rsidR="00F13941" w:rsidRPr="006B15AC">
        <w:rPr>
          <w:rFonts w:asciiTheme="minorHAnsi" w:hAnsiTheme="minorHAnsi" w:cstheme="minorHAnsi"/>
          <w:sz w:val="23"/>
          <w:szCs w:val="23"/>
        </w:rPr>
        <w:t>emonstrate</w:t>
      </w:r>
      <w:r w:rsidR="00E8437A" w:rsidRPr="006B15AC">
        <w:rPr>
          <w:rFonts w:asciiTheme="minorHAnsi" w:hAnsiTheme="minorHAnsi" w:cstheme="minorHAnsi"/>
          <w:sz w:val="23"/>
          <w:szCs w:val="23"/>
        </w:rPr>
        <w:t>s</w:t>
      </w:r>
      <w:r w:rsidR="00F13941" w:rsidRPr="006B15AC">
        <w:rPr>
          <w:rFonts w:asciiTheme="minorHAnsi" w:hAnsiTheme="minorHAnsi" w:cstheme="minorHAnsi"/>
          <w:sz w:val="23"/>
          <w:szCs w:val="23"/>
        </w:rPr>
        <w:t xml:space="preserve"> sustained </w:t>
      </w:r>
      <w:r w:rsidR="00E8437A" w:rsidRPr="006B15AC">
        <w:rPr>
          <w:rFonts w:asciiTheme="minorHAnsi" w:hAnsiTheme="minorHAnsi" w:cstheme="minorHAnsi"/>
          <w:sz w:val="23"/>
          <w:szCs w:val="23"/>
        </w:rPr>
        <w:t xml:space="preserve">efforts to </w:t>
      </w:r>
      <w:r w:rsidR="00F13941" w:rsidRPr="006B15AC">
        <w:rPr>
          <w:rFonts w:asciiTheme="minorHAnsi" w:hAnsiTheme="minorHAnsi" w:cstheme="minorHAnsi"/>
          <w:sz w:val="23"/>
          <w:szCs w:val="23"/>
        </w:rPr>
        <w:t>address the balance of gender in senior positions at the University</w:t>
      </w:r>
      <w:r w:rsidR="00E8437A" w:rsidRPr="006B15AC">
        <w:rPr>
          <w:rFonts w:asciiTheme="minorHAnsi" w:hAnsiTheme="minorHAnsi" w:cstheme="minorHAnsi"/>
          <w:sz w:val="23"/>
          <w:szCs w:val="23"/>
        </w:rPr>
        <w:t xml:space="preserve"> and drop in applicants from females requires close monitoring.</w:t>
      </w:r>
    </w:p>
    <w:p w14:paraId="5AEC9691" w14:textId="58010C81" w:rsidR="00D1612F" w:rsidRPr="006B15AC" w:rsidRDefault="00D1612F" w:rsidP="00D1612F">
      <w:pPr>
        <w:pStyle w:val="Default"/>
        <w:numPr>
          <w:ilvl w:val="0"/>
          <w:numId w:val="7"/>
        </w:numPr>
        <w:rPr>
          <w:rFonts w:asciiTheme="minorHAnsi" w:hAnsiTheme="minorHAnsi" w:cstheme="minorHAnsi"/>
        </w:rPr>
      </w:pPr>
      <w:r w:rsidRPr="006B15AC">
        <w:rPr>
          <w:rFonts w:cstheme="minorHAnsi"/>
          <w:sz w:val="23"/>
          <w:szCs w:val="23"/>
        </w:rPr>
        <w:t>Our Strategic Equality Plan focusses on  addressing the area of gender equality in Senior Academic roles (Grade 9 and above, Senior Lecturer and above)</w:t>
      </w:r>
      <w:r w:rsidR="00E8437A" w:rsidRPr="006B15AC">
        <w:rPr>
          <w:rFonts w:cstheme="minorHAnsi"/>
          <w:sz w:val="23"/>
          <w:szCs w:val="23"/>
        </w:rPr>
        <w:t xml:space="preserve"> </w:t>
      </w:r>
      <w:r w:rsidR="006B15AC" w:rsidRPr="006B15AC">
        <w:rPr>
          <w:rFonts w:cstheme="minorHAnsi"/>
          <w:sz w:val="23"/>
          <w:szCs w:val="23"/>
        </w:rPr>
        <w:t>36.9</w:t>
      </w:r>
      <w:r w:rsidRPr="006B15AC">
        <w:rPr>
          <w:rFonts w:cstheme="minorHAnsi"/>
          <w:sz w:val="23"/>
          <w:szCs w:val="23"/>
        </w:rPr>
        <w:t>% (</w:t>
      </w:r>
      <w:r w:rsidR="00E8437A" w:rsidRPr="006B15AC">
        <w:rPr>
          <w:rFonts w:cstheme="minorHAnsi"/>
          <w:sz w:val="23"/>
          <w:szCs w:val="23"/>
        </w:rPr>
        <w:t>15</w:t>
      </w:r>
      <w:r w:rsidRPr="006B15AC">
        <w:rPr>
          <w:rFonts w:cstheme="minorHAnsi"/>
          <w:sz w:val="23"/>
          <w:szCs w:val="23"/>
        </w:rPr>
        <w:t>% in 202</w:t>
      </w:r>
      <w:r w:rsidR="00E8437A" w:rsidRPr="006B15AC">
        <w:rPr>
          <w:rFonts w:cstheme="minorHAnsi"/>
          <w:sz w:val="23"/>
          <w:szCs w:val="23"/>
        </w:rPr>
        <w:t>2</w:t>
      </w:r>
      <w:r w:rsidRPr="006B15AC">
        <w:rPr>
          <w:rFonts w:cstheme="minorHAnsi"/>
          <w:sz w:val="23"/>
          <w:szCs w:val="23"/>
        </w:rPr>
        <w:t>-2</w:t>
      </w:r>
      <w:r w:rsidR="00E8437A" w:rsidRPr="006B15AC">
        <w:rPr>
          <w:rFonts w:cstheme="minorHAnsi"/>
          <w:sz w:val="23"/>
          <w:szCs w:val="23"/>
        </w:rPr>
        <w:t>3</w:t>
      </w:r>
      <w:r w:rsidRPr="006B15AC">
        <w:rPr>
          <w:rFonts w:cstheme="minorHAnsi"/>
          <w:sz w:val="23"/>
          <w:szCs w:val="23"/>
        </w:rPr>
        <w:t xml:space="preserve">) of Senior Academic role applicants were female, and </w:t>
      </w:r>
      <w:r w:rsidR="006B15AC" w:rsidRPr="006B15AC">
        <w:rPr>
          <w:rFonts w:cstheme="minorHAnsi"/>
          <w:sz w:val="23"/>
          <w:szCs w:val="23"/>
        </w:rPr>
        <w:t>41.8</w:t>
      </w:r>
      <w:r w:rsidRPr="006B15AC">
        <w:rPr>
          <w:rFonts w:cstheme="minorHAnsi"/>
          <w:sz w:val="23"/>
          <w:szCs w:val="23"/>
        </w:rPr>
        <w:t>% (</w:t>
      </w:r>
      <w:r w:rsidR="00E8437A" w:rsidRPr="006B15AC">
        <w:rPr>
          <w:rFonts w:cstheme="minorHAnsi"/>
          <w:sz w:val="23"/>
          <w:szCs w:val="23"/>
        </w:rPr>
        <w:t>30</w:t>
      </w:r>
      <w:r w:rsidRPr="006B15AC">
        <w:rPr>
          <w:rFonts w:cstheme="minorHAnsi"/>
          <w:sz w:val="23"/>
          <w:szCs w:val="23"/>
        </w:rPr>
        <w:t>% in 202</w:t>
      </w:r>
      <w:r w:rsidR="00E8437A" w:rsidRPr="006B15AC">
        <w:rPr>
          <w:rFonts w:cstheme="minorHAnsi"/>
          <w:sz w:val="23"/>
          <w:szCs w:val="23"/>
        </w:rPr>
        <w:t>2-23</w:t>
      </w:r>
      <w:r w:rsidRPr="006B15AC">
        <w:rPr>
          <w:rFonts w:cstheme="minorHAnsi"/>
          <w:sz w:val="23"/>
          <w:szCs w:val="23"/>
        </w:rPr>
        <w:t>) of our appointed candidates were female.</w:t>
      </w:r>
    </w:p>
    <w:p w14:paraId="74B23AD2" w14:textId="74879235" w:rsidR="00802929" w:rsidRPr="00AF56AD" w:rsidRDefault="00802929" w:rsidP="00802929">
      <w:pPr>
        <w:pStyle w:val="Default"/>
        <w:rPr>
          <w:rFonts w:asciiTheme="minorHAnsi" w:hAnsiTheme="minorHAnsi" w:cstheme="minorHAnsi"/>
          <w:highlight w:val="yellow"/>
        </w:rPr>
      </w:pPr>
    </w:p>
    <w:p w14:paraId="2702445C" w14:textId="77777777" w:rsidR="00905314" w:rsidRDefault="00905314">
      <w:pPr>
        <w:rPr>
          <w:rFonts w:cstheme="minorHAnsi"/>
          <w:b/>
          <w:bCs/>
          <w:color w:val="000000"/>
          <w:sz w:val="23"/>
          <w:szCs w:val="23"/>
        </w:rPr>
      </w:pPr>
      <w:r>
        <w:rPr>
          <w:rFonts w:cstheme="minorHAnsi"/>
          <w:b/>
          <w:bCs/>
          <w:color w:val="000000"/>
          <w:sz w:val="23"/>
          <w:szCs w:val="23"/>
        </w:rPr>
        <w:br w:type="page"/>
      </w:r>
    </w:p>
    <w:p w14:paraId="63D723E6" w14:textId="6C9C5042" w:rsidR="00AC2127" w:rsidRPr="00893FDE" w:rsidRDefault="00AC60AD" w:rsidP="00AC60AD">
      <w:pPr>
        <w:pStyle w:val="Heading3"/>
      </w:pPr>
      <w:bookmarkStart w:id="44" w:name="_Toc189132448"/>
      <w:bookmarkStart w:id="45" w:name="_Toc189168698"/>
      <w:r>
        <w:lastRenderedPageBreak/>
        <w:t xml:space="preserve">3.2 </w:t>
      </w:r>
      <w:r w:rsidR="00AC2127" w:rsidRPr="00893FDE">
        <w:t>Ethnicity</w:t>
      </w:r>
      <w:bookmarkEnd w:id="44"/>
      <w:bookmarkEnd w:id="45"/>
      <w:r w:rsidR="00AC2127" w:rsidRPr="00893FDE">
        <w:t xml:space="preserve"> </w:t>
      </w:r>
    </w:p>
    <w:p w14:paraId="4F891CC6" w14:textId="77777777" w:rsidR="00AC2127" w:rsidRPr="00893FDE" w:rsidRDefault="00AC2127" w:rsidP="00AC2127">
      <w:pPr>
        <w:autoSpaceDE w:val="0"/>
        <w:autoSpaceDN w:val="0"/>
        <w:adjustRightInd w:val="0"/>
        <w:spacing w:after="0" w:line="240" w:lineRule="auto"/>
        <w:rPr>
          <w:rFonts w:cstheme="minorHAnsi"/>
          <w:color w:val="000000"/>
          <w:sz w:val="23"/>
          <w:szCs w:val="23"/>
        </w:rPr>
      </w:pPr>
    </w:p>
    <w:tbl>
      <w:tblPr>
        <w:tblW w:w="105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992"/>
        <w:gridCol w:w="992"/>
        <w:gridCol w:w="992"/>
        <w:gridCol w:w="992"/>
        <w:gridCol w:w="992"/>
        <w:gridCol w:w="992"/>
        <w:gridCol w:w="992"/>
        <w:gridCol w:w="992"/>
      </w:tblGrid>
      <w:tr w:rsidR="002309F1" w:rsidRPr="00893FDE" w14:paraId="36CCAEEE" w14:textId="77777777" w:rsidTr="002309F1">
        <w:trPr>
          <w:trHeight w:val="369"/>
        </w:trPr>
        <w:tc>
          <w:tcPr>
            <w:tcW w:w="2655" w:type="dxa"/>
            <w:shd w:val="clear" w:color="auto" w:fill="B4C6E7" w:themeFill="accent1" w:themeFillTint="66"/>
          </w:tcPr>
          <w:p w14:paraId="79EE68BC" w14:textId="31AAABCF" w:rsidR="002309F1" w:rsidRPr="00893FDE" w:rsidRDefault="002309F1" w:rsidP="00BB5BA0">
            <w:pPr>
              <w:autoSpaceDE w:val="0"/>
              <w:autoSpaceDN w:val="0"/>
              <w:adjustRightInd w:val="0"/>
              <w:spacing w:after="0" w:line="240" w:lineRule="auto"/>
              <w:rPr>
                <w:rFonts w:cstheme="minorHAnsi"/>
                <w:b/>
                <w:bCs/>
                <w:color w:val="000000"/>
              </w:rPr>
            </w:pPr>
            <w:r w:rsidRPr="00893FDE">
              <w:rPr>
                <w:rFonts w:cstheme="minorHAnsi"/>
                <w:b/>
                <w:bCs/>
                <w:color w:val="000000"/>
              </w:rPr>
              <w:t>Ethnicity</w:t>
            </w:r>
          </w:p>
        </w:tc>
        <w:tc>
          <w:tcPr>
            <w:tcW w:w="3968" w:type="dxa"/>
            <w:gridSpan w:val="4"/>
            <w:shd w:val="clear" w:color="auto" w:fill="B4C6E7" w:themeFill="accent1" w:themeFillTint="66"/>
            <w:vAlign w:val="center"/>
          </w:tcPr>
          <w:p w14:paraId="4E1956F1" w14:textId="24D55B70" w:rsidR="002309F1" w:rsidRPr="00893FDE" w:rsidRDefault="002309F1" w:rsidP="00BE55BC">
            <w:pPr>
              <w:autoSpaceDE w:val="0"/>
              <w:autoSpaceDN w:val="0"/>
              <w:adjustRightInd w:val="0"/>
              <w:spacing w:after="0" w:line="240" w:lineRule="auto"/>
              <w:jc w:val="center"/>
              <w:rPr>
                <w:rFonts w:cstheme="minorHAnsi"/>
                <w:b/>
                <w:color w:val="000000"/>
              </w:rPr>
            </w:pPr>
            <w:r w:rsidRPr="00893FDE">
              <w:rPr>
                <w:rFonts w:cstheme="minorHAnsi"/>
                <w:b/>
                <w:color w:val="000000"/>
              </w:rPr>
              <w:t>Applications</w:t>
            </w:r>
          </w:p>
        </w:tc>
        <w:tc>
          <w:tcPr>
            <w:tcW w:w="3968" w:type="dxa"/>
            <w:gridSpan w:val="4"/>
            <w:shd w:val="clear" w:color="auto" w:fill="B4C6E7" w:themeFill="accent1" w:themeFillTint="66"/>
            <w:vAlign w:val="center"/>
          </w:tcPr>
          <w:p w14:paraId="581EF5E8" w14:textId="4D1F2533" w:rsidR="002309F1" w:rsidRPr="00893FDE" w:rsidRDefault="002309F1" w:rsidP="00BE55BC">
            <w:pPr>
              <w:autoSpaceDE w:val="0"/>
              <w:autoSpaceDN w:val="0"/>
              <w:adjustRightInd w:val="0"/>
              <w:spacing w:after="0" w:line="240" w:lineRule="auto"/>
              <w:jc w:val="center"/>
              <w:rPr>
                <w:rFonts w:cstheme="minorHAnsi"/>
                <w:b/>
                <w:color w:val="000000"/>
              </w:rPr>
            </w:pPr>
            <w:r w:rsidRPr="00893FDE">
              <w:rPr>
                <w:rFonts w:cstheme="minorHAnsi"/>
                <w:b/>
                <w:color w:val="000000"/>
              </w:rPr>
              <w:t>Appointments</w:t>
            </w:r>
          </w:p>
        </w:tc>
      </w:tr>
      <w:tr w:rsidR="00BB5BA0" w:rsidRPr="00893FDE" w14:paraId="2163F966" w14:textId="70887E15" w:rsidTr="002309F1">
        <w:trPr>
          <w:trHeight w:val="369"/>
        </w:trPr>
        <w:tc>
          <w:tcPr>
            <w:tcW w:w="2655" w:type="dxa"/>
            <w:shd w:val="clear" w:color="auto" w:fill="auto"/>
          </w:tcPr>
          <w:p w14:paraId="17E75044" w14:textId="23D4B183" w:rsidR="00BB5BA0" w:rsidRPr="00893FDE" w:rsidRDefault="00BB5BA0" w:rsidP="00BB5BA0">
            <w:pPr>
              <w:autoSpaceDE w:val="0"/>
              <w:autoSpaceDN w:val="0"/>
              <w:adjustRightInd w:val="0"/>
              <w:spacing w:after="0" w:line="240" w:lineRule="auto"/>
              <w:rPr>
                <w:rFonts w:cstheme="minorHAnsi"/>
                <w:b/>
                <w:bCs/>
                <w:color w:val="000000"/>
              </w:rPr>
            </w:pPr>
          </w:p>
        </w:tc>
        <w:tc>
          <w:tcPr>
            <w:tcW w:w="992" w:type="dxa"/>
            <w:shd w:val="clear" w:color="auto" w:fill="B4C6E7" w:themeFill="accent1" w:themeFillTint="66"/>
            <w:vAlign w:val="center"/>
          </w:tcPr>
          <w:p w14:paraId="4B5152ED" w14:textId="7A048F87" w:rsidR="00BB5BA0" w:rsidRPr="00893FDE" w:rsidRDefault="00BB5BA0" w:rsidP="00BE55BC">
            <w:pPr>
              <w:autoSpaceDE w:val="0"/>
              <w:autoSpaceDN w:val="0"/>
              <w:adjustRightInd w:val="0"/>
              <w:spacing w:after="0" w:line="240" w:lineRule="auto"/>
              <w:jc w:val="center"/>
              <w:rPr>
                <w:rFonts w:cstheme="minorHAnsi"/>
                <w:b/>
                <w:color w:val="000000"/>
              </w:rPr>
            </w:pPr>
            <w:r w:rsidRPr="00893FDE">
              <w:rPr>
                <w:rFonts w:cstheme="minorHAnsi"/>
                <w:b/>
                <w:color w:val="000000"/>
              </w:rPr>
              <w:t>202</w:t>
            </w:r>
            <w:r w:rsidR="002E1E0A" w:rsidRPr="00893FDE">
              <w:rPr>
                <w:rFonts w:cstheme="minorHAnsi"/>
                <w:b/>
                <w:color w:val="000000"/>
              </w:rPr>
              <w:t>3</w:t>
            </w:r>
            <w:r w:rsidR="00104114" w:rsidRPr="00893FDE">
              <w:rPr>
                <w:rFonts w:cstheme="minorHAnsi"/>
                <w:b/>
                <w:color w:val="000000"/>
              </w:rPr>
              <w:t>-2</w:t>
            </w:r>
            <w:r w:rsidR="002E1E0A" w:rsidRPr="00893FDE">
              <w:rPr>
                <w:rFonts w:cstheme="minorHAnsi"/>
                <w:b/>
                <w:color w:val="000000"/>
              </w:rPr>
              <w:t>4</w:t>
            </w:r>
            <w:r w:rsidRPr="00893FDE">
              <w:rPr>
                <w:rFonts w:cstheme="minorHAnsi"/>
                <w:b/>
                <w:color w:val="000000"/>
              </w:rPr>
              <w:t xml:space="preserve"> (n</w:t>
            </w:r>
            <w:r w:rsidR="006714F2" w:rsidRPr="00893FDE">
              <w:rPr>
                <w:rFonts w:cstheme="minorHAnsi"/>
                <w:b/>
                <w:color w:val="000000"/>
              </w:rPr>
              <w:t>o’</w:t>
            </w:r>
            <w:r w:rsidRPr="00893FDE">
              <w:rPr>
                <w:rFonts w:cstheme="minorHAnsi"/>
                <w:b/>
                <w:color w:val="000000"/>
              </w:rPr>
              <w:t>s)</w:t>
            </w:r>
          </w:p>
        </w:tc>
        <w:tc>
          <w:tcPr>
            <w:tcW w:w="992" w:type="dxa"/>
            <w:shd w:val="clear" w:color="auto" w:fill="B4C6E7" w:themeFill="accent1" w:themeFillTint="66"/>
            <w:vAlign w:val="center"/>
          </w:tcPr>
          <w:p w14:paraId="4642F983" w14:textId="135B32B0" w:rsidR="00BB5BA0" w:rsidRPr="00893FDE" w:rsidRDefault="00BB5BA0" w:rsidP="00BE55BC">
            <w:pPr>
              <w:autoSpaceDE w:val="0"/>
              <w:autoSpaceDN w:val="0"/>
              <w:adjustRightInd w:val="0"/>
              <w:spacing w:after="0" w:line="240" w:lineRule="auto"/>
              <w:jc w:val="center"/>
              <w:rPr>
                <w:rFonts w:cstheme="minorHAnsi"/>
                <w:b/>
                <w:color w:val="000000"/>
              </w:rPr>
            </w:pPr>
            <w:r w:rsidRPr="00893FDE">
              <w:rPr>
                <w:rFonts w:cstheme="minorHAnsi"/>
                <w:b/>
                <w:color w:val="000000"/>
              </w:rPr>
              <w:t>202</w:t>
            </w:r>
            <w:r w:rsidR="002E1E0A" w:rsidRPr="00893FDE">
              <w:rPr>
                <w:rFonts w:cstheme="minorHAnsi"/>
                <w:b/>
                <w:color w:val="000000"/>
              </w:rPr>
              <w:t>3</w:t>
            </w:r>
            <w:r w:rsidR="00104114" w:rsidRPr="00893FDE">
              <w:rPr>
                <w:rFonts w:cstheme="minorHAnsi"/>
                <w:b/>
                <w:color w:val="000000"/>
              </w:rPr>
              <w:t>-2</w:t>
            </w:r>
            <w:r w:rsidR="002E1E0A" w:rsidRPr="00893FDE">
              <w:rPr>
                <w:rFonts w:cstheme="minorHAnsi"/>
                <w:b/>
                <w:color w:val="000000"/>
              </w:rPr>
              <w:t>4</w:t>
            </w:r>
            <w:r w:rsidR="00104114" w:rsidRPr="00893FDE">
              <w:rPr>
                <w:rFonts w:cstheme="minorHAnsi"/>
                <w:b/>
                <w:color w:val="000000"/>
              </w:rPr>
              <w:t xml:space="preserve"> </w:t>
            </w:r>
            <w:r w:rsidRPr="00893FDE">
              <w:rPr>
                <w:rFonts w:cstheme="minorHAnsi"/>
                <w:b/>
                <w:color w:val="000000"/>
              </w:rPr>
              <w:t>(%)</w:t>
            </w:r>
          </w:p>
        </w:tc>
        <w:tc>
          <w:tcPr>
            <w:tcW w:w="992" w:type="dxa"/>
            <w:shd w:val="clear" w:color="auto" w:fill="auto"/>
            <w:vAlign w:val="center"/>
          </w:tcPr>
          <w:p w14:paraId="1FFEF262" w14:textId="4BF01FFF" w:rsidR="00BB5BA0" w:rsidRPr="00893FDE" w:rsidRDefault="00BB5BA0" w:rsidP="00BE55BC">
            <w:pPr>
              <w:autoSpaceDE w:val="0"/>
              <w:autoSpaceDN w:val="0"/>
              <w:adjustRightInd w:val="0"/>
              <w:spacing w:after="0" w:line="240" w:lineRule="auto"/>
              <w:jc w:val="center"/>
              <w:rPr>
                <w:rFonts w:cstheme="minorHAnsi"/>
                <w:b/>
                <w:color w:val="000000"/>
              </w:rPr>
            </w:pPr>
            <w:r w:rsidRPr="00893FDE">
              <w:rPr>
                <w:rFonts w:cstheme="minorHAnsi"/>
                <w:b/>
                <w:color w:val="000000"/>
              </w:rPr>
              <w:t>2022</w:t>
            </w:r>
            <w:r w:rsidR="00104114" w:rsidRPr="00893FDE">
              <w:rPr>
                <w:rFonts w:cstheme="minorHAnsi"/>
                <w:b/>
                <w:color w:val="000000"/>
              </w:rPr>
              <w:t>-23</w:t>
            </w:r>
            <w:r w:rsidRPr="00893FDE">
              <w:rPr>
                <w:rFonts w:cstheme="minorHAnsi"/>
                <w:b/>
                <w:color w:val="000000"/>
              </w:rPr>
              <w:t xml:space="preserve"> (no</w:t>
            </w:r>
            <w:r w:rsidR="006714F2" w:rsidRPr="00893FDE">
              <w:rPr>
                <w:rFonts w:cstheme="minorHAnsi"/>
                <w:b/>
                <w:color w:val="000000"/>
              </w:rPr>
              <w:t>’</w:t>
            </w:r>
            <w:r w:rsidRPr="00893FDE">
              <w:rPr>
                <w:rFonts w:cstheme="minorHAnsi"/>
                <w:b/>
                <w:color w:val="000000"/>
              </w:rPr>
              <w:t>s)</w:t>
            </w:r>
          </w:p>
        </w:tc>
        <w:tc>
          <w:tcPr>
            <w:tcW w:w="992" w:type="dxa"/>
            <w:shd w:val="clear" w:color="auto" w:fill="auto"/>
            <w:vAlign w:val="center"/>
          </w:tcPr>
          <w:p w14:paraId="12A55D7D" w14:textId="35B3D4AF" w:rsidR="00BB5BA0" w:rsidRPr="00893FDE" w:rsidRDefault="00BB5BA0" w:rsidP="00BE55BC">
            <w:pPr>
              <w:autoSpaceDE w:val="0"/>
              <w:autoSpaceDN w:val="0"/>
              <w:adjustRightInd w:val="0"/>
              <w:spacing w:after="0" w:line="240" w:lineRule="auto"/>
              <w:jc w:val="center"/>
              <w:rPr>
                <w:rFonts w:cstheme="minorHAnsi"/>
                <w:b/>
                <w:color w:val="000000"/>
              </w:rPr>
            </w:pPr>
            <w:r w:rsidRPr="00893FDE">
              <w:rPr>
                <w:rFonts w:cstheme="minorHAnsi"/>
                <w:b/>
                <w:color w:val="000000"/>
              </w:rPr>
              <w:t>2022</w:t>
            </w:r>
            <w:r w:rsidR="00104114" w:rsidRPr="00893FDE">
              <w:rPr>
                <w:rFonts w:cstheme="minorHAnsi"/>
                <w:b/>
                <w:color w:val="000000"/>
              </w:rPr>
              <w:t>-23</w:t>
            </w:r>
            <w:r w:rsidRPr="00893FDE">
              <w:rPr>
                <w:rFonts w:cstheme="minorHAnsi"/>
                <w:b/>
                <w:color w:val="000000"/>
              </w:rPr>
              <w:t xml:space="preserve"> (%)</w:t>
            </w:r>
          </w:p>
        </w:tc>
        <w:tc>
          <w:tcPr>
            <w:tcW w:w="992" w:type="dxa"/>
            <w:shd w:val="clear" w:color="auto" w:fill="B4C6E7" w:themeFill="accent1" w:themeFillTint="66"/>
            <w:vAlign w:val="center"/>
          </w:tcPr>
          <w:p w14:paraId="6D004D9D" w14:textId="5531C945" w:rsidR="00BB5BA0" w:rsidRPr="00893FDE" w:rsidRDefault="00BB5BA0" w:rsidP="00BE55BC">
            <w:pPr>
              <w:autoSpaceDE w:val="0"/>
              <w:autoSpaceDN w:val="0"/>
              <w:adjustRightInd w:val="0"/>
              <w:spacing w:after="0" w:line="240" w:lineRule="auto"/>
              <w:jc w:val="center"/>
              <w:rPr>
                <w:rFonts w:cstheme="minorHAnsi"/>
                <w:b/>
                <w:color w:val="000000"/>
              </w:rPr>
            </w:pPr>
            <w:r w:rsidRPr="00893FDE">
              <w:rPr>
                <w:rFonts w:cstheme="minorHAnsi"/>
                <w:b/>
                <w:color w:val="000000"/>
              </w:rPr>
              <w:t>202</w:t>
            </w:r>
            <w:r w:rsidR="002E1E0A" w:rsidRPr="00893FDE">
              <w:rPr>
                <w:rFonts w:cstheme="minorHAnsi"/>
                <w:b/>
                <w:color w:val="000000"/>
              </w:rPr>
              <w:t>3</w:t>
            </w:r>
            <w:r w:rsidR="00104114" w:rsidRPr="00893FDE">
              <w:rPr>
                <w:rFonts w:cstheme="minorHAnsi"/>
                <w:b/>
                <w:color w:val="000000"/>
              </w:rPr>
              <w:t>-2</w:t>
            </w:r>
            <w:r w:rsidR="002E1E0A" w:rsidRPr="00893FDE">
              <w:rPr>
                <w:rFonts w:cstheme="minorHAnsi"/>
                <w:b/>
                <w:color w:val="000000"/>
              </w:rPr>
              <w:t>4</w:t>
            </w:r>
            <w:r w:rsidRPr="00893FDE">
              <w:rPr>
                <w:rFonts w:cstheme="minorHAnsi"/>
                <w:b/>
                <w:color w:val="000000"/>
              </w:rPr>
              <w:t xml:space="preserve"> (no</w:t>
            </w:r>
            <w:r w:rsidR="006714F2" w:rsidRPr="00893FDE">
              <w:rPr>
                <w:rFonts w:cstheme="minorHAnsi"/>
                <w:b/>
                <w:color w:val="000000"/>
              </w:rPr>
              <w:t>’</w:t>
            </w:r>
            <w:r w:rsidRPr="00893FDE">
              <w:rPr>
                <w:rFonts w:cstheme="minorHAnsi"/>
                <w:b/>
                <w:color w:val="000000"/>
              </w:rPr>
              <w:t>s)</w:t>
            </w:r>
          </w:p>
        </w:tc>
        <w:tc>
          <w:tcPr>
            <w:tcW w:w="992" w:type="dxa"/>
            <w:shd w:val="clear" w:color="auto" w:fill="B4C6E7" w:themeFill="accent1" w:themeFillTint="66"/>
            <w:vAlign w:val="center"/>
          </w:tcPr>
          <w:p w14:paraId="1539917E" w14:textId="0F6203C1" w:rsidR="00BB5BA0" w:rsidRPr="00893FDE" w:rsidRDefault="00BB5BA0" w:rsidP="00BE55BC">
            <w:pPr>
              <w:autoSpaceDE w:val="0"/>
              <w:autoSpaceDN w:val="0"/>
              <w:adjustRightInd w:val="0"/>
              <w:spacing w:after="0" w:line="240" w:lineRule="auto"/>
              <w:jc w:val="center"/>
              <w:rPr>
                <w:rFonts w:cstheme="minorHAnsi"/>
                <w:b/>
                <w:color w:val="000000"/>
              </w:rPr>
            </w:pPr>
            <w:r w:rsidRPr="00893FDE">
              <w:rPr>
                <w:rFonts w:cstheme="minorHAnsi"/>
                <w:b/>
                <w:color w:val="000000"/>
              </w:rPr>
              <w:t>202</w:t>
            </w:r>
            <w:r w:rsidR="002E1E0A" w:rsidRPr="00893FDE">
              <w:rPr>
                <w:rFonts w:cstheme="minorHAnsi"/>
                <w:b/>
                <w:color w:val="000000"/>
              </w:rPr>
              <w:t>3</w:t>
            </w:r>
            <w:r w:rsidR="00104114" w:rsidRPr="00893FDE">
              <w:rPr>
                <w:rFonts w:cstheme="minorHAnsi"/>
                <w:b/>
                <w:color w:val="000000"/>
              </w:rPr>
              <w:t>-2</w:t>
            </w:r>
            <w:r w:rsidR="002E1E0A" w:rsidRPr="00893FDE">
              <w:rPr>
                <w:rFonts w:cstheme="minorHAnsi"/>
                <w:b/>
                <w:color w:val="000000"/>
              </w:rPr>
              <w:t>4</w:t>
            </w:r>
            <w:r w:rsidRPr="00893FDE">
              <w:rPr>
                <w:rFonts w:cstheme="minorHAnsi"/>
                <w:b/>
                <w:color w:val="000000"/>
              </w:rPr>
              <w:t xml:space="preserve"> (%)</w:t>
            </w:r>
          </w:p>
        </w:tc>
        <w:tc>
          <w:tcPr>
            <w:tcW w:w="992" w:type="dxa"/>
            <w:shd w:val="clear" w:color="auto" w:fill="auto"/>
            <w:vAlign w:val="center"/>
          </w:tcPr>
          <w:p w14:paraId="5AAC5502" w14:textId="61101673" w:rsidR="00BB5BA0" w:rsidRPr="00893FDE" w:rsidRDefault="00BB5BA0" w:rsidP="00BE55BC">
            <w:pPr>
              <w:autoSpaceDE w:val="0"/>
              <w:autoSpaceDN w:val="0"/>
              <w:adjustRightInd w:val="0"/>
              <w:spacing w:after="0" w:line="240" w:lineRule="auto"/>
              <w:jc w:val="center"/>
              <w:rPr>
                <w:rFonts w:cstheme="minorHAnsi"/>
                <w:b/>
                <w:color w:val="000000"/>
              </w:rPr>
            </w:pPr>
            <w:r w:rsidRPr="00893FDE">
              <w:rPr>
                <w:rFonts w:cstheme="minorHAnsi"/>
                <w:b/>
                <w:color w:val="000000"/>
              </w:rPr>
              <w:t>2022</w:t>
            </w:r>
            <w:r w:rsidR="00104114" w:rsidRPr="00893FDE">
              <w:rPr>
                <w:rFonts w:cstheme="minorHAnsi"/>
                <w:b/>
                <w:color w:val="000000"/>
              </w:rPr>
              <w:t>-23</w:t>
            </w:r>
            <w:r w:rsidRPr="00893FDE">
              <w:rPr>
                <w:rFonts w:cstheme="minorHAnsi"/>
                <w:b/>
                <w:color w:val="000000"/>
              </w:rPr>
              <w:t xml:space="preserve"> (no</w:t>
            </w:r>
            <w:r w:rsidR="006714F2" w:rsidRPr="00893FDE">
              <w:rPr>
                <w:rFonts w:cstheme="minorHAnsi"/>
                <w:b/>
                <w:color w:val="000000"/>
              </w:rPr>
              <w:t>’</w:t>
            </w:r>
            <w:r w:rsidRPr="00893FDE">
              <w:rPr>
                <w:rFonts w:cstheme="minorHAnsi"/>
                <w:b/>
                <w:color w:val="000000"/>
              </w:rPr>
              <w:t>s)</w:t>
            </w:r>
          </w:p>
        </w:tc>
        <w:tc>
          <w:tcPr>
            <w:tcW w:w="992" w:type="dxa"/>
            <w:shd w:val="clear" w:color="auto" w:fill="auto"/>
            <w:vAlign w:val="center"/>
          </w:tcPr>
          <w:p w14:paraId="3FAE6BA2" w14:textId="4D2BAB62" w:rsidR="00BB5BA0" w:rsidRPr="00893FDE" w:rsidRDefault="00BB5BA0" w:rsidP="00BE55BC">
            <w:pPr>
              <w:autoSpaceDE w:val="0"/>
              <w:autoSpaceDN w:val="0"/>
              <w:adjustRightInd w:val="0"/>
              <w:spacing w:after="0" w:line="240" w:lineRule="auto"/>
              <w:jc w:val="center"/>
              <w:rPr>
                <w:rFonts w:cstheme="minorHAnsi"/>
                <w:b/>
                <w:color w:val="000000"/>
              </w:rPr>
            </w:pPr>
            <w:r w:rsidRPr="00893FDE">
              <w:rPr>
                <w:rFonts w:cstheme="minorHAnsi"/>
                <w:b/>
                <w:color w:val="000000"/>
              </w:rPr>
              <w:t>2022</w:t>
            </w:r>
            <w:r w:rsidR="00104114" w:rsidRPr="00893FDE">
              <w:rPr>
                <w:rFonts w:cstheme="minorHAnsi"/>
                <w:b/>
                <w:color w:val="000000"/>
              </w:rPr>
              <w:t>-23</w:t>
            </w:r>
            <w:r w:rsidRPr="00893FDE">
              <w:rPr>
                <w:rFonts w:cstheme="minorHAnsi"/>
                <w:b/>
                <w:color w:val="000000"/>
              </w:rPr>
              <w:t xml:space="preserve"> (%)</w:t>
            </w:r>
          </w:p>
        </w:tc>
      </w:tr>
      <w:tr w:rsidR="002E1E0A" w:rsidRPr="00893FDE" w14:paraId="4A079276" w14:textId="77777777" w:rsidTr="002309F1">
        <w:trPr>
          <w:trHeight w:val="369"/>
        </w:trPr>
        <w:tc>
          <w:tcPr>
            <w:tcW w:w="2655" w:type="dxa"/>
            <w:shd w:val="clear" w:color="auto" w:fill="auto"/>
            <w:vAlign w:val="center"/>
          </w:tcPr>
          <w:p w14:paraId="0C03B8C5" w14:textId="1B0E53F4" w:rsidR="002E1E0A" w:rsidRPr="00893FDE" w:rsidRDefault="00584B44" w:rsidP="003139D2">
            <w:pPr>
              <w:autoSpaceDE w:val="0"/>
              <w:autoSpaceDN w:val="0"/>
              <w:adjustRightInd w:val="0"/>
              <w:spacing w:after="0" w:line="240" w:lineRule="auto"/>
              <w:rPr>
                <w:rFonts w:cstheme="minorHAnsi"/>
                <w:b/>
                <w:bCs/>
                <w:color w:val="000000"/>
              </w:rPr>
            </w:pPr>
            <w:r w:rsidRPr="00893FDE">
              <w:rPr>
                <w:rFonts w:cstheme="minorHAnsi"/>
                <w:b/>
                <w:bCs/>
                <w:color w:val="000000"/>
              </w:rPr>
              <w:t xml:space="preserve">Asian </w:t>
            </w:r>
            <w:r w:rsidR="002309F1" w:rsidRPr="00893FDE">
              <w:rPr>
                <w:rFonts w:cstheme="minorHAnsi"/>
                <w:b/>
                <w:bCs/>
                <w:color w:val="000000"/>
              </w:rPr>
              <w:t>Ethnic background</w:t>
            </w:r>
          </w:p>
        </w:tc>
        <w:tc>
          <w:tcPr>
            <w:tcW w:w="992" w:type="dxa"/>
            <w:shd w:val="clear" w:color="auto" w:fill="B4C6E7" w:themeFill="accent1" w:themeFillTint="66"/>
            <w:vAlign w:val="center"/>
          </w:tcPr>
          <w:p w14:paraId="05D40402" w14:textId="77689281" w:rsidR="002E1E0A" w:rsidRPr="00893FDE" w:rsidRDefault="00584B44" w:rsidP="00BE55BC">
            <w:pPr>
              <w:autoSpaceDE w:val="0"/>
              <w:autoSpaceDN w:val="0"/>
              <w:adjustRightInd w:val="0"/>
              <w:spacing w:after="0" w:line="240" w:lineRule="auto"/>
              <w:jc w:val="center"/>
              <w:rPr>
                <w:rFonts w:cstheme="minorHAnsi"/>
                <w:color w:val="000000"/>
              </w:rPr>
            </w:pPr>
            <w:r w:rsidRPr="00893FDE">
              <w:rPr>
                <w:rFonts w:cstheme="minorHAnsi"/>
                <w:color w:val="000000"/>
              </w:rPr>
              <w:t>447</w:t>
            </w:r>
          </w:p>
        </w:tc>
        <w:tc>
          <w:tcPr>
            <w:tcW w:w="992" w:type="dxa"/>
            <w:shd w:val="clear" w:color="auto" w:fill="B4C6E7" w:themeFill="accent1" w:themeFillTint="66"/>
            <w:vAlign w:val="center"/>
          </w:tcPr>
          <w:p w14:paraId="31AA7B2C" w14:textId="029F2BC1" w:rsidR="002E1E0A" w:rsidRPr="00893FDE" w:rsidRDefault="00584B44" w:rsidP="00BE55BC">
            <w:pPr>
              <w:autoSpaceDE w:val="0"/>
              <w:autoSpaceDN w:val="0"/>
              <w:adjustRightInd w:val="0"/>
              <w:spacing w:after="0" w:line="240" w:lineRule="auto"/>
              <w:jc w:val="center"/>
              <w:rPr>
                <w:rFonts w:cstheme="minorHAnsi"/>
                <w:color w:val="000000"/>
              </w:rPr>
            </w:pPr>
            <w:r w:rsidRPr="00893FDE">
              <w:rPr>
                <w:rFonts w:cstheme="minorHAnsi"/>
                <w:color w:val="000000"/>
              </w:rPr>
              <w:t>20.1%</w:t>
            </w:r>
          </w:p>
        </w:tc>
        <w:tc>
          <w:tcPr>
            <w:tcW w:w="992" w:type="dxa"/>
            <w:shd w:val="clear" w:color="auto" w:fill="auto"/>
            <w:vAlign w:val="center"/>
          </w:tcPr>
          <w:p w14:paraId="74441488" w14:textId="7906F0E2" w:rsidR="002E1E0A" w:rsidRPr="00893FDE" w:rsidRDefault="002309F1" w:rsidP="00BE55BC">
            <w:pPr>
              <w:autoSpaceDE w:val="0"/>
              <w:autoSpaceDN w:val="0"/>
              <w:adjustRightInd w:val="0"/>
              <w:spacing w:after="0" w:line="240" w:lineRule="auto"/>
              <w:jc w:val="center"/>
              <w:rPr>
                <w:rFonts w:cstheme="minorHAnsi"/>
                <w:color w:val="000000"/>
              </w:rPr>
            </w:pPr>
            <w:r w:rsidRPr="00893FDE">
              <w:rPr>
                <w:rFonts w:cstheme="minorHAnsi"/>
                <w:color w:val="000000"/>
              </w:rPr>
              <w:t>635</w:t>
            </w:r>
          </w:p>
        </w:tc>
        <w:tc>
          <w:tcPr>
            <w:tcW w:w="992" w:type="dxa"/>
            <w:shd w:val="clear" w:color="auto" w:fill="auto"/>
            <w:vAlign w:val="center"/>
          </w:tcPr>
          <w:p w14:paraId="72D4A588" w14:textId="325A54C7" w:rsidR="002E1E0A" w:rsidRPr="00893FDE" w:rsidRDefault="002309F1" w:rsidP="00BE55BC">
            <w:pPr>
              <w:autoSpaceDE w:val="0"/>
              <w:autoSpaceDN w:val="0"/>
              <w:adjustRightInd w:val="0"/>
              <w:spacing w:after="0" w:line="240" w:lineRule="auto"/>
              <w:jc w:val="center"/>
              <w:rPr>
                <w:rFonts w:cstheme="minorHAnsi"/>
                <w:color w:val="000000"/>
              </w:rPr>
            </w:pPr>
            <w:r w:rsidRPr="00893FDE">
              <w:rPr>
                <w:rFonts w:cstheme="minorHAnsi"/>
                <w:color w:val="000000"/>
              </w:rPr>
              <w:t>15.9%</w:t>
            </w:r>
          </w:p>
        </w:tc>
        <w:tc>
          <w:tcPr>
            <w:tcW w:w="992" w:type="dxa"/>
            <w:shd w:val="clear" w:color="auto" w:fill="B4C6E7" w:themeFill="accent1" w:themeFillTint="66"/>
            <w:vAlign w:val="center"/>
          </w:tcPr>
          <w:p w14:paraId="62DF439F" w14:textId="3F2E6EBA" w:rsidR="002E1E0A" w:rsidRPr="00893FDE" w:rsidRDefault="00584B44" w:rsidP="00BE55BC">
            <w:pPr>
              <w:autoSpaceDE w:val="0"/>
              <w:autoSpaceDN w:val="0"/>
              <w:adjustRightInd w:val="0"/>
              <w:spacing w:after="0" w:line="240" w:lineRule="auto"/>
              <w:jc w:val="center"/>
              <w:rPr>
                <w:rFonts w:cstheme="minorHAnsi"/>
                <w:color w:val="000000"/>
              </w:rPr>
            </w:pPr>
            <w:r w:rsidRPr="00893FDE">
              <w:rPr>
                <w:rFonts w:cstheme="minorHAnsi"/>
                <w:color w:val="000000"/>
              </w:rPr>
              <w:t>26</w:t>
            </w:r>
          </w:p>
        </w:tc>
        <w:tc>
          <w:tcPr>
            <w:tcW w:w="992" w:type="dxa"/>
            <w:shd w:val="clear" w:color="auto" w:fill="B4C6E7" w:themeFill="accent1" w:themeFillTint="66"/>
            <w:vAlign w:val="center"/>
          </w:tcPr>
          <w:p w14:paraId="2A321649" w14:textId="21D19415" w:rsidR="002E1E0A" w:rsidRPr="00893FDE" w:rsidRDefault="00584B44" w:rsidP="00BE55BC">
            <w:pPr>
              <w:autoSpaceDE w:val="0"/>
              <w:autoSpaceDN w:val="0"/>
              <w:adjustRightInd w:val="0"/>
              <w:spacing w:after="0" w:line="240" w:lineRule="auto"/>
              <w:jc w:val="center"/>
              <w:rPr>
                <w:rFonts w:cstheme="minorHAnsi"/>
                <w:color w:val="000000"/>
              </w:rPr>
            </w:pPr>
            <w:r w:rsidRPr="00893FDE">
              <w:rPr>
                <w:rFonts w:cstheme="minorHAnsi"/>
                <w:color w:val="000000"/>
              </w:rPr>
              <w:t>4.4%</w:t>
            </w:r>
          </w:p>
        </w:tc>
        <w:tc>
          <w:tcPr>
            <w:tcW w:w="992" w:type="dxa"/>
            <w:shd w:val="clear" w:color="auto" w:fill="auto"/>
            <w:vAlign w:val="center"/>
          </w:tcPr>
          <w:p w14:paraId="5E8DBB18" w14:textId="3249EE33" w:rsidR="002E1E0A" w:rsidRPr="00893FDE" w:rsidRDefault="002309F1" w:rsidP="00BE55BC">
            <w:pPr>
              <w:autoSpaceDE w:val="0"/>
              <w:autoSpaceDN w:val="0"/>
              <w:adjustRightInd w:val="0"/>
              <w:spacing w:after="0" w:line="240" w:lineRule="auto"/>
              <w:jc w:val="center"/>
              <w:rPr>
                <w:rFonts w:cstheme="minorHAnsi"/>
                <w:color w:val="000000"/>
              </w:rPr>
            </w:pPr>
            <w:r w:rsidRPr="00893FDE">
              <w:rPr>
                <w:rFonts w:cstheme="minorHAnsi"/>
                <w:color w:val="000000"/>
              </w:rPr>
              <w:t>32</w:t>
            </w:r>
          </w:p>
        </w:tc>
        <w:tc>
          <w:tcPr>
            <w:tcW w:w="992" w:type="dxa"/>
            <w:shd w:val="clear" w:color="auto" w:fill="auto"/>
            <w:vAlign w:val="center"/>
          </w:tcPr>
          <w:p w14:paraId="7E4F79FB" w14:textId="3244431C" w:rsidR="002E1E0A" w:rsidRPr="00893FDE" w:rsidRDefault="002309F1" w:rsidP="00BE55BC">
            <w:pPr>
              <w:autoSpaceDE w:val="0"/>
              <w:autoSpaceDN w:val="0"/>
              <w:adjustRightInd w:val="0"/>
              <w:spacing w:after="0" w:line="240" w:lineRule="auto"/>
              <w:jc w:val="center"/>
              <w:rPr>
                <w:rFonts w:cstheme="minorHAnsi"/>
                <w:color w:val="000000"/>
              </w:rPr>
            </w:pPr>
            <w:r w:rsidRPr="00893FDE">
              <w:rPr>
                <w:rFonts w:cstheme="minorHAnsi"/>
                <w:color w:val="000000"/>
              </w:rPr>
              <w:t>3.8%</w:t>
            </w:r>
          </w:p>
        </w:tc>
      </w:tr>
      <w:tr w:rsidR="00584B44" w:rsidRPr="00893FDE" w14:paraId="5BDB7508" w14:textId="77777777" w:rsidTr="002309F1">
        <w:trPr>
          <w:trHeight w:val="369"/>
        </w:trPr>
        <w:tc>
          <w:tcPr>
            <w:tcW w:w="2655" w:type="dxa"/>
            <w:shd w:val="clear" w:color="auto" w:fill="auto"/>
            <w:vAlign w:val="center"/>
          </w:tcPr>
          <w:p w14:paraId="4ED6376E" w14:textId="4053793B" w:rsidR="00584B44" w:rsidRPr="00893FDE" w:rsidRDefault="00584B44" w:rsidP="00584B44">
            <w:pPr>
              <w:autoSpaceDE w:val="0"/>
              <w:autoSpaceDN w:val="0"/>
              <w:adjustRightInd w:val="0"/>
              <w:spacing w:after="0" w:line="240" w:lineRule="auto"/>
              <w:rPr>
                <w:rFonts w:cstheme="minorHAnsi"/>
                <w:b/>
                <w:bCs/>
                <w:color w:val="000000"/>
              </w:rPr>
            </w:pPr>
            <w:r w:rsidRPr="00893FDE">
              <w:rPr>
                <w:rFonts w:cstheme="minorHAnsi"/>
                <w:b/>
                <w:bCs/>
                <w:color w:val="000000"/>
              </w:rPr>
              <w:t xml:space="preserve">Black </w:t>
            </w:r>
            <w:r w:rsidR="002309F1" w:rsidRPr="00893FDE">
              <w:rPr>
                <w:rFonts w:cstheme="minorHAnsi"/>
                <w:b/>
                <w:bCs/>
                <w:color w:val="000000"/>
              </w:rPr>
              <w:t>Ethnic background</w:t>
            </w:r>
          </w:p>
        </w:tc>
        <w:tc>
          <w:tcPr>
            <w:tcW w:w="992" w:type="dxa"/>
            <w:shd w:val="clear" w:color="auto" w:fill="B4C6E7" w:themeFill="accent1" w:themeFillTint="66"/>
            <w:vAlign w:val="center"/>
          </w:tcPr>
          <w:p w14:paraId="0B194976" w14:textId="3ECF6F97"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313</w:t>
            </w:r>
          </w:p>
        </w:tc>
        <w:tc>
          <w:tcPr>
            <w:tcW w:w="992" w:type="dxa"/>
            <w:shd w:val="clear" w:color="auto" w:fill="B4C6E7" w:themeFill="accent1" w:themeFillTint="66"/>
            <w:vAlign w:val="center"/>
          </w:tcPr>
          <w:p w14:paraId="6423E6D1" w14:textId="46DD3817"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14.1%</w:t>
            </w:r>
          </w:p>
        </w:tc>
        <w:tc>
          <w:tcPr>
            <w:tcW w:w="992" w:type="dxa"/>
            <w:shd w:val="clear" w:color="auto" w:fill="auto"/>
            <w:vAlign w:val="center"/>
          </w:tcPr>
          <w:p w14:paraId="505ACD8C" w14:textId="01E3062C"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412</w:t>
            </w:r>
          </w:p>
        </w:tc>
        <w:tc>
          <w:tcPr>
            <w:tcW w:w="992" w:type="dxa"/>
            <w:shd w:val="clear" w:color="auto" w:fill="auto"/>
            <w:vAlign w:val="center"/>
          </w:tcPr>
          <w:p w14:paraId="468C43BC" w14:textId="3CD2002E"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10.3%</w:t>
            </w:r>
          </w:p>
        </w:tc>
        <w:tc>
          <w:tcPr>
            <w:tcW w:w="992" w:type="dxa"/>
            <w:shd w:val="clear" w:color="auto" w:fill="B4C6E7" w:themeFill="accent1" w:themeFillTint="66"/>
            <w:vAlign w:val="center"/>
          </w:tcPr>
          <w:p w14:paraId="0E0F4EE7" w14:textId="0074C87B"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15</w:t>
            </w:r>
          </w:p>
        </w:tc>
        <w:tc>
          <w:tcPr>
            <w:tcW w:w="992" w:type="dxa"/>
            <w:shd w:val="clear" w:color="auto" w:fill="B4C6E7" w:themeFill="accent1" w:themeFillTint="66"/>
            <w:vAlign w:val="center"/>
          </w:tcPr>
          <w:p w14:paraId="7C52B1F5" w14:textId="50D398FF"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2.5%</w:t>
            </w:r>
          </w:p>
        </w:tc>
        <w:tc>
          <w:tcPr>
            <w:tcW w:w="992" w:type="dxa"/>
            <w:shd w:val="clear" w:color="auto" w:fill="auto"/>
            <w:vAlign w:val="center"/>
          </w:tcPr>
          <w:p w14:paraId="0B81ED22" w14:textId="1D8CDCA3"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21</w:t>
            </w:r>
          </w:p>
        </w:tc>
        <w:tc>
          <w:tcPr>
            <w:tcW w:w="992" w:type="dxa"/>
            <w:shd w:val="clear" w:color="auto" w:fill="auto"/>
            <w:vAlign w:val="center"/>
          </w:tcPr>
          <w:p w14:paraId="1272DED6" w14:textId="25A27884"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2.5%</w:t>
            </w:r>
          </w:p>
        </w:tc>
      </w:tr>
      <w:tr w:rsidR="00584B44" w:rsidRPr="00893FDE" w14:paraId="0C69EABB" w14:textId="77777777" w:rsidTr="002309F1">
        <w:trPr>
          <w:trHeight w:val="369"/>
        </w:trPr>
        <w:tc>
          <w:tcPr>
            <w:tcW w:w="2655" w:type="dxa"/>
            <w:shd w:val="clear" w:color="auto" w:fill="auto"/>
            <w:vAlign w:val="center"/>
          </w:tcPr>
          <w:p w14:paraId="47F28EBA" w14:textId="0C9A7624" w:rsidR="00584B44" w:rsidRPr="00893FDE" w:rsidRDefault="00584B44" w:rsidP="00584B44">
            <w:pPr>
              <w:autoSpaceDE w:val="0"/>
              <w:autoSpaceDN w:val="0"/>
              <w:adjustRightInd w:val="0"/>
              <w:spacing w:after="0" w:line="240" w:lineRule="auto"/>
              <w:rPr>
                <w:rFonts w:cstheme="minorHAnsi"/>
                <w:b/>
                <w:bCs/>
                <w:color w:val="000000"/>
              </w:rPr>
            </w:pPr>
            <w:r w:rsidRPr="00893FDE">
              <w:rPr>
                <w:rFonts w:cstheme="minorHAnsi"/>
                <w:b/>
                <w:bCs/>
                <w:color w:val="000000"/>
              </w:rPr>
              <w:t>Mixed Ethnic background</w:t>
            </w:r>
          </w:p>
        </w:tc>
        <w:tc>
          <w:tcPr>
            <w:tcW w:w="992" w:type="dxa"/>
            <w:shd w:val="clear" w:color="auto" w:fill="B4C6E7" w:themeFill="accent1" w:themeFillTint="66"/>
            <w:vAlign w:val="center"/>
          </w:tcPr>
          <w:p w14:paraId="3F5A59D3" w14:textId="7FD2F009"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78</w:t>
            </w:r>
          </w:p>
        </w:tc>
        <w:tc>
          <w:tcPr>
            <w:tcW w:w="992" w:type="dxa"/>
            <w:shd w:val="clear" w:color="auto" w:fill="B4C6E7" w:themeFill="accent1" w:themeFillTint="66"/>
            <w:vAlign w:val="center"/>
          </w:tcPr>
          <w:p w14:paraId="0834CED8" w14:textId="6B782B5E"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3.5%</w:t>
            </w:r>
          </w:p>
        </w:tc>
        <w:tc>
          <w:tcPr>
            <w:tcW w:w="992" w:type="dxa"/>
            <w:shd w:val="clear" w:color="auto" w:fill="auto"/>
            <w:vAlign w:val="center"/>
          </w:tcPr>
          <w:p w14:paraId="6CEFEA1D" w14:textId="5FC52BF8"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70</w:t>
            </w:r>
          </w:p>
        </w:tc>
        <w:tc>
          <w:tcPr>
            <w:tcW w:w="992" w:type="dxa"/>
            <w:shd w:val="clear" w:color="auto" w:fill="auto"/>
            <w:vAlign w:val="center"/>
          </w:tcPr>
          <w:p w14:paraId="4AF55CD6" w14:textId="381CE1AA"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1.8%</w:t>
            </w:r>
          </w:p>
        </w:tc>
        <w:tc>
          <w:tcPr>
            <w:tcW w:w="992" w:type="dxa"/>
            <w:shd w:val="clear" w:color="auto" w:fill="B4C6E7" w:themeFill="accent1" w:themeFillTint="66"/>
            <w:vAlign w:val="center"/>
          </w:tcPr>
          <w:p w14:paraId="41F752C9" w14:textId="6029228A"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11</w:t>
            </w:r>
          </w:p>
        </w:tc>
        <w:tc>
          <w:tcPr>
            <w:tcW w:w="992" w:type="dxa"/>
            <w:shd w:val="clear" w:color="auto" w:fill="B4C6E7" w:themeFill="accent1" w:themeFillTint="66"/>
            <w:vAlign w:val="center"/>
          </w:tcPr>
          <w:p w14:paraId="482FC914" w14:textId="60A15C08"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1.9%</w:t>
            </w:r>
          </w:p>
        </w:tc>
        <w:tc>
          <w:tcPr>
            <w:tcW w:w="992" w:type="dxa"/>
            <w:shd w:val="clear" w:color="auto" w:fill="auto"/>
            <w:vAlign w:val="center"/>
          </w:tcPr>
          <w:p w14:paraId="6C41D8DB" w14:textId="3FF90AE5"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7</w:t>
            </w:r>
          </w:p>
        </w:tc>
        <w:tc>
          <w:tcPr>
            <w:tcW w:w="992" w:type="dxa"/>
            <w:shd w:val="clear" w:color="auto" w:fill="auto"/>
            <w:vAlign w:val="center"/>
          </w:tcPr>
          <w:p w14:paraId="35294C89" w14:textId="07AE432E"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0.8%</w:t>
            </w:r>
          </w:p>
        </w:tc>
      </w:tr>
      <w:tr w:rsidR="00584B44" w:rsidRPr="00893FDE" w14:paraId="4E137537" w14:textId="77777777" w:rsidTr="002309F1">
        <w:trPr>
          <w:trHeight w:val="369"/>
        </w:trPr>
        <w:tc>
          <w:tcPr>
            <w:tcW w:w="2655" w:type="dxa"/>
            <w:shd w:val="clear" w:color="auto" w:fill="auto"/>
            <w:vAlign w:val="center"/>
          </w:tcPr>
          <w:p w14:paraId="205DDAE1" w14:textId="7D92C8D3" w:rsidR="00584B44" w:rsidRPr="00893FDE" w:rsidRDefault="00584B44" w:rsidP="00584B44">
            <w:pPr>
              <w:autoSpaceDE w:val="0"/>
              <w:autoSpaceDN w:val="0"/>
              <w:adjustRightInd w:val="0"/>
              <w:spacing w:after="0" w:line="240" w:lineRule="auto"/>
              <w:rPr>
                <w:rFonts w:cstheme="minorHAnsi"/>
                <w:b/>
                <w:bCs/>
                <w:color w:val="000000"/>
              </w:rPr>
            </w:pPr>
            <w:r w:rsidRPr="00893FDE">
              <w:rPr>
                <w:rFonts w:cstheme="minorHAnsi"/>
                <w:b/>
                <w:bCs/>
                <w:color w:val="000000"/>
              </w:rPr>
              <w:t>Other Ethnic Background</w:t>
            </w:r>
          </w:p>
        </w:tc>
        <w:tc>
          <w:tcPr>
            <w:tcW w:w="992" w:type="dxa"/>
            <w:shd w:val="clear" w:color="auto" w:fill="B4C6E7" w:themeFill="accent1" w:themeFillTint="66"/>
            <w:vAlign w:val="center"/>
          </w:tcPr>
          <w:p w14:paraId="4BA2AB9A" w14:textId="35827980"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28</w:t>
            </w:r>
          </w:p>
        </w:tc>
        <w:tc>
          <w:tcPr>
            <w:tcW w:w="992" w:type="dxa"/>
            <w:shd w:val="clear" w:color="auto" w:fill="B4C6E7" w:themeFill="accent1" w:themeFillTint="66"/>
            <w:vAlign w:val="center"/>
          </w:tcPr>
          <w:p w14:paraId="3A9DFFD3" w14:textId="10730806"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1.3%</w:t>
            </w:r>
          </w:p>
        </w:tc>
        <w:tc>
          <w:tcPr>
            <w:tcW w:w="992" w:type="dxa"/>
            <w:shd w:val="clear" w:color="auto" w:fill="auto"/>
            <w:vAlign w:val="center"/>
          </w:tcPr>
          <w:p w14:paraId="5A6C0310" w14:textId="5AFB99AA"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159</w:t>
            </w:r>
          </w:p>
        </w:tc>
        <w:tc>
          <w:tcPr>
            <w:tcW w:w="992" w:type="dxa"/>
            <w:shd w:val="clear" w:color="auto" w:fill="auto"/>
            <w:vAlign w:val="center"/>
          </w:tcPr>
          <w:p w14:paraId="7CBE6C9A" w14:textId="44C2310E"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4.0%</w:t>
            </w:r>
          </w:p>
        </w:tc>
        <w:tc>
          <w:tcPr>
            <w:tcW w:w="992" w:type="dxa"/>
            <w:shd w:val="clear" w:color="auto" w:fill="B4C6E7" w:themeFill="accent1" w:themeFillTint="66"/>
            <w:vAlign w:val="center"/>
          </w:tcPr>
          <w:p w14:paraId="30595073" w14:textId="251F050A"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6</w:t>
            </w:r>
          </w:p>
        </w:tc>
        <w:tc>
          <w:tcPr>
            <w:tcW w:w="992" w:type="dxa"/>
            <w:shd w:val="clear" w:color="auto" w:fill="B4C6E7" w:themeFill="accent1" w:themeFillTint="66"/>
            <w:vAlign w:val="center"/>
          </w:tcPr>
          <w:p w14:paraId="6D701308" w14:textId="2954803D"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1.0%</w:t>
            </w:r>
          </w:p>
        </w:tc>
        <w:tc>
          <w:tcPr>
            <w:tcW w:w="992" w:type="dxa"/>
            <w:shd w:val="clear" w:color="auto" w:fill="auto"/>
            <w:vAlign w:val="center"/>
          </w:tcPr>
          <w:p w14:paraId="7F971024" w14:textId="05334379"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25</w:t>
            </w:r>
          </w:p>
        </w:tc>
        <w:tc>
          <w:tcPr>
            <w:tcW w:w="992" w:type="dxa"/>
            <w:shd w:val="clear" w:color="auto" w:fill="auto"/>
            <w:vAlign w:val="center"/>
          </w:tcPr>
          <w:p w14:paraId="61532731" w14:textId="26109A6D"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3.0%</w:t>
            </w:r>
          </w:p>
        </w:tc>
      </w:tr>
      <w:tr w:rsidR="00584B44" w:rsidRPr="00893FDE" w14:paraId="1CB4497D" w14:textId="77777777" w:rsidTr="002309F1">
        <w:trPr>
          <w:trHeight w:val="369"/>
        </w:trPr>
        <w:tc>
          <w:tcPr>
            <w:tcW w:w="2655" w:type="dxa"/>
            <w:shd w:val="clear" w:color="auto" w:fill="auto"/>
            <w:vAlign w:val="center"/>
          </w:tcPr>
          <w:p w14:paraId="3A21AB88" w14:textId="03F285C4" w:rsidR="00584B44" w:rsidRPr="00893FDE" w:rsidRDefault="00584B44" w:rsidP="00584B44">
            <w:pPr>
              <w:autoSpaceDE w:val="0"/>
              <w:autoSpaceDN w:val="0"/>
              <w:adjustRightInd w:val="0"/>
              <w:spacing w:after="0" w:line="240" w:lineRule="auto"/>
              <w:rPr>
                <w:rFonts w:cstheme="minorHAnsi"/>
                <w:b/>
                <w:bCs/>
                <w:color w:val="000000"/>
              </w:rPr>
            </w:pPr>
            <w:r w:rsidRPr="00893FDE">
              <w:rPr>
                <w:rFonts w:cstheme="minorHAnsi"/>
                <w:b/>
                <w:bCs/>
                <w:color w:val="000000"/>
              </w:rPr>
              <w:t>Prefer not to say</w:t>
            </w:r>
          </w:p>
        </w:tc>
        <w:tc>
          <w:tcPr>
            <w:tcW w:w="992" w:type="dxa"/>
            <w:shd w:val="clear" w:color="auto" w:fill="B4C6E7" w:themeFill="accent1" w:themeFillTint="66"/>
            <w:vAlign w:val="center"/>
          </w:tcPr>
          <w:p w14:paraId="38BE559A" w14:textId="51FE0372"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51</w:t>
            </w:r>
          </w:p>
        </w:tc>
        <w:tc>
          <w:tcPr>
            <w:tcW w:w="992" w:type="dxa"/>
            <w:shd w:val="clear" w:color="auto" w:fill="B4C6E7" w:themeFill="accent1" w:themeFillTint="66"/>
            <w:vAlign w:val="center"/>
          </w:tcPr>
          <w:p w14:paraId="78E6BC93" w14:textId="759D75DD"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2.3%</w:t>
            </w:r>
          </w:p>
        </w:tc>
        <w:tc>
          <w:tcPr>
            <w:tcW w:w="992" w:type="dxa"/>
            <w:shd w:val="clear" w:color="auto" w:fill="auto"/>
            <w:vAlign w:val="center"/>
          </w:tcPr>
          <w:p w14:paraId="46DD461E" w14:textId="1EE342DF"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128</w:t>
            </w:r>
          </w:p>
        </w:tc>
        <w:tc>
          <w:tcPr>
            <w:tcW w:w="992" w:type="dxa"/>
            <w:shd w:val="clear" w:color="auto" w:fill="auto"/>
            <w:vAlign w:val="center"/>
          </w:tcPr>
          <w:p w14:paraId="31D7CA56" w14:textId="78682F97"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3.2%</w:t>
            </w:r>
          </w:p>
        </w:tc>
        <w:tc>
          <w:tcPr>
            <w:tcW w:w="992" w:type="dxa"/>
            <w:shd w:val="clear" w:color="auto" w:fill="B4C6E7" w:themeFill="accent1" w:themeFillTint="66"/>
            <w:vAlign w:val="center"/>
          </w:tcPr>
          <w:p w14:paraId="3E7A0C20" w14:textId="56696335"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16</w:t>
            </w:r>
          </w:p>
        </w:tc>
        <w:tc>
          <w:tcPr>
            <w:tcW w:w="992" w:type="dxa"/>
            <w:shd w:val="clear" w:color="auto" w:fill="B4C6E7" w:themeFill="accent1" w:themeFillTint="66"/>
            <w:vAlign w:val="center"/>
          </w:tcPr>
          <w:p w14:paraId="6B2FFB05" w14:textId="29C87C21"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2.7%</w:t>
            </w:r>
          </w:p>
        </w:tc>
        <w:tc>
          <w:tcPr>
            <w:tcW w:w="992" w:type="dxa"/>
            <w:shd w:val="clear" w:color="auto" w:fill="auto"/>
            <w:vAlign w:val="center"/>
          </w:tcPr>
          <w:p w14:paraId="2ABDCF07" w14:textId="42758284"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24</w:t>
            </w:r>
          </w:p>
        </w:tc>
        <w:tc>
          <w:tcPr>
            <w:tcW w:w="992" w:type="dxa"/>
            <w:shd w:val="clear" w:color="auto" w:fill="auto"/>
            <w:vAlign w:val="center"/>
          </w:tcPr>
          <w:p w14:paraId="4EBBFBB6" w14:textId="7DF7EEBA"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2.9%</w:t>
            </w:r>
          </w:p>
        </w:tc>
      </w:tr>
      <w:tr w:rsidR="00584B44" w:rsidRPr="00893FDE" w14:paraId="7E41504F" w14:textId="77777777" w:rsidTr="002309F1">
        <w:trPr>
          <w:trHeight w:val="369"/>
        </w:trPr>
        <w:tc>
          <w:tcPr>
            <w:tcW w:w="2655" w:type="dxa"/>
            <w:shd w:val="clear" w:color="auto" w:fill="auto"/>
            <w:vAlign w:val="center"/>
          </w:tcPr>
          <w:p w14:paraId="7D379C15" w14:textId="36C5E08B" w:rsidR="00584B44" w:rsidRPr="00893FDE" w:rsidRDefault="00584B44" w:rsidP="00584B44">
            <w:pPr>
              <w:autoSpaceDE w:val="0"/>
              <w:autoSpaceDN w:val="0"/>
              <w:adjustRightInd w:val="0"/>
              <w:spacing w:after="0" w:line="240" w:lineRule="auto"/>
              <w:rPr>
                <w:rFonts w:cstheme="minorHAnsi"/>
                <w:b/>
                <w:bCs/>
                <w:color w:val="000000"/>
              </w:rPr>
            </w:pPr>
            <w:r w:rsidRPr="00893FDE">
              <w:rPr>
                <w:rFonts w:cstheme="minorHAnsi"/>
                <w:b/>
                <w:bCs/>
                <w:color w:val="000000"/>
              </w:rPr>
              <w:t>Unknown / Not declared</w:t>
            </w:r>
          </w:p>
        </w:tc>
        <w:tc>
          <w:tcPr>
            <w:tcW w:w="992" w:type="dxa"/>
            <w:shd w:val="clear" w:color="auto" w:fill="B4C6E7" w:themeFill="accent1" w:themeFillTint="66"/>
            <w:vAlign w:val="center"/>
          </w:tcPr>
          <w:p w14:paraId="596BD175" w14:textId="0B62A570"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10</w:t>
            </w:r>
          </w:p>
        </w:tc>
        <w:tc>
          <w:tcPr>
            <w:tcW w:w="992" w:type="dxa"/>
            <w:shd w:val="clear" w:color="auto" w:fill="B4C6E7" w:themeFill="accent1" w:themeFillTint="66"/>
            <w:vAlign w:val="center"/>
          </w:tcPr>
          <w:p w14:paraId="184F4ADA" w14:textId="39AE0732"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0.4%</w:t>
            </w:r>
          </w:p>
        </w:tc>
        <w:tc>
          <w:tcPr>
            <w:tcW w:w="992" w:type="dxa"/>
            <w:shd w:val="clear" w:color="auto" w:fill="auto"/>
            <w:vAlign w:val="center"/>
          </w:tcPr>
          <w:p w14:paraId="34F73C67" w14:textId="4FD209C6"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43</w:t>
            </w:r>
          </w:p>
        </w:tc>
        <w:tc>
          <w:tcPr>
            <w:tcW w:w="992" w:type="dxa"/>
            <w:shd w:val="clear" w:color="auto" w:fill="auto"/>
            <w:vAlign w:val="center"/>
          </w:tcPr>
          <w:p w14:paraId="0BD4FF88" w14:textId="645CA0CD"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1.1%</w:t>
            </w:r>
          </w:p>
        </w:tc>
        <w:tc>
          <w:tcPr>
            <w:tcW w:w="992" w:type="dxa"/>
            <w:shd w:val="clear" w:color="auto" w:fill="B4C6E7" w:themeFill="accent1" w:themeFillTint="66"/>
            <w:vAlign w:val="center"/>
          </w:tcPr>
          <w:p w14:paraId="055BBC28" w14:textId="240FCC5C"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4</w:t>
            </w:r>
          </w:p>
        </w:tc>
        <w:tc>
          <w:tcPr>
            <w:tcW w:w="992" w:type="dxa"/>
            <w:shd w:val="clear" w:color="auto" w:fill="B4C6E7" w:themeFill="accent1" w:themeFillTint="66"/>
            <w:vAlign w:val="center"/>
          </w:tcPr>
          <w:p w14:paraId="2B4E0367" w14:textId="0B4EBAE9"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0.7%</w:t>
            </w:r>
          </w:p>
        </w:tc>
        <w:tc>
          <w:tcPr>
            <w:tcW w:w="992" w:type="dxa"/>
            <w:shd w:val="clear" w:color="auto" w:fill="auto"/>
            <w:vAlign w:val="center"/>
          </w:tcPr>
          <w:p w14:paraId="6AE55B16" w14:textId="03BCB2D9"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35</w:t>
            </w:r>
          </w:p>
        </w:tc>
        <w:tc>
          <w:tcPr>
            <w:tcW w:w="992" w:type="dxa"/>
            <w:shd w:val="clear" w:color="auto" w:fill="auto"/>
            <w:vAlign w:val="center"/>
          </w:tcPr>
          <w:p w14:paraId="7BE43E92" w14:textId="529E3C86"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4.2%</w:t>
            </w:r>
          </w:p>
        </w:tc>
      </w:tr>
      <w:tr w:rsidR="00584B44" w:rsidRPr="00893FDE" w14:paraId="25808771" w14:textId="77777777" w:rsidTr="002309F1">
        <w:trPr>
          <w:trHeight w:val="369"/>
        </w:trPr>
        <w:tc>
          <w:tcPr>
            <w:tcW w:w="2655" w:type="dxa"/>
            <w:shd w:val="clear" w:color="auto" w:fill="auto"/>
            <w:vAlign w:val="center"/>
          </w:tcPr>
          <w:p w14:paraId="44A13A75" w14:textId="23D69018" w:rsidR="00584B44" w:rsidRPr="00893FDE" w:rsidRDefault="00584B44" w:rsidP="00584B44">
            <w:pPr>
              <w:autoSpaceDE w:val="0"/>
              <w:autoSpaceDN w:val="0"/>
              <w:adjustRightInd w:val="0"/>
              <w:spacing w:after="0" w:line="240" w:lineRule="auto"/>
              <w:rPr>
                <w:rFonts w:cstheme="minorHAnsi"/>
                <w:b/>
                <w:bCs/>
                <w:color w:val="000000"/>
              </w:rPr>
            </w:pPr>
            <w:r w:rsidRPr="00893FDE">
              <w:rPr>
                <w:rFonts w:cstheme="minorHAnsi"/>
                <w:b/>
                <w:bCs/>
                <w:color w:val="000000"/>
              </w:rPr>
              <w:t>White</w:t>
            </w:r>
            <w:r w:rsidR="002309F1" w:rsidRPr="00893FDE">
              <w:rPr>
                <w:rFonts w:cstheme="minorHAnsi"/>
                <w:b/>
                <w:bCs/>
                <w:color w:val="000000"/>
              </w:rPr>
              <w:t xml:space="preserve"> Ethnic background</w:t>
            </w:r>
          </w:p>
        </w:tc>
        <w:tc>
          <w:tcPr>
            <w:tcW w:w="992" w:type="dxa"/>
            <w:shd w:val="clear" w:color="auto" w:fill="B4C6E7" w:themeFill="accent1" w:themeFillTint="66"/>
            <w:vAlign w:val="center"/>
          </w:tcPr>
          <w:p w14:paraId="784C7E28" w14:textId="5CEAC5D2"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1,297</w:t>
            </w:r>
          </w:p>
        </w:tc>
        <w:tc>
          <w:tcPr>
            <w:tcW w:w="992" w:type="dxa"/>
            <w:shd w:val="clear" w:color="auto" w:fill="B4C6E7" w:themeFill="accent1" w:themeFillTint="66"/>
            <w:vAlign w:val="center"/>
          </w:tcPr>
          <w:p w14:paraId="2990B4B3" w14:textId="3BCEBEEA"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58.3%</w:t>
            </w:r>
          </w:p>
        </w:tc>
        <w:tc>
          <w:tcPr>
            <w:tcW w:w="992" w:type="dxa"/>
            <w:shd w:val="clear" w:color="auto" w:fill="auto"/>
            <w:vAlign w:val="center"/>
          </w:tcPr>
          <w:p w14:paraId="2F710DB9" w14:textId="7AD986DF"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2,548</w:t>
            </w:r>
          </w:p>
        </w:tc>
        <w:tc>
          <w:tcPr>
            <w:tcW w:w="992" w:type="dxa"/>
            <w:shd w:val="clear" w:color="auto" w:fill="auto"/>
            <w:vAlign w:val="center"/>
          </w:tcPr>
          <w:p w14:paraId="1F282BC1" w14:textId="7135EB33"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63.8%</w:t>
            </w:r>
          </w:p>
        </w:tc>
        <w:tc>
          <w:tcPr>
            <w:tcW w:w="992" w:type="dxa"/>
            <w:shd w:val="clear" w:color="auto" w:fill="B4C6E7" w:themeFill="accent1" w:themeFillTint="66"/>
            <w:vAlign w:val="center"/>
          </w:tcPr>
          <w:p w14:paraId="632351C5" w14:textId="37BDB1D9"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513</w:t>
            </w:r>
          </w:p>
        </w:tc>
        <w:tc>
          <w:tcPr>
            <w:tcW w:w="992" w:type="dxa"/>
            <w:shd w:val="clear" w:color="auto" w:fill="B4C6E7" w:themeFill="accent1" w:themeFillTint="66"/>
            <w:vAlign w:val="center"/>
          </w:tcPr>
          <w:p w14:paraId="5D04D76B" w14:textId="6665239B" w:rsidR="00584B44" w:rsidRPr="00893FDE" w:rsidRDefault="00584B44" w:rsidP="00584B44">
            <w:pPr>
              <w:autoSpaceDE w:val="0"/>
              <w:autoSpaceDN w:val="0"/>
              <w:adjustRightInd w:val="0"/>
              <w:spacing w:after="0" w:line="240" w:lineRule="auto"/>
              <w:jc w:val="center"/>
              <w:rPr>
                <w:rFonts w:cstheme="minorHAnsi"/>
                <w:color w:val="000000"/>
              </w:rPr>
            </w:pPr>
            <w:r w:rsidRPr="00893FDE">
              <w:rPr>
                <w:rFonts w:cstheme="minorHAnsi"/>
                <w:color w:val="000000"/>
              </w:rPr>
              <w:t>86.8%</w:t>
            </w:r>
          </w:p>
        </w:tc>
        <w:tc>
          <w:tcPr>
            <w:tcW w:w="992" w:type="dxa"/>
            <w:shd w:val="clear" w:color="auto" w:fill="auto"/>
            <w:vAlign w:val="center"/>
          </w:tcPr>
          <w:p w14:paraId="1DC91072" w14:textId="43F66B1D"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690</w:t>
            </w:r>
          </w:p>
        </w:tc>
        <w:tc>
          <w:tcPr>
            <w:tcW w:w="992" w:type="dxa"/>
            <w:shd w:val="clear" w:color="auto" w:fill="auto"/>
            <w:vAlign w:val="center"/>
          </w:tcPr>
          <w:p w14:paraId="4588A075" w14:textId="715ED906" w:rsidR="00584B44" w:rsidRPr="00893FDE" w:rsidRDefault="002309F1" w:rsidP="00584B44">
            <w:pPr>
              <w:autoSpaceDE w:val="0"/>
              <w:autoSpaceDN w:val="0"/>
              <w:adjustRightInd w:val="0"/>
              <w:spacing w:after="0" w:line="240" w:lineRule="auto"/>
              <w:jc w:val="center"/>
              <w:rPr>
                <w:rFonts w:cstheme="minorHAnsi"/>
                <w:color w:val="000000"/>
              </w:rPr>
            </w:pPr>
            <w:r w:rsidRPr="00893FDE">
              <w:rPr>
                <w:rFonts w:cstheme="minorHAnsi"/>
                <w:color w:val="000000"/>
              </w:rPr>
              <w:t>82.7%</w:t>
            </w:r>
          </w:p>
        </w:tc>
      </w:tr>
      <w:tr w:rsidR="00584B44" w:rsidRPr="00893FDE" w14:paraId="5567878D" w14:textId="77777777" w:rsidTr="002309F1">
        <w:trPr>
          <w:trHeight w:val="369"/>
        </w:trPr>
        <w:tc>
          <w:tcPr>
            <w:tcW w:w="2655" w:type="dxa"/>
            <w:shd w:val="clear" w:color="auto" w:fill="B4C6E7" w:themeFill="accent1" w:themeFillTint="66"/>
            <w:vAlign w:val="center"/>
          </w:tcPr>
          <w:p w14:paraId="7C52D1F2" w14:textId="7E94E884" w:rsidR="00584B44" w:rsidRPr="00893FDE" w:rsidRDefault="00584B44" w:rsidP="00584B44">
            <w:pPr>
              <w:autoSpaceDE w:val="0"/>
              <w:autoSpaceDN w:val="0"/>
              <w:adjustRightInd w:val="0"/>
              <w:spacing w:after="0" w:line="240" w:lineRule="auto"/>
              <w:rPr>
                <w:rFonts w:cstheme="minorHAnsi"/>
                <w:b/>
                <w:bCs/>
                <w:color w:val="000000"/>
              </w:rPr>
            </w:pPr>
            <w:r w:rsidRPr="00893FDE">
              <w:rPr>
                <w:rFonts w:cstheme="minorHAnsi"/>
                <w:b/>
                <w:bCs/>
                <w:color w:val="000000"/>
              </w:rPr>
              <w:t>Total</w:t>
            </w:r>
          </w:p>
        </w:tc>
        <w:tc>
          <w:tcPr>
            <w:tcW w:w="992" w:type="dxa"/>
            <w:shd w:val="clear" w:color="auto" w:fill="B4C6E7" w:themeFill="accent1" w:themeFillTint="66"/>
            <w:vAlign w:val="center"/>
          </w:tcPr>
          <w:p w14:paraId="104D37F0" w14:textId="0FBBF96B" w:rsidR="00584B44" w:rsidRPr="00893FDE" w:rsidRDefault="00584B44" w:rsidP="00584B44">
            <w:pPr>
              <w:autoSpaceDE w:val="0"/>
              <w:autoSpaceDN w:val="0"/>
              <w:adjustRightInd w:val="0"/>
              <w:spacing w:after="0" w:line="240" w:lineRule="auto"/>
              <w:jc w:val="center"/>
              <w:rPr>
                <w:rFonts w:cstheme="minorHAnsi"/>
                <w:b/>
                <w:bCs/>
                <w:color w:val="000000"/>
              </w:rPr>
            </w:pPr>
            <w:r w:rsidRPr="00893FDE">
              <w:rPr>
                <w:rFonts w:cstheme="minorHAnsi"/>
                <w:b/>
                <w:bCs/>
                <w:color w:val="000000"/>
              </w:rPr>
              <w:t>2,224</w:t>
            </w:r>
          </w:p>
        </w:tc>
        <w:tc>
          <w:tcPr>
            <w:tcW w:w="992" w:type="dxa"/>
            <w:shd w:val="clear" w:color="auto" w:fill="B4C6E7" w:themeFill="accent1" w:themeFillTint="66"/>
            <w:vAlign w:val="center"/>
          </w:tcPr>
          <w:p w14:paraId="7D67B1F3" w14:textId="77777777" w:rsidR="00584B44" w:rsidRPr="00893FDE" w:rsidRDefault="00584B44" w:rsidP="00584B44">
            <w:pPr>
              <w:autoSpaceDE w:val="0"/>
              <w:autoSpaceDN w:val="0"/>
              <w:adjustRightInd w:val="0"/>
              <w:spacing w:after="0" w:line="240" w:lineRule="auto"/>
              <w:jc w:val="center"/>
              <w:rPr>
                <w:rFonts w:cstheme="minorHAnsi"/>
                <w:b/>
                <w:bCs/>
                <w:color w:val="000000"/>
              </w:rPr>
            </w:pPr>
          </w:p>
        </w:tc>
        <w:tc>
          <w:tcPr>
            <w:tcW w:w="992" w:type="dxa"/>
            <w:shd w:val="clear" w:color="auto" w:fill="B4C6E7" w:themeFill="accent1" w:themeFillTint="66"/>
            <w:vAlign w:val="center"/>
          </w:tcPr>
          <w:p w14:paraId="0E22A739" w14:textId="2E8D2975" w:rsidR="00584B44" w:rsidRPr="00893FDE" w:rsidRDefault="002309F1" w:rsidP="00584B44">
            <w:pPr>
              <w:autoSpaceDE w:val="0"/>
              <w:autoSpaceDN w:val="0"/>
              <w:adjustRightInd w:val="0"/>
              <w:spacing w:after="0" w:line="240" w:lineRule="auto"/>
              <w:jc w:val="center"/>
              <w:rPr>
                <w:rFonts w:cstheme="minorHAnsi"/>
                <w:b/>
                <w:bCs/>
                <w:color w:val="000000"/>
              </w:rPr>
            </w:pPr>
            <w:r w:rsidRPr="00893FDE">
              <w:rPr>
                <w:rFonts w:cstheme="minorHAnsi"/>
                <w:b/>
                <w:bCs/>
                <w:color w:val="000000"/>
              </w:rPr>
              <w:t>3,995</w:t>
            </w:r>
          </w:p>
        </w:tc>
        <w:tc>
          <w:tcPr>
            <w:tcW w:w="992" w:type="dxa"/>
            <w:shd w:val="clear" w:color="auto" w:fill="B4C6E7" w:themeFill="accent1" w:themeFillTint="66"/>
            <w:vAlign w:val="center"/>
          </w:tcPr>
          <w:p w14:paraId="6275F791" w14:textId="77777777" w:rsidR="00584B44" w:rsidRPr="00893FDE" w:rsidRDefault="00584B44" w:rsidP="00584B44">
            <w:pPr>
              <w:autoSpaceDE w:val="0"/>
              <w:autoSpaceDN w:val="0"/>
              <w:adjustRightInd w:val="0"/>
              <w:spacing w:after="0" w:line="240" w:lineRule="auto"/>
              <w:jc w:val="center"/>
              <w:rPr>
                <w:rFonts w:cstheme="minorHAnsi"/>
                <w:b/>
                <w:bCs/>
                <w:color w:val="000000"/>
              </w:rPr>
            </w:pPr>
          </w:p>
        </w:tc>
        <w:tc>
          <w:tcPr>
            <w:tcW w:w="992" w:type="dxa"/>
            <w:shd w:val="clear" w:color="auto" w:fill="B4C6E7" w:themeFill="accent1" w:themeFillTint="66"/>
            <w:vAlign w:val="center"/>
          </w:tcPr>
          <w:p w14:paraId="62A768EA" w14:textId="53A351C0" w:rsidR="00584B44" w:rsidRPr="00893FDE" w:rsidRDefault="00584B44" w:rsidP="00584B44">
            <w:pPr>
              <w:autoSpaceDE w:val="0"/>
              <w:autoSpaceDN w:val="0"/>
              <w:adjustRightInd w:val="0"/>
              <w:spacing w:after="0" w:line="240" w:lineRule="auto"/>
              <w:jc w:val="center"/>
              <w:rPr>
                <w:rFonts w:cstheme="minorHAnsi"/>
                <w:b/>
                <w:bCs/>
                <w:color w:val="000000"/>
              </w:rPr>
            </w:pPr>
            <w:r w:rsidRPr="00893FDE">
              <w:rPr>
                <w:rFonts w:cstheme="minorHAnsi"/>
                <w:b/>
                <w:bCs/>
                <w:color w:val="000000"/>
              </w:rPr>
              <w:t>591</w:t>
            </w:r>
          </w:p>
        </w:tc>
        <w:tc>
          <w:tcPr>
            <w:tcW w:w="992" w:type="dxa"/>
            <w:shd w:val="clear" w:color="auto" w:fill="B4C6E7" w:themeFill="accent1" w:themeFillTint="66"/>
            <w:vAlign w:val="center"/>
          </w:tcPr>
          <w:p w14:paraId="4B70C0C8" w14:textId="139C56FE" w:rsidR="00584B44" w:rsidRPr="00893FDE" w:rsidRDefault="00584B44" w:rsidP="00584B44">
            <w:pPr>
              <w:autoSpaceDE w:val="0"/>
              <w:autoSpaceDN w:val="0"/>
              <w:adjustRightInd w:val="0"/>
              <w:spacing w:after="0" w:line="240" w:lineRule="auto"/>
              <w:jc w:val="center"/>
              <w:rPr>
                <w:rFonts w:cstheme="minorHAnsi"/>
                <w:b/>
                <w:bCs/>
                <w:color w:val="000000"/>
              </w:rPr>
            </w:pPr>
          </w:p>
        </w:tc>
        <w:tc>
          <w:tcPr>
            <w:tcW w:w="992" w:type="dxa"/>
            <w:shd w:val="clear" w:color="auto" w:fill="B4C6E7" w:themeFill="accent1" w:themeFillTint="66"/>
            <w:vAlign w:val="center"/>
          </w:tcPr>
          <w:p w14:paraId="3FA0A873" w14:textId="5E96E06A" w:rsidR="00584B44" w:rsidRPr="00893FDE" w:rsidRDefault="002309F1" w:rsidP="00584B44">
            <w:pPr>
              <w:autoSpaceDE w:val="0"/>
              <w:autoSpaceDN w:val="0"/>
              <w:adjustRightInd w:val="0"/>
              <w:spacing w:after="0" w:line="240" w:lineRule="auto"/>
              <w:jc w:val="center"/>
              <w:rPr>
                <w:rFonts w:cstheme="minorHAnsi"/>
                <w:b/>
                <w:bCs/>
                <w:color w:val="000000"/>
              </w:rPr>
            </w:pPr>
            <w:r w:rsidRPr="00893FDE">
              <w:rPr>
                <w:rFonts w:cstheme="minorHAnsi"/>
                <w:b/>
                <w:bCs/>
                <w:color w:val="000000"/>
              </w:rPr>
              <w:t>834</w:t>
            </w:r>
          </w:p>
        </w:tc>
        <w:tc>
          <w:tcPr>
            <w:tcW w:w="992" w:type="dxa"/>
            <w:shd w:val="clear" w:color="auto" w:fill="B4C6E7" w:themeFill="accent1" w:themeFillTint="66"/>
            <w:vAlign w:val="center"/>
          </w:tcPr>
          <w:p w14:paraId="116B1DEB" w14:textId="77777777" w:rsidR="00584B44" w:rsidRPr="00893FDE" w:rsidRDefault="00584B44" w:rsidP="00584B44">
            <w:pPr>
              <w:autoSpaceDE w:val="0"/>
              <w:autoSpaceDN w:val="0"/>
              <w:adjustRightInd w:val="0"/>
              <w:spacing w:after="0" w:line="240" w:lineRule="auto"/>
              <w:jc w:val="center"/>
              <w:rPr>
                <w:rFonts w:cstheme="minorHAnsi"/>
                <w:b/>
                <w:bCs/>
                <w:color w:val="000000"/>
              </w:rPr>
            </w:pPr>
          </w:p>
        </w:tc>
      </w:tr>
    </w:tbl>
    <w:p w14:paraId="5E46FD55" w14:textId="2E057DBC" w:rsidR="00AB7383" w:rsidRPr="00893FDE" w:rsidRDefault="00AB7383" w:rsidP="00AB7383">
      <w:pPr>
        <w:pStyle w:val="Default"/>
        <w:rPr>
          <w:rFonts w:asciiTheme="minorHAnsi" w:hAnsiTheme="minorHAnsi" w:cstheme="minorHAnsi"/>
          <w:sz w:val="20"/>
          <w:szCs w:val="20"/>
        </w:rPr>
      </w:pPr>
      <w:r w:rsidRPr="00893FDE">
        <w:rPr>
          <w:rFonts w:asciiTheme="minorHAnsi" w:hAnsiTheme="minorHAnsi" w:cstheme="minorHAnsi"/>
          <w:sz w:val="20"/>
          <w:szCs w:val="20"/>
        </w:rPr>
        <w:t xml:space="preserve">Table </w:t>
      </w:r>
      <w:r w:rsidR="009C3EDA" w:rsidRPr="00893FDE">
        <w:rPr>
          <w:rFonts w:asciiTheme="minorHAnsi" w:hAnsiTheme="minorHAnsi" w:cstheme="minorHAnsi"/>
          <w:sz w:val="20"/>
          <w:szCs w:val="20"/>
        </w:rPr>
        <w:t>3.2.a</w:t>
      </w:r>
      <w:r w:rsidRPr="00893FDE">
        <w:rPr>
          <w:rFonts w:asciiTheme="minorHAnsi" w:hAnsiTheme="minorHAnsi" w:cstheme="minorHAnsi"/>
          <w:sz w:val="20"/>
          <w:szCs w:val="20"/>
        </w:rPr>
        <w:t xml:space="preserve"> </w:t>
      </w:r>
      <w:r w:rsidR="00364A92" w:rsidRPr="00893FDE">
        <w:rPr>
          <w:rFonts w:asciiTheme="minorHAnsi" w:hAnsiTheme="minorHAnsi" w:cstheme="minorHAnsi"/>
          <w:sz w:val="20"/>
          <w:szCs w:val="20"/>
        </w:rPr>
        <w:t>Applications and appointments by Ethnicity (numbers and percentages)</w:t>
      </w:r>
    </w:p>
    <w:p w14:paraId="64718CAE" w14:textId="77777777" w:rsidR="00AB7383" w:rsidRPr="00893FDE" w:rsidRDefault="00AB7383" w:rsidP="00AB7383">
      <w:pPr>
        <w:pStyle w:val="Default"/>
        <w:rPr>
          <w:rFonts w:asciiTheme="minorHAnsi" w:hAnsiTheme="minorHAnsi" w:cstheme="minorHAnsi"/>
          <w:sz w:val="23"/>
          <w:szCs w:val="23"/>
        </w:rPr>
      </w:pPr>
    </w:p>
    <w:p w14:paraId="5954FEE9" w14:textId="0DAEA0B6" w:rsidR="007379A0" w:rsidRPr="00893FDE" w:rsidRDefault="00AB7383" w:rsidP="001C3CF6">
      <w:pPr>
        <w:pStyle w:val="Default"/>
        <w:numPr>
          <w:ilvl w:val="0"/>
          <w:numId w:val="6"/>
        </w:numPr>
        <w:rPr>
          <w:rFonts w:asciiTheme="minorHAnsi" w:hAnsiTheme="minorHAnsi" w:cstheme="minorHAnsi"/>
          <w:sz w:val="23"/>
          <w:szCs w:val="23"/>
        </w:rPr>
      </w:pPr>
      <w:r w:rsidRPr="00893FDE">
        <w:rPr>
          <w:rFonts w:asciiTheme="minorHAnsi" w:hAnsiTheme="minorHAnsi" w:cstheme="minorHAnsi"/>
          <w:sz w:val="23"/>
          <w:szCs w:val="23"/>
        </w:rPr>
        <w:t xml:space="preserve">Of those that applied </w:t>
      </w:r>
      <w:r w:rsidR="00FA5D73" w:rsidRPr="00893FDE">
        <w:rPr>
          <w:rFonts w:asciiTheme="minorHAnsi" w:hAnsiTheme="minorHAnsi" w:cstheme="minorHAnsi"/>
          <w:sz w:val="23"/>
          <w:szCs w:val="23"/>
        </w:rPr>
        <w:t>58.3% (</w:t>
      </w:r>
      <w:r w:rsidR="009B607A" w:rsidRPr="00893FDE">
        <w:rPr>
          <w:rFonts w:asciiTheme="minorHAnsi" w:hAnsiTheme="minorHAnsi" w:cstheme="minorHAnsi"/>
          <w:sz w:val="23"/>
          <w:szCs w:val="23"/>
        </w:rPr>
        <w:t>6</w:t>
      </w:r>
      <w:r w:rsidR="00ED4529" w:rsidRPr="00893FDE">
        <w:rPr>
          <w:rFonts w:asciiTheme="minorHAnsi" w:hAnsiTheme="minorHAnsi" w:cstheme="minorHAnsi"/>
          <w:sz w:val="23"/>
          <w:szCs w:val="23"/>
        </w:rPr>
        <w:t>3.8</w:t>
      </w:r>
      <w:r w:rsidRPr="00893FDE">
        <w:rPr>
          <w:rFonts w:asciiTheme="minorHAnsi" w:hAnsiTheme="minorHAnsi" w:cstheme="minorHAnsi"/>
          <w:sz w:val="23"/>
          <w:szCs w:val="23"/>
        </w:rPr>
        <w:t xml:space="preserve">% </w:t>
      </w:r>
      <w:r w:rsidR="00FA5D73" w:rsidRPr="00893FDE">
        <w:rPr>
          <w:rFonts w:asciiTheme="minorHAnsi" w:hAnsiTheme="minorHAnsi" w:cstheme="minorHAnsi"/>
          <w:sz w:val="23"/>
          <w:szCs w:val="23"/>
        </w:rPr>
        <w:t xml:space="preserve">in 2022-23) were </w:t>
      </w:r>
      <w:r w:rsidR="00B65B82" w:rsidRPr="00893FDE">
        <w:rPr>
          <w:rFonts w:asciiTheme="minorHAnsi" w:hAnsiTheme="minorHAnsi" w:cstheme="minorHAnsi"/>
          <w:sz w:val="23"/>
          <w:szCs w:val="23"/>
        </w:rPr>
        <w:t>W</w:t>
      </w:r>
      <w:r w:rsidRPr="00893FDE">
        <w:rPr>
          <w:rFonts w:asciiTheme="minorHAnsi" w:hAnsiTheme="minorHAnsi" w:cstheme="minorHAnsi"/>
          <w:sz w:val="23"/>
          <w:szCs w:val="23"/>
        </w:rPr>
        <w:t xml:space="preserve">hite, followed by </w:t>
      </w:r>
      <w:r w:rsidR="00FA5D73" w:rsidRPr="00893FDE">
        <w:rPr>
          <w:rFonts w:asciiTheme="minorHAnsi" w:hAnsiTheme="minorHAnsi" w:cstheme="minorHAnsi"/>
          <w:sz w:val="23"/>
          <w:szCs w:val="23"/>
        </w:rPr>
        <w:t>20.1</w:t>
      </w:r>
      <w:r w:rsidRPr="00893FDE">
        <w:rPr>
          <w:rFonts w:asciiTheme="minorHAnsi" w:hAnsiTheme="minorHAnsi" w:cstheme="minorHAnsi"/>
          <w:sz w:val="23"/>
          <w:szCs w:val="23"/>
        </w:rPr>
        <w:t>%</w:t>
      </w:r>
      <w:r w:rsidR="007379A0" w:rsidRPr="00893FDE">
        <w:rPr>
          <w:rFonts w:asciiTheme="minorHAnsi" w:hAnsiTheme="minorHAnsi" w:cstheme="minorHAnsi"/>
          <w:sz w:val="23"/>
          <w:szCs w:val="23"/>
        </w:rPr>
        <w:t xml:space="preserve"> </w:t>
      </w:r>
      <w:r w:rsidR="00FA5D73" w:rsidRPr="00893FDE">
        <w:rPr>
          <w:rFonts w:asciiTheme="minorHAnsi" w:hAnsiTheme="minorHAnsi" w:cstheme="minorHAnsi"/>
          <w:sz w:val="23"/>
          <w:szCs w:val="23"/>
        </w:rPr>
        <w:t xml:space="preserve">(15.9% in 2022-23) </w:t>
      </w:r>
      <w:r w:rsidR="007379A0" w:rsidRPr="00893FDE">
        <w:rPr>
          <w:rFonts w:asciiTheme="minorHAnsi" w:hAnsiTheme="minorHAnsi" w:cstheme="minorHAnsi"/>
          <w:sz w:val="23"/>
          <w:szCs w:val="23"/>
        </w:rPr>
        <w:t xml:space="preserve">who were </w:t>
      </w:r>
      <w:r w:rsidR="007379A0" w:rsidRPr="00893FDE">
        <w:rPr>
          <w:rFonts w:asciiTheme="minorHAnsi" w:hAnsiTheme="minorHAnsi" w:cstheme="minorHAnsi"/>
          <w:bCs/>
          <w:sz w:val="23"/>
          <w:szCs w:val="23"/>
        </w:rPr>
        <w:t>Asian</w:t>
      </w:r>
      <w:r w:rsidR="007379A0" w:rsidRPr="00893FDE">
        <w:rPr>
          <w:rFonts w:asciiTheme="minorHAnsi" w:hAnsiTheme="minorHAnsi" w:cstheme="minorHAnsi"/>
          <w:sz w:val="23"/>
          <w:szCs w:val="23"/>
        </w:rPr>
        <w:t xml:space="preserve">, and </w:t>
      </w:r>
      <w:r w:rsidR="00FA5D73" w:rsidRPr="00893FDE">
        <w:rPr>
          <w:rFonts w:asciiTheme="minorHAnsi" w:hAnsiTheme="minorHAnsi" w:cstheme="minorHAnsi"/>
          <w:sz w:val="23"/>
          <w:szCs w:val="23"/>
        </w:rPr>
        <w:t>14.1% (</w:t>
      </w:r>
      <w:r w:rsidR="00ED4529" w:rsidRPr="00893FDE">
        <w:rPr>
          <w:rFonts w:asciiTheme="minorHAnsi" w:hAnsiTheme="minorHAnsi" w:cstheme="minorHAnsi"/>
          <w:sz w:val="23"/>
          <w:szCs w:val="23"/>
        </w:rPr>
        <w:t>10.3</w:t>
      </w:r>
      <w:r w:rsidR="007379A0" w:rsidRPr="00893FDE">
        <w:rPr>
          <w:rFonts w:asciiTheme="minorHAnsi" w:hAnsiTheme="minorHAnsi" w:cstheme="minorHAnsi"/>
          <w:sz w:val="23"/>
          <w:szCs w:val="23"/>
        </w:rPr>
        <w:t>%</w:t>
      </w:r>
      <w:r w:rsidR="00FA5D73" w:rsidRPr="00893FDE">
        <w:rPr>
          <w:rFonts w:asciiTheme="minorHAnsi" w:hAnsiTheme="minorHAnsi" w:cstheme="minorHAnsi"/>
          <w:sz w:val="23"/>
          <w:szCs w:val="23"/>
        </w:rPr>
        <w:t xml:space="preserve"> in 2022-23) were</w:t>
      </w:r>
      <w:r w:rsidR="007379A0" w:rsidRPr="00893FDE">
        <w:rPr>
          <w:rFonts w:asciiTheme="minorHAnsi" w:hAnsiTheme="minorHAnsi" w:cstheme="minorHAnsi"/>
          <w:sz w:val="23"/>
          <w:szCs w:val="23"/>
        </w:rPr>
        <w:t xml:space="preserve"> </w:t>
      </w:r>
      <w:r w:rsidR="007379A0" w:rsidRPr="00893FDE">
        <w:rPr>
          <w:rFonts w:asciiTheme="minorHAnsi" w:hAnsiTheme="minorHAnsi" w:cstheme="minorHAnsi"/>
          <w:bCs/>
          <w:sz w:val="23"/>
          <w:szCs w:val="23"/>
        </w:rPr>
        <w:t>Black</w:t>
      </w:r>
      <w:r w:rsidR="00FA5D73" w:rsidRPr="00893FDE">
        <w:rPr>
          <w:rFonts w:asciiTheme="minorHAnsi" w:hAnsiTheme="minorHAnsi" w:cstheme="minorHAnsi"/>
          <w:bCs/>
          <w:sz w:val="23"/>
          <w:szCs w:val="23"/>
        </w:rPr>
        <w:t>.</w:t>
      </w:r>
      <w:r w:rsidRPr="00893FDE">
        <w:rPr>
          <w:rFonts w:asciiTheme="minorHAnsi" w:hAnsiTheme="minorHAnsi" w:cstheme="minorHAnsi"/>
          <w:sz w:val="23"/>
          <w:szCs w:val="23"/>
        </w:rPr>
        <w:t xml:space="preserve"> </w:t>
      </w:r>
    </w:p>
    <w:p w14:paraId="5722F48C" w14:textId="5F30059C" w:rsidR="007379A0" w:rsidRPr="00893FDE" w:rsidRDefault="00AB7383" w:rsidP="001C3CF6">
      <w:pPr>
        <w:pStyle w:val="Default"/>
        <w:numPr>
          <w:ilvl w:val="0"/>
          <w:numId w:val="6"/>
        </w:numPr>
        <w:rPr>
          <w:rFonts w:asciiTheme="minorHAnsi" w:hAnsiTheme="minorHAnsi" w:cstheme="minorHAnsi"/>
          <w:sz w:val="23"/>
          <w:szCs w:val="23"/>
        </w:rPr>
      </w:pPr>
      <w:r w:rsidRPr="00893FDE">
        <w:rPr>
          <w:rFonts w:asciiTheme="minorHAnsi" w:hAnsiTheme="minorHAnsi" w:cstheme="minorHAnsi"/>
          <w:sz w:val="23"/>
          <w:szCs w:val="23"/>
        </w:rPr>
        <w:t xml:space="preserve">Of those appointed </w:t>
      </w:r>
      <w:r w:rsidR="00893FDE" w:rsidRPr="00893FDE">
        <w:rPr>
          <w:rFonts w:asciiTheme="minorHAnsi" w:hAnsiTheme="minorHAnsi" w:cstheme="minorHAnsi"/>
          <w:sz w:val="23"/>
          <w:szCs w:val="23"/>
        </w:rPr>
        <w:t>86.8% (</w:t>
      </w:r>
      <w:r w:rsidR="00ED4529" w:rsidRPr="00893FDE">
        <w:rPr>
          <w:rFonts w:asciiTheme="minorHAnsi" w:hAnsiTheme="minorHAnsi" w:cstheme="minorHAnsi"/>
          <w:sz w:val="23"/>
          <w:szCs w:val="23"/>
        </w:rPr>
        <w:t>82.7%</w:t>
      </w:r>
      <w:r w:rsidR="00893FDE" w:rsidRPr="00893FDE">
        <w:rPr>
          <w:rFonts w:asciiTheme="minorHAnsi" w:hAnsiTheme="minorHAnsi" w:cstheme="minorHAnsi"/>
          <w:sz w:val="23"/>
          <w:szCs w:val="23"/>
        </w:rPr>
        <w:t xml:space="preserve"> in 2022-23)</w:t>
      </w:r>
      <w:r w:rsidRPr="00893FDE">
        <w:rPr>
          <w:rFonts w:asciiTheme="minorHAnsi" w:hAnsiTheme="minorHAnsi" w:cstheme="minorHAnsi"/>
          <w:sz w:val="23"/>
          <w:szCs w:val="23"/>
        </w:rPr>
        <w:t xml:space="preserve"> were </w:t>
      </w:r>
      <w:r w:rsidR="00B65B82" w:rsidRPr="00893FDE">
        <w:rPr>
          <w:rFonts w:asciiTheme="minorHAnsi" w:hAnsiTheme="minorHAnsi" w:cstheme="minorHAnsi"/>
          <w:sz w:val="23"/>
          <w:szCs w:val="23"/>
        </w:rPr>
        <w:t>W</w:t>
      </w:r>
      <w:r w:rsidRPr="00893FDE">
        <w:rPr>
          <w:rFonts w:asciiTheme="minorHAnsi" w:hAnsiTheme="minorHAnsi" w:cstheme="minorHAnsi"/>
          <w:sz w:val="23"/>
          <w:szCs w:val="23"/>
        </w:rPr>
        <w:t>hite</w:t>
      </w:r>
      <w:r w:rsidR="007379A0" w:rsidRPr="00893FDE">
        <w:rPr>
          <w:rFonts w:asciiTheme="minorHAnsi" w:hAnsiTheme="minorHAnsi" w:cstheme="minorHAnsi"/>
          <w:sz w:val="23"/>
          <w:szCs w:val="23"/>
        </w:rPr>
        <w:t>,</w:t>
      </w:r>
      <w:r w:rsidRPr="00893FDE">
        <w:rPr>
          <w:rFonts w:asciiTheme="minorHAnsi" w:hAnsiTheme="minorHAnsi" w:cstheme="minorHAnsi"/>
          <w:sz w:val="23"/>
          <w:szCs w:val="23"/>
        </w:rPr>
        <w:t xml:space="preserve"> followed by </w:t>
      </w:r>
      <w:r w:rsidR="00ED4529" w:rsidRPr="00893FDE">
        <w:rPr>
          <w:rFonts w:asciiTheme="minorHAnsi" w:hAnsiTheme="minorHAnsi" w:cstheme="minorHAnsi"/>
          <w:sz w:val="23"/>
          <w:szCs w:val="23"/>
        </w:rPr>
        <w:t>4</w:t>
      </w:r>
      <w:r w:rsidR="002C5875" w:rsidRPr="00893FDE">
        <w:rPr>
          <w:rFonts w:asciiTheme="minorHAnsi" w:hAnsiTheme="minorHAnsi" w:cstheme="minorHAnsi"/>
          <w:sz w:val="23"/>
          <w:szCs w:val="23"/>
        </w:rPr>
        <w:t>.</w:t>
      </w:r>
      <w:r w:rsidR="00893FDE" w:rsidRPr="00893FDE">
        <w:rPr>
          <w:rFonts w:asciiTheme="minorHAnsi" w:hAnsiTheme="minorHAnsi" w:cstheme="minorHAnsi"/>
          <w:sz w:val="23"/>
          <w:szCs w:val="23"/>
        </w:rPr>
        <w:t>4</w:t>
      </w:r>
      <w:r w:rsidR="00C57A9E" w:rsidRPr="00893FDE">
        <w:rPr>
          <w:rFonts w:asciiTheme="minorHAnsi" w:hAnsiTheme="minorHAnsi" w:cstheme="minorHAnsi"/>
          <w:sz w:val="23"/>
          <w:szCs w:val="23"/>
        </w:rPr>
        <w:t>%</w:t>
      </w:r>
      <w:r w:rsidR="00893FDE" w:rsidRPr="00893FDE">
        <w:rPr>
          <w:rFonts w:asciiTheme="minorHAnsi" w:hAnsiTheme="minorHAnsi" w:cstheme="minorHAnsi"/>
          <w:sz w:val="23"/>
          <w:szCs w:val="23"/>
        </w:rPr>
        <w:t xml:space="preserve"> (3.8% in 2022-23)</w:t>
      </w:r>
      <w:r w:rsidR="007379A0" w:rsidRPr="00893FDE">
        <w:rPr>
          <w:rFonts w:asciiTheme="minorHAnsi" w:hAnsiTheme="minorHAnsi" w:cstheme="minorHAnsi"/>
          <w:sz w:val="23"/>
          <w:szCs w:val="23"/>
        </w:rPr>
        <w:t xml:space="preserve"> </w:t>
      </w:r>
      <w:r w:rsidR="00893FDE" w:rsidRPr="00893FDE">
        <w:rPr>
          <w:rFonts w:asciiTheme="minorHAnsi" w:hAnsiTheme="minorHAnsi" w:cstheme="minorHAnsi"/>
          <w:sz w:val="23"/>
          <w:szCs w:val="23"/>
        </w:rPr>
        <w:t xml:space="preserve">were </w:t>
      </w:r>
      <w:r w:rsidR="00ED4529" w:rsidRPr="00893FDE">
        <w:rPr>
          <w:rFonts w:asciiTheme="minorHAnsi" w:hAnsiTheme="minorHAnsi" w:cstheme="minorHAnsi"/>
          <w:sz w:val="23"/>
          <w:szCs w:val="23"/>
        </w:rPr>
        <w:t>Asian</w:t>
      </w:r>
      <w:r w:rsidR="007379A0" w:rsidRPr="00893FDE">
        <w:rPr>
          <w:rFonts w:asciiTheme="minorHAnsi" w:hAnsiTheme="minorHAnsi" w:cstheme="minorHAnsi"/>
          <w:sz w:val="23"/>
          <w:szCs w:val="23"/>
        </w:rPr>
        <w:t xml:space="preserve">, and </w:t>
      </w:r>
      <w:r w:rsidR="00893FDE" w:rsidRPr="00893FDE">
        <w:rPr>
          <w:rFonts w:asciiTheme="minorHAnsi" w:hAnsiTheme="minorHAnsi" w:cstheme="minorHAnsi"/>
          <w:sz w:val="23"/>
          <w:szCs w:val="23"/>
        </w:rPr>
        <w:t>2.5</w:t>
      </w:r>
      <w:r w:rsidR="007379A0" w:rsidRPr="00893FDE">
        <w:rPr>
          <w:rFonts w:asciiTheme="minorHAnsi" w:hAnsiTheme="minorHAnsi" w:cstheme="minorHAnsi"/>
          <w:sz w:val="23"/>
          <w:szCs w:val="23"/>
        </w:rPr>
        <w:t xml:space="preserve">% </w:t>
      </w:r>
      <w:r w:rsidR="00893FDE" w:rsidRPr="00893FDE">
        <w:rPr>
          <w:rFonts w:asciiTheme="minorHAnsi" w:hAnsiTheme="minorHAnsi" w:cstheme="minorHAnsi"/>
          <w:sz w:val="23"/>
          <w:szCs w:val="23"/>
        </w:rPr>
        <w:t>(2.5% in 2022-23) were Black</w:t>
      </w:r>
      <w:r w:rsidR="007379A0" w:rsidRPr="00893FDE">
        <w:rPr>
          <w:rFonts w:asciiTheme="minorHAnsi" w:hAnsiTheme="minorHAnsi" w:cstheme="minorHAnsi"/>
          <w:sz w:val="23"/>
          <w:szCs w:val="23"/>
        </w:rPr>
        <w:t>.</w:t>
      </w:r>
    </w:p>
    <w:p w14:paraId="5FEC6C98" w14:textId="253CAB47" w:rsidR="00C57A9E" w:rsidRPr="00893FDE" w:rsidRDefault="00AB7383" w:rsidP="001C3CF6">
      <w:pPr>
        <w:pStyle w:val="Default"/>
        <w:numPr>
          <w:ilvl w:val="0"/>
          <w:numId w:val="6"/>
        </w:numPr>
        <w:rPr>
          <w:rFonts w:asciiTheme="minorHAnsi" w:hAnsiTheme="minorHAnsi" w:cstheme="minorHAnsi"/>
          <w:sz w:val="23"/>
          <w:szCs w:val="23"/>
        </w:rPr>
      </w:pPr>
      <w:r w:rsidRPr="00893FDE">
        <w:rPr>
          <w:rFonts w:asciiTheme="minorHAnsi" w:hAnsiTheme="minorHAnsi" w:cstheme="minorHAnsi"/>
          <w:sz w:val="23"/>
          <w:szCs w:val="23"/>
        </w:rPr>
        <w:t xml:space="preserve">It is worth noting that </w:t>
      </w:r>
      <w:r w:rsidR="00C57A9E" w:rsidRPr="00893FDE">
        <w:rPr>
          <w:rFonts w:asciiTheme="minorHAnsi" w:hAnsiTheme="minorHAnsi" w:cstheme="minorHAnsi"/>
          <w:sz w:val="23"/>
          <w:szCs w:val="23"/>
        </w:rPr>
        <w:t>W</w:t>
      </w:r>
      <w:r w:rsidRPr="00893FDE">
        <w:rPr>
          <w:rFonts w:asciiTheme="minorHAnsi" w:hAnsiTheme="minorHAnsi" w:cstheme="minorHAnsi"/>
          <w:sz w:val="23"/>
          <w:szCs w:val="23"/>
        </w:rPr>
        <w:t>hite</w:t>
      </w:r>
      <w:r w:rsidR="00ED4529" w:rsidRPr="00893FDE">
        <w:rPr>
          <w:rFonts w:asciiTheme="minorHAnsi" w:hAnsiTheme="minorHAnsi" w:cstheme="minorHAnsi"/>
          <w:sz w:val="23"/>
          <w:szCs w:val="23"/>
        </w:rPr>
        <w:t xml:space="preserve"> or White British (major category)</w:t>
      </w:r>
      <w:r w:rsidRPr="00893FDE">
        <w:rPr>
          <w:rFonts w:asciiTheme="minorHAnsi" w:hAnsiTheme="minorHAnsi" w:cstheme="minorHAnsi"/>
          <w:sz w:val="23"/>
          <w:szCs w:val="23"/>
        </w:rPr>
        <w:t xml:space="preserve"> applicants are appointed at higher rates than they apply (</w:t>
      </w:r>
      <w:r w:rsidR="00893FDE" w:rsidRPr="00893FDE">
        <w:rPr>
          <w:rFonts w:asciiTheme="minorHAnsi" w:hAnsiTheme="minorHAnsi" w:cstheme="minorHAnsi"/>
          <w:sz w:val="23"/>
          <w:szCs w:val="23"/>
        </w:rPr>
        <w:t>86.8</w:t>
      </w:r>
      <w:r w:rsidRPr="00893FDE">
        <w:rPr>
          <w:rFonts w:asciiTheme="minorHAnsi" w:hAnsiTheme="minorHAnsi" w:cstheme="minorHAnsi"/>
          <w:sz w:val="23"/>
          <w:szCs w:val="23"/>
        </w:rPr>
        <w:t xml:space="preserve">% appointed, </w:t>
      </w:r>
      <w:r w:rsidR="00893FDE" w:rsidRPr="00893FDE">
        <w:rPr>
          <w:rFonts w:asciiTheme="minorHAnsi" w:hAnsiTheme="minorHAnsi" w:cstheme="minorHAnsi"/>
          <w:sz w:val="23"/>
          <w:szCs w:val="23"/>
        </w:rPr>
        <w:t>58.3</w:t>
      </w:r>
      <w:r w:rsidRPr="00893FDE">
        <w:rPr>
          <w:rFonts w:asciiTheme="minorHAnsi" w:hAnsiTheme="minorHAnsi" w:cstheme="minorHAnsi"/>
          <w:sz w:val="23"/>
          <w:szCs w:val="23"/>
        </w:rPr>
        <w:t xml:space="preserve">% applied), </w:t>
      </w:r>
      <w:r w:rsidR="00893FDE" w:rsidRPr="00893FDE">
        <w:rPr>
          <w:rFonts w:asciiTheme="minorHAnsi" w:hAnsiTheme="minorHAnsi" w:cstheme="minorHAnsi"/>
          <w:sz w:val="23"/>
          <w:szCs w:val="23"/>
        </w:rPr>
        <w:t xml:space="preserve">where all other declared ethnic groups had lower appointed to application rates. </w:t>
      </w:r>
      <w:r w:rsidR="007379A0" w:rsidRPr="00893FDE">
        <w:rPr>
          <w:rFonts w:asciiTheme="minorHAnsi" w:hAnsiTheme="minorHAnsi" w:cstheme="minorHAnsi"/>
          <w:sz w:val="23"/>
          <w:szCs w:val="23"/>
        </w:rPr>
        <w:t xml:space="preserve">Minority Ethnic </w:t>
      </w:r>
      <w:r w:rsidRPr="00893FDE">
        <w:rPr>
          <w:rFonts w:asciiTheme="minorHAnsi" w:hAnsiTheme="minorHAnsi" w:cstheme="minorHAnsi"/>
          <w:sz w:val="23"/>
          <w:szCs w:val="23"/>
        </w:rPr>
        <w:t xml:space="preserve">applicants </w:t>
      </w:r>
      <w:r w:rsidR="00893FDE" w:rsidRPr="00893FDE">
        <w:rPr>
          <w:rFonts w:asciiTheme="minorHAnsi" w:hAnsiTheme="minorHAnsi" w:cstheme="minorHAnsi"/>
          <w:sz w:val="23"/>
          <w:szCs w:val="23"/>
        </w:rPr>
        <w:t>were 9.8</w:t>
      </w:r>
      <w:r w:rsidR="00D1612F" w:rsidRPr="00893FDE">
        <w:rPr>
          <w:rFonts w:asciiTheme="minorHAnsi" w:hAnsiTheme="minorHAnsi" w:cstheme="minorHAnsi"/>
          <w:sz w:val="23"/>
          <w:szCs w:val="23"/>
        </w:rPr>
        <w:t>% appointed</w:t>
      </w:r>
      <w:r w:rsidR="00893FDE" w:rsidRPr="00893FDE">
        <w:rPr>
          <w:rFonts w:asciiTheme="minorHAnsi" w:hAnsiTheme="minorHAnsi" w:cstheme="minorHAnsi"/>
          <w:sz w:val="23"/>
          <w:szCs w:val="23"/>
        </w:rPr>
        <w:t xml:space="preserve"> despite being 3</w:t>
      </w:r>
      <w:r w:rsidR="003D5A3B">
        <w:rPr>
          <w:rFonts w:asciiTheme="minorHAnsi" w:hAnsiTheme="minorHAnsi" w:cstheme="minorHAnsi"/>
          <w:sz w:val="23"/>
          <w:szCs w:val="23"/>
        </w:rPr>
        <w:t>8.</w:t>
      </w:r>
      <w:r w:rsidR="00893FDE" w:rsidRPr="00893FDE">
        <w:rPr>
          <w:rFonts w:asciiTheme="minorHAnsi" w:hAnsiTheme="minorHAnsi" w:cstheme="minorHAnsi"/>
          <w:sz w:val="23"/>
          <w:szCs w:val="23"/>
        </w:rPr>
        <w:t xml:space="preserve">9% of the applicant pool </w:t>
      </w:r>
      <w:r w:rsidR="00D1612F" w:rsidRPr="00893FDE">
        <w:rPr>
          <w:rFonts w:asciiTheme="minorHAnsi" w:hAnsiTheme="minorHAnsi" w:cstheme="minorHAnsi"/>
          <w:sz w:val="23"/>
          <w:szCs w:val="23"/>
        </w:rPr>
        <w:t>compared with 202</w:t>
      </w:r>
      <w:r w:rsidR="00893FDE" w:rsidRPr="00893FDE">
        <w:rPr>
          <w:rFonts w:asciiTheme="minorHAnsi" w:hAnsiTheme="minorHAnsi" w:cstheme="minorHAnsi"/>
          <w:sz w:val="23"/>
          <w:szCs w:val="23"/>
        </w:rPr>
        <w:t>2</w:t>
      </w:r>
      <w:r w:rsidR="00D1612F" w:rsidRPr="00893FDE">
        <w:rPr>
          <w:rFonts w:asciiTheme="minorHAnsi" w:hAnsiTheme="minorHAnsi" w:cstheme="minorHAnsi"/>
          <w:sz w:val="23"/>
          <w:szCs w:val="23"/>
        </w:rPr>
        <w:t>-2</w:t>
      </w:r>
      <w:r w:rsidR="00893FDE" w:rsidRPr="00893FDE">
        <w:rPr>
          <w:rFonts w:asciiTheme="minorHAnsi" w:hAnsiTheme="minorHAnsi" w:cstheme="minorHAnsi"/>
          <w:sz w:val="23"/>
          <w:szCs w:val="23"/>
        </w:rPr>
        <w:t>3</w:t>
      </w:r>
      <w:r w:rsidR="00D1612F" w:rsidRPr="00893FDE">
        <w:rPr>
          <w:rFonts w:asciiTheme="minorHAnsi" w:hAnsiTheme="minorHAnsi" w:cstheme="minorHAnsi"/>
          <w:sz w:val="23"/>
          <w:szCs w:val="23"/>
        </w:rPr>
        <w:t xml:space="preserve"> (10.</w:t>
      </w:r>
      <w:r w:rsidR="00893FDE" w:rsidRPr="00893FDE">
        <w:rPr>
          <w:rFonts w:asciiTheme="minorHAnsi" w:hAnsiTheme="minorHAnsi" w:cstheme="minorHAnsi"/>
          <w:sz w:val="23"/>
          <w:szCs w:val="23"/>
        </w:rPr>
        <w:t>2</w:t>
      </w:r>
      <w:r w:rsidR="00D1612F" w:rsidRPr="00893FDE">
        <w:rPr>
          <w:rFonts w:asciiTheme="minorHAnsi" w:hAnsiTheme="minorHAnsi" w:cstheme="minorHAnsi"/>
          <w:sz w:val="23"/>
          <w:szCs w:val="23"/>
        </w:rPr>
        <w:t>% appointed, 3</w:t>
      </w:r>
      <w:r w:rsidR="00893FDE" w:rsidRPr="00893FDE">
        <w:rPr>
          <w:rFonts w:asciiTheme="minorHAnsi" w:hAnsiTheme="minorHAnsi" w:cstheme="minorHAnsi"/>
          <w:sz w:val="23"/>
          <w:szCs w:val="23"/>
        </w:rPr>
        <w:t>1.9</w:t>
      </w:r>
      <w:r w:rsidR="00D1612F" w:rsidRPr="00893FDE">
        <w:rPr>
          <w:rFonts w:asciiTheme="minorHAnsi" w:hAnsiTheme="minorHAnsi" w:cstheme="minorHAnsi"/>
          <w:sz w:val="23"/>
          <w:szCs w:val="23"/>
        </w:rPr>
        <w:t>% applied).</w:t>
      </w:r>
    </w:p>
    <w:p w14:paraId="563837D5" w14:textId="06DE1672" w:rsidR="00D1612F" w:rsidRPr="00893FDE" w:rsidRDefault="00D1612F" w:rsidP="001C3CF6">
      <w:pPr>
        <w:pStyle w:val="Default"/>
        <w:numPr>
          <w:ilvl w:val="0"/>
          <w:numId w:val="6"/>
        </w:numPr>
        <w:rPr>
          <w:rFonts w:asciiTheme="minorHAnsi" w:hAnsiTheme="minorHAnsi" w:cstheme="minorHAnsi"/>
          <w:sz w:val="23"/>
          <w:szCs w:val="23"/>
        </w:rPr>
      </w:pPr>
      <w:r w:rsidRPr="00893FDE">
        <w:rPr>
          <w:rFonts w:asciiTheme="minorHAnsi" w:hAnsiTheme="minorHAnsi" w:cstheme="minorHAnsi"/>
          <w:sz w:val="23"/>
          <w:szCs w:val="23"/>
        </w:rPr>
        <w:t>The percentage of Minority Ethnic applicants of the total applicant pool grew from 3</w:t>
      </w:r>
      <w:r w:rsidR="00893FDE" w:rsidRPr="00893FDE">
        <w:rPr>
          <w:rFonts w:asciiTheme="minorHAnsi" w:hAnsiTheme="minorHAnsi" w:cstheme="minorHAnsi"/>
          <w:sz w:val="23"/>
          <w:szCs w:val="23"/>
        </w:rPr>
        <w:t>1.9%</w:t>
      </w:r>
      <w:r w:rsidRPr="00893FDE">
        <w:rPr>
          <w:rFonts w:asciiTheme="minorHAnsi" w:hAnsiTheme="minorHAnsi" w:cstheme="minorHAnsi"/>
          <w:sz w:val="23"/>
          <w:szCs w:val="23"/>
        </w:rPr>
        <w:t xml:space="preserve"> (202</w:t>
      </w:r>
      <w:r w:rsidR="00893FDE" w:rsidRPr="00893FDE">
        <w:rPr>
          <w:rFonts w:asciiTheme="minorHAnsi" w:hAnsiTheme="minorHAnsi" w:cstheme="minorHAnsi"/>
          <w:sz w:val="23"/>
          <w:szCs w:val="23"/>
        </w:rPr>
        <w:t>2</w:t>
      </w:r>
      <w:r w:rsidRPr="00893FDE">
        <w:rPr>
          <w:rFonts w:asciiTheme="minorHAnsi" w:hAnsiTheme="minorHAnsi" w:cstheme="minorHAnsi"/>
          <w:sz w:val="23"/>
          <w:szCs w:val="23"/>
        </w:rPr>
        <w:t>-2</w:t>
      </w:r>
      <w:r w:rsidR="00893FDE" w:rsidRPr="00893FDE">
        <w:rPr>
          <w:rFonts w:asciiTheme="minorHAnsi" w:hAnsiTheme="minorHAnsi" w:cstheme="minorHAnsi"/>
          <w:sz w:val="23"/>
          <w:szCs w:val="23"/>
        </w:rPr>
        <w:t>3</w:t>
      </w:r>
      <w:r w:rsidRPr="00893FDE">
        <w:rPr>
          <w:rFonts w:asciiTheme="minorHAnsi" w:hAnsiTheme="minorHAnsi" w:cstheme="minorHAnsi"/>
          <w:sz w:val="23"/>
          <w:szCs w:val="23"/>
        </w:rPr>
        <w:t>) to 3</w:t>
      </w:r>
      <w:r w:rsidR="003D5A3B">
        <w:rPr>
          <w:rFonts w:asciiTheme="minorHAnsi" w:hAnsiTheme="minorHAnsi" w:cstheme="minorHAnsi"/>
          <w:sz w:val="23"/>
          <w:szCs w:val="23"/>
        </w:rPr>
        <w:t>8.9</w:t>
      </w:r>
      <w:r w:rsidRPr="00893FDE">
        <w:rPr>
          <w:rFonts w:asciiTheme="minorHAnsi" w:hAnsiTheme="minorHAnsi" w:cstheme="minorHAnsi"/>
          <w:sz w:val="23"/>
          <w:szCs w:val="23"/>
        </w:rPr>
        <w:t>% (202</w:t>
      </w:r>
      <w:r w:rsidR="00893FDE" w:rsidRPr="00893FDE">
        <w:rPr>
          <w:rFonts w:asciiTheme="minorHAnsi" w:hAnsiTheme="minorHAnsi" w:cstheme="minorHAnsi"/>
          <w:sz w:val="23"/>
          <w:szCs w:val="23"/>
        </w:rPr>
        <w:t>3</w:t>
      </w:r>
      <w:r w:rsidRPr="00893FDE">
        <w:rPr>
          <w:rFonts w:asciiTheme="minorHAnsi" w:hAnsiTheme="minorHAnsi" w:cstheme="minorHAnsi"/>
          <w:sz w:val="23"/>
          <w:szCs w:val="23"/>
        </w:rPr>
        <w:t>-2</w:t>
      </w:r>
      <w:r w:rsidR="00893FDE" w:rsidRPr="00893FDE">
        <w:rPr>
          <w:rFonts w:asciiTheme="minorHAnsi" w:hAnsiTheme="minorHAnsi" w:cstheme="minorHAnsi"/>
          <w:sz w:val="23"/>
          <w:szCs w:val="23"/>
        </w:rPr>
        <w:t>4</w:t>
      </w:r>
      <w:r w:rsidRPr="00893FDE">
        <w:rPr>
          <w:rFonts w:asciiTheme="minorHAnsi" w:hAnsiTheme="minorHAnsi" w:cstheme="minorHAnsi"/>
          <w:sz w:val="23"/>
          <w:szCs w:val="23"/>
        </w:rPr>
        <w:t xml:space="preserve">). We continue to use positive action statements with job vacancies stating, </w:t>
      </w:r>
      <w:r w:rsidRPr="00893FDE">
        <w:rPr>
          <w:rFonts w:asciiTheme="minorHAnsi" w:hAnsiTheme="minorHAnsi" w:cstheme="minorHAnsi"/>
          <w:i/>
          <w:iCs/>
          <w:sz w:val="23"/>
          <w:szCs w:val="23"/>
        </w:rPr>
        <w:t>“that we particularly welcome applications from Black, Asian and Minority Ethnic candidates, candidates with disabilities, and female candidates”</w:t>
      </w:r>
      <w:r w:rsidRPr="00893FDE">
        <w:rPr>
          <w:rFonts w:asciiTheme="minorHAnsi" w:hAnsiTheme="minorHAnsi" w:cstheme="minorHAnsi"/>
          <w:sz w:val="23"/>
          <w:szCs w:val="23"/>
        </w:rPr>
        <w:t>.</w:t>
      </w:r>
    </w:p>
    <w:p w14:paraId="2377250B" w14:textId="256856DF" w:rsidR="00864978" w:rsidRPr="003D5A3B" w:rsidRDefault="00AB7383" w:rsidP="001C3CF6">
      <w:pPr>
        <w:pStyle w:val="Default"/>
        <w:numPr>
          <w:ilvl w:val="0"/>
          <w:numId w:val="6"/>
        </w:numPr>
        <w:rPr>
          <w:rFonts w:asciiTheme="minorHAnsi" w:hAnsiTheme="minorHAnsi" w:cstheme="minorHAnsi"/>
          <w:sz w:val="23"/>
          <w:szCs w:val="23"/>
        </w:rPr>
      </w:pPr>
      <w:r w:rsidRPr="003D5A3B">
        <w:rPr>
          <w:rFonts w:asciiTheme="minorHAnsi" w:hAnsiTheme="minorHAnsi" w:cstheme="minorHAnsi"/>
          <w:sz w:val="23"/>
          <w:szCs w:val="23"/>
        </w:rPr>
        <w:t xml:space="preserve">Of the </w:t>
      </w:r>
      <w:r w:rsidR="00B21CC2" w:rsidRPr="003D5A3B">
        <w:rPr>
          <w:rFonts w:asciiTheme="minorHAnsi" w:hAnsiTheme="minorHAnsi" w:cstheme="minorHAnsi"/>
          <w:sz w:val="23"/>
          <w:szCs w:val="23"/>
        </w:rPr>
        <w:t xml:space="preserve">total of </w:t>
      </w:r>
      <w:r w:rsidR="00FB01CF" w:rsidRPr="003D5A3B">
        <w:rPr>
          <w:rFonts w:asciiTheme="minorHAnsi" w:hAnsiTheme="minorHAnsi" w:cstheme="minorHAnsi"/>
          <w:sz w:val="23"/>
          <w:szCs w:val="23"/>
        </w:rPr>
        <w:t xml:space="preserve">Minority </w:t>
      </w:r>
      <w:r w:rsidRPr="003D5A3B">
        <w:rPr>
          <w:rFonts w:asciiTheme="minorHAnsi" w:hAnsiTheme="minorHAnsi" w:cstheme="minorHAnsi"/>
          <w:sz w:val="23"/>
          <w:szCs w:val="23"/>
        </w:rPr>
        <w:t>E</w:t>
      </w:r>
      <w:r w:rsidR="00FB01CF" w:rsidRPr="003D5A3B">
        <w:rPr>
          <w:rFonts w:asciiTheme="minorHAnsi" w:hAnsiTheme="minorHAnsi" w:cstheme="minorHAnsi"/>
          <w:sz w:val="23"/>
          <w:szCs w:val="23"/>
        </w:rPr>
        <w:t>thnic</w:t>
      </w:r>
      <w:r w:rsidRPr="003D5A3B">
        <w:rPr>
          <w:rFonts w:asciiTheme="minorHAnsi" w:hAnsiTheme="minorHAnsi" w:cstheme="minorHAnsi"/>
          <w:sz w:val="23"/>
          <w:szCs w:val="23"/>
        </w:rPr>
        <w:t xml:space="preserve"> candidates that applied </w:t>
      </w:r>
      <w:r w:rsidR="003D5A3B" w:rsidRPr="003D5A3B">
        <w:rPr>
          <w:rFonts w:asciiTheme="minorHAnsi" w:hAnsiTheme="minorHAnsi" w:cstheme="minorHAnsi"/>
          <w:sz w:val="23"/>
          <w:szCs w:val="23"/>
        </w:rPr>
        <w:t>866</w:t>
      </w:r>
      <w:r w:rsidR="00864978" w:rsidRPr="003D5A3B">
        <w:rPr>
          <w:rFonts w:asciiTheme="minorHAnsi" w:hAnsiTheme="minorHAnsi" w:cstheme="minorHAnsi"/>
          <w:sz w:val="23"/>
          <w:szCs w:val="23"/>
        </w:rPr>
        <w:t xml:space="preserve"> (a </w:t>
      </w:r>
      <w:r w:rsidR="003D5A3B" w:rsidRPr="003D5A3B">
        <w:rPr>
          <w:rFonts w:asciiTheme="minorHAnsi" w:hAnsiTheme="minorHAnsi" w:cstheme="minorHAnsi"/>
          <w:sz w:val="23"/>
          <w:szCs w:val="23"/>
        </w:rPr>
        <w:t>de</w:t>
      </w:r>
      <w:r w:rsidR="00864978" w:rsidRPr="003D5A3B">
        <w:rPr>
          <w:rFonts w:asciiTheme="minorHAnsi" w:hAnsiTheme="minorHAnsi" w:cstheme="minorHAnsi"/>
          <w:sz w:val="23"/>
          <w:szCs w:val="23"/>
        </w:rPr>
        <w:t xml:space="preserve">crease of </w:t>
      </w:r>
      <w:r w:rsidR="003D5A3B" w:rsidRPr="003D5A3B">
        <w:rPr>
          <w:rFonts w:asciiTheme="minorHAnsi" w:hAnsiTheme="minorHAnsi" w:cstheme="minorHAnsi"/>
          <w:sz w:val="23"/>
          <w:szCs w:val="23"/>
        </w:rPr>
        <w:t>410</w:t>
      </w:r>
      <w:r w:rsidR="00864978" w:rsidRPr="003D5A3B">
        <w:rPr>
          <w:rFonts w:asciiTheme="minorHAnsi" w:hAnsiTheme="minorHAnsi" w:cstheme="minorHAnsi"/>
          <w:sz w:val="23"/>
          <w:szCs w:val="23"/>
        </w:rPr>
        <w:t xml:space="preserve"> from 202</w:t>
      </w:r>
      <w:r w:rsidR="003D5A3B" w:rsidRPr="003D5A3B">
        <w:rPr>
          <w:rFonts w:asciiTheme="minorHAnsi" w:hAnsiTheme="minorHAnsi" w:cstheme="minorHAnsi"/>
          <w:sz w:val="23"/>
          <w:szCs w:val="23"/>
        </w:rPr>
        <w:t>2</w:t>
      </w:r>
      <w:r w:rsidR="00864978" w:rsidRPr="003D5A3B">
        <w:rPr>
          <w:rFonts w:asciiTheme="minorHAnsi" w:hAnsiTheme="minorHAnsi" w:cstheme="minorHAnsi"/>
          <w:sz w:val="23"/>
          <w:szCs w:val="23"/>
        </w:rPr>
        <w:t>-2</w:t>
      </w:r>
      <w:r w:rsidR="003D5A3B" w:rsidRPr="003D5A3B">
        <w:rPr>
          <w:rFonts w:asciiTheme="minorHAnsi" w:hAnsiTheme="minorHAnsi" w:cstheme="minorHAnsi"/>
          <w:sz w:val="23"/>
          <w:szCs w:val="23"/>
        </w:rPr>
        <w:t>3</w:t>
      </w:r>
      <w:r w:rsidR="00864978" w:rsidRPr="003D5A3B">
        <w:rPr>
          <w:rFonts w:asciiTheme="minorHAnsi" w:hAnsiTheme="minorHAnsi" w:cstheme="minorHAnsi"/>
          <w:sz w:val="23"/>
          <w:szCs w:val="23"/>
        </w:rPr>
        <w:t>)</w:t>
      </w:r>
      <w:r w:rsidR="003B6BA9" w:rsidRPr="003D5A3B">
        <w:rPr>
          <w:rFonts w:asciiTheme="minorHAnsi" w:hAnsiTheme="minorHAnsi" w:cstheme="minorHAnsi"/>
          <w:sz w:val="23"/>
          <w:szCs w:val="23"/>
        </w:rPr>
        <w:t xml:space="preserve"> </w:t>
      </w:r>
    </w:p>
    <w:p w14:paraId="07E24D5F" w14:textId="2F298BB3" w:rsidR="003B6BA9" w:rsidRPr="003D5A3B" w:rsidRDefault="003D5A3B" w:rsidP="00864978">
      <w:pPr>
        <w:pStyle w:val="Default"/>
        <w:numPr>
          <w:ilvl w:val="1"/>
          <w:numId w:val="6"/>
        </w:numPr>
        <w:rPr>
          <w:rFonts w:asciiTheme="minorHAnsi" w:hAnsiTheme="minorHAnsi" w:cstheme="minorHAnsi"/>
          <w:sz w:val="23"/>
          <w:szCs w:val="23"/>
        </w:rPr>
      </w:pPr>
      <w:r w:rsidRPr="003D5A3B">
        <w:rPr>
          <w:rFonts w:asciiTheme="minorHAnsi" w:hAnsiTheme="minorHAnsi" w:cstheme="minorHAnsi"/>
          <w:sz w:val="23"/>
          <w:szCs w:val="23"/>
        </w:rPr>
        <w:t>88.8% (</w:t>
      </w:r>
      <w:r w:rsidR="008A6E0D" w:rsidRPr="003D5A3B">
        <w:rPr>
          <w:rFonts w:asciiTheme="minorHAnsi" w:hAnsiTheme="minorHAnsi" w:cstheme="minorHAnsi"/>
          <w:sz w:val="23"/>
          <w:szCs w:val="23"/>
        </w:rPr>
        <w:t>82</w:t>
      </w:r>
      <w:r w:rsidR="00FB01CF" w:rsidRPr="003D5A3B">
        <w:rPr>
          <w:rFonts w:asciiTheme="minorHAnsi" w:hAnsiTheme="minorHAnsi" w:cstheme="minorHAnsi"/>
          <w:sz w:val="23"/>
          <w:szCs w:val="23"/>
        </w:rPr>
        <w:t>.</w:t>
      </w:r>
      <w:r w:rsidR="008A6E0D" w:rsidRPr="003D5A3B">
        <w:rPr>
          <w:rFonts w:asciiTheme="minorHAnsi" w:hAnsiTheme="minorHAnsi" w:cstheme="minorHAnsi"/>
          <w:sz w:val="23"/>
          <w:szCs w:val="23"/>
        </w:rPr>
        <w:t>8</w:t>
      </w:r>
      <w:r w:rsidR="00AB7383" w:rsidRPr="003D5A3B">
        <w:rPr>
          <w:rFonts w:asciiTheme="minorHAnsi" w:hAnsiTheme="minorHAnsi" w:cstheme="minorHAnsi"/>
          <w:sz w:val="23"/>
          <w:szCs w:val="23"/>
        </w:rPr>
        <w:t xml:space="preserve">% </w:t>
      </w:r>
      <w:r w:rsidRPr="003D5A3B">
        <w:rPr>
          <w:rFonts w:asciiTheme="minorHAnsi" w:hAnsiTheme="minorHAnsi" w:cstheme="minorHAnsi"/>
          <w:sz w:val="23"/>
          <w:szCs w:val="23"/>
        </w:rPr>
        <w:t xml:space="preserve">in 2022-23) </w:t>
      </w:r>
      <w:r w:rsidR="00AB7383" w:rsidRPr="003D5A3B">
        <w:rPr>
          <w:rFonts w:asciiTheme="minorHAnsi" w:hAnsiTheme="minorHAnsi" w:cstheme="minorHAnsi"/>
          <w:sz w:val="23"/>
          <w:szCs w:val="23"/>
        </w:rPr>
        <w:t xml:space="preserve">were </w:t>
      </w:r>
      <w:r w:rsidR="003B6BA9" w:rsidRPr="003D5A3B">
        <w:rPr>
          <w:rFonts w:asciiTheme="minorHAnsi" w:hAnsiTheme="minorHAnsi" w:cstheme="minorHAnsi"/>
          <w:sz w:val="23"/>
          <w:szCs w:val="23"/>
        </w:rPr>
        <w:t xml:space="preserve">turned down </w:t>
      </w:r>
      <w:r w:rsidR="00AB7383" w:rsidRPr="003D5A3B">
        <w:rPr>
          <w:rFonts w:asciiTheme="minorHAnsi" w:hAnsiTheme="minorHAnsi" w:cstheme="minorHAnsi"/>
          <w:sz w:val="23"/>
          <w:szCs w:val="23"/>
        </w:rPr>
        <w:t xml:space="preserve">at </w:t>
      </w:r>
      <w:r w:rsidR="003B6BA9" w:rsidRPr="003D5A3B">
        <w:rPr>
          <w:rFonts w:asciiTheme="minorHAnsi" w:hAnsiTheme="minorHAnsi" w:cstheme="minorHAnsi"/>
          <w:sz w:val="23"/>
          <w:szCs w:val="23"/>
        </w:rPr>
        <w:t xml:space="preserve">the </w:t>
      </w:r>
      <w:r w:rsidR="00AB7383" w:rsidRPr="003D5A3B">
        <w:rPr>
          <w:rFonts w:asciiTheme="minorHAnsi" w:hAnsiTheme="minorHAnsi" w:cstheme="minorHAnsi"/>
          <w:sz w:val="23"/>
          <w:szCs w:val="23"/>
        </w:rPr>
        <w:t xml:space="preserve">shortlisting stage, and </w:t>
      </w:r>
      <w:r w:rsidRPr="003D5A3B">
        <w:rPr>
          <w:rFonts w:asciiTheme="minorHAnsi" w:hAnsiTheme="minorHAnsi" w:cstheme="minorHAnsi"/>
          <w:sz w:val="23"/>
          <w:szCs w:val="23"/>
        </w:rPr>
        <w:t>4.5% (</w:t>
      </w:r>
      <w:r w:rsidR="008A6E0D" w:rsidRPr="003D5A3B">
        <w:rPr>
          <w:rFonts w:asciiTheme="minorHAnsi" w:hAnsiTheme="minorHAnsi" w:cstheme="minorHAnsi"/>
          <w:sz w:val="23"/>
          <w:szCs w:val="23"/>
        </w:rPr>
        <w:t>10.5</w:t>
      </w:r>
      <w:r w:rsidR="00AB7383" w:rsidRPr="003D5A3B">
        <w:rPr>
          <w:rFonts w:asciiTheme="minorHAnsi" w:hAnsiTheme="minorHAnsi" w:cstheme="minorHAnsi"/>
          <w:sz w:val="23"/>
          <w:szCs w:val="23"/>
        </w:rPr>
        <w:t>%</w:t>
      </w:r>
      <w:r w:rsidRPr="003D5A3B">
        <w:rPr>
          <w:rFonts w:asciiTheme="minorHAnsi" w:hAnsiTheme="minorHAnsi" w:cstheme="minorHAnsi"/>
          <w:sz w:val="23"/>
          <w:szCs w:val="23"/>
        </w:rPr>
        <w:t xml:space="preserve"> in 2022-23)</w:t>
      </w:r>
      <w:r w:rsidR="00AB7383" w:rsidRPr="003D5A3B">
        <w:rPr>
          <w:rFonts w:asciiTheme="minorHAnsi" w:hAnsiTheme="minorHAnsi" w:cstheme="minorHAnsi"/>
          <w:sz w:val="23"/>
          <w:szCs w:val="23"/>
        </w:rPr>
        <w:t xml:space="preserve"> were not appointed after interview</w:t>
      </w:r>
      <w:r w:rsidR="00B21CC2" w:rsidRPr="003D5A3B">
        <w:rPr>
          <w:rFonts w:asciiTheme="minorHAnsi" w:hAnsiTheme="minorHAnsi" w:cstheme="minorHAnsi"/>
          <w:sz w:val="23"/>
          <w:szCs w:val="23"/>
        </w:rPr>
        <w:t xml:space="preserve">, and </w:t>
      </w:r>
      <w:r w:rsidRPr="003D5A3B">
        <w:rPr>
          <w:rFonts w:asciiTheme="minorHAnsi" w:hAnsiTheme="minorHAnsi" w:cstheme="minorHAnsi"/>
          <w:sz w:val="23"/>
          <w:szCs w:val="23"/>
        </w:rPr>
        <w:t>6.7% (</w:t>
      </w:r>
      <w:r w:rsidR="00B21CC2" w:rsidRPr="003D5A3B">
        <w:rPr>
          <w:rFonts w:asciiTheme="minorHAnsi" w:hAnsiTheme="minorHAnsi" w:cstheme="minorHAnsi"/>
          <w:sz w:val="23"/>
          <w:szCs w:val="23"/>
        </w:rPr>
        <w:t>6.7%</w:t>
      </w:r>
      <w:r w:rsidRPr="003D5A3B">
        <w:rPr>
          <w:rFonts w:asciiTheme="minorHAnsi" w:hAnsiTheme="minorHAnsi" w:cstheme="minorHAnsi"/>
          <w:sz w:val="23"/>
          <w:szCs w:val="23"/>
        </w:rPr>
        <w:t xml:space="preserve"> in 2022-23) </w:t>
      </w:r>
      <w:r w:rsidR="00B21CC2" w:rsidRPr="003D5A3B">
        <w:rPr>
          <w:rFonts w:asciiTheme="minorHAnsi" w:hAnsiTheme="minorHAnsi" w:cstheme="minorHAnsi"/>
          <w:sz w:val="23"/>
          <w:szCs w:val="23"/>
        </w:rPr>
        <w:t xml:space="preserve">of the minority ethnic pool were </w:t>
      </w:r>
      <w:r w:rsidR="00D1612F" w:rsidRPr="003D5A3B">
        <w:rPr>
          <w:rFonts w:asciiTheme="minorHAnsi" w:hAnsiTheme="minorHAnsi" w:cstheme="minorHAnsi"/>
          <w:sz w:val="23"/>
          <w:szCs w:val="23"/>
        </w:rPr>
        <w:t>appointed.</w:t>
      </w:r>
    </w:p>
    <w:p w14:paraId="732ED124" w14:textId="24B7F777" w:rsidR="00AB7383" w:rsidRPr="003854BB" w:rsidRDefault="00AB7383" w:rsidP="001C3CF6">
      <w:pPr>
        <w:pStyle w:val="Default"/>
        <w:numPr>
          <w:ilvl w:val="0"/>
          <w:numId w:val="6"/>
        </w:numPr>
        <w:rPr>
          <w:rFonts w:asciiTheme="minorHAnsi" w:hAnsiTheme="minorHAnsi" w:cstheme="minorHAnsi"/>
          <w:sz w:val="23"/>
          <w:szCs w:val="23"/>
        </w:rPr>
      </w:pPr>
      <w:r w:rsidRPr="003854BB">
        <w:rPr>
          <w:rFonts w:asciiTheme="minorHAnsi" w:hAnsiTheme="minorHAnsi" w:cstheme="minorHAnsi"/>
          <w:sz w:val="23"/>
          <w:szCs w:val="23"/>
        </w:rPr>
        <w:t xml:space="preserve">Of the </w:t>
      </w:r>
      <w:r w:rsidR="00B21CC2" w:rsidRPr="003854BB">
        <w:rPr>
          <w:rFonts w:asciiTheme="minorHAnsi" w:hAnsiTheme="minorHAnsi" w:cstheme="minorHAnsi"/>
          <w:sz w:val="23"/>
          <w:szCs w:val="23"/>
        </w:rPr>
        <w:t>8</w:t>
      </w:r>
      <w:r w:rsidR="007E1557" w:rsidRPr="003854BB">
        <w:rPr>
          <w:rFonts w:asciiTheme="minorHAnsi" w:hAnsiTheme="minorHAnsi" w:cstheme="minorHAnsi"/>
          <w:sz w:val="23"/>
          <w:szCs w:val="23"/>
        </w:rPr>
        <w:t>8</w:t>
      </w:r>
      <w:r w:rsidR="00B21CC2" w:rsidRPr="003854BB">
        <w:rPr>
          <w:rFonts w:asciiTheme="minorHAnsi" w:hAnsiTheme="minorHAnsi" w:cstheme="minorHAnsi"/>
          <w:sz w:val="23"/>
          <w:szCs w:val="23"/>
        </w:rPr>
        <w:t>.8</w:t>
      </w:r>
      <w:r w:rsidRPr="003854BB">
        <w:rPr>
          <w:rFonts w:asciiTheme="minorHAnsi" w:hAnsiTheme="minorHAnsi" w:cstheme="minorHAnsi"/>
          <w:sz w:val="23"/>
          <w:szCs w:val="23"/>
        </w:rPr>
        <w:t xml:space="preserve">% </w:t>
      </w:r>
      <w:r w:rsidR="007E1557" w:rsidRPr="003854BB">
        <w:rPr>
          <w:rFonts w:asciiTheme="minorHAnsi" w:hAnsiTheme="minorHAnsi" w:cstheme="minorHAnsi"/>
          <w:sz w:val="23"/>
          <w:szCs w:val="23"/>
        </w:rPr>
        <w:t xml:space="preserve">(769) </w:t>
      </w:r>
      <w:r w:rsidR="00E22D36" w:rsidRPr="003854BB">
        <w:rPr>
          <w:rFonts w:asciiTheme="minorHAnsi" w:hAnsiTheme="minorHAnsi" w:cstheme="minorHAnsi"/>
          <w:sz w:val="23"/>
          <w:szCs w:val="23"/>
        </w:rPr>
        <w:t xml:space="preserve">Minority Ethnic applicants </w:t>
      </w:r>
      <w:r w:rsidRPr="003854BB">
        <w:rPr>
          <w:rFonts w:asciiTheme="minorHAnsi" w:hAnsiTheme="minorHAnsi" w:cstheme="minorHAnsi"/>
          <w:sz w:val="23"/>
          <w:szCs w:val="23"/>
        </w:rPr>
        <w:t>that were turned down at shortlisting stage</w:t>
      </w:r>
      <w:r w:rsidR="00D627FB" w:rsidRPr="003854BB">
        <w:rPr>
          <w:rFonts w:asciiTheme="minorHAnsi" w:hAnsiTheme="minorHAnsi" w:cstheme="minorHAnsi"/>
          <w:sz w:val="23"/>
          <w:szCs w:val="23"/>
        </w:rPr>
        <w:t>,</w:t>
      </w:r>
      <w:r w:rsidR="007E1557" w:rsidRPr="003854BB">
        <w:rPr>
          <w:rFonts w:asciiTheme="minorHAnsi" w:hAnsiTheme="minorHAnsi" w:cstheme="minorHAnsi"/>
          <w:sz w:val="23"/>
          <w:szCs w:val="23"/>
        </w:rPr>
        <w:t xml:space="preserve"> </w:t>
      </w:r>
      <w:r w:rsidR="003854BB" w:rsidRPr="003854BB">
        <w:rPr>
          <w:rFonts w:asciiTheme="minorHAnsi" w:hAnsiTheme="minorHAnsi" w:cstheme="minorHAnsi"/>
          <w:sz w:val="23"/>
          <w:szCs w:val="23"/>
        </w:rPr>
        <w:t>13.5</w:t>
      </w:r>
      <w:r w:rsidR="007E1557" w:rsidRPr="003854BB">
        <w:rPr>
          <w:rFonts w:asciiTheme="minorHAnsi" w:hAnsiTheme="minorHAnsi" w:cstheme="minorHAnsi"/>
          <w:sz w:val="23"/>
          <w:szCs w:val="23"/>
        </w:rPr>
        <w:t>% (</w:t>
      </w:r>
      <w:r w:rsidR="003854BB" w:rsidRPr="003854BB">
        <w:rPr>
          <w:rFonts w:asciiTheme="minorHAnsi" w:hAnsiTheme="minorHAnsi" w:cstheme="minorHAnsi"/>
          <w:sz w:val="23"/>
          <w:szCs w:val="23"/>
        </w:rPr>
        <w:t>104</w:t>
      </w:r>
      <w:r w:rsidR="007E1557" w:rsidRPr="003854BB">
        <w:rPr>
          <w:rFonts w:asciiTheme="minorHAnsi" w:hAnsiTheme="minorHAnsi" w:cstheme="minorHAnsi"/>
          <w:sz w:val="23"/>
          <w:szCs w:val="23"/>
        </w:rPr>
        <w:t>)</w:t>
      </w:r>
      <w:r w:rsidR="007B3C5E" w:rsidRPr="003854BB">
        <w:rPr>
          <w:rFonts w:asciiTheme="minorHAnsi" w:hAnsiTheme="minorHAnsi" w:cstheme="minorHAnsi"/>
          <w:sz w:val="23"/>
          <w:szCs w:val="23"/>
        </w:rPr>
        <w:t xml:space="preserve"> </w:t>
      </w:r>
      <w:r w:rsidRPr="003854BB">
        <w:rPr>
          <w:rFonts w:asciiTheme="minorHAnsi" w:hAnsiTheme="minorHAnsi" w:cstheme="minorHAnsi"/>
          <w:sz w:val="23"/>
          <w:szCs w:val="23"/>
        </w:rPr>
        <w:t>of those applicants would</w:t>
      </w:r>
      <w:r w:rsidR="007E1557" w:rsidRPr="003854BB">
        <w:rPr>
          <w:rFonts w:asciiTheme="minorHAnsi" w:hAnsiTheme="minorHAnsi" w:cstheme="minorHAnsi"/>
          <w:sz w:val="23"/>
          <w:szCs w:val="23"/>
        </w:rPr>
        <w:t xml:space="preserve"> </w:t>
      </w:r>
      <w:r w:rsidRPr="003854BB">
        <w:rPr>
          <w:rFonts w:asciiTheme="minorHAnsi" w:hAnsiTheme="minorHAnsi" w:cstheme="minorHAnsi"/>
          <w:sz w:val="23"/>
          <w:szCs w:val="23"/>
        </w:rPr>
        <w:t>n</w:t>
      </w:r>
      <w:r w:rsidR="007E1557" w:rsidRPr="003854BB">
        <w:rPr>
          <w:rFonts w:asciiTheme="minorHAnsi" w:hAnsiTheme="minorHAnsi" w:cstheme="minorHAnsi"/>
          <w:sz w:val="23"/>
          <w:szCs w:val="23"/>
        </w:rPr>
        <w:t>o</w:t>
      </w:r>
      <w:r w:rsidRPr="003854BB">
        <w:rPr>
          <w:rFonts w:asciiTheme="minorHAnsi" w:hAnsiTheme="minorHAnsi" w:cstheme="minorHAnsi"/>
          <w:sz w:val="23"/>
          <w:szCs w:val="23"/>
        </w:rPr>
        <w:t xml:space="preserve">t have been eligible for sponsorship to work in the United Kingdom and </w:t>
      </w:r>
      <w:r w:rsidR="007B3C5E" w:rsidRPr="003854BB">
        <w:rPr>
          <w:rFonts w:asciiTheme="minorHAnsi" w:hAnsiTheme="minorHAnsi" w:cstheme="minorHAnsi"/>
          <w:sz w:val="23"/>
          <w:szCs w:val="23"/>
        </w:rPr>
        <w:t xml:space="preserve">could not </w:t>
      </w:r>
      <w:r w:rsidRPr="003854BB">
        <w:rPr>
          <w:rFonts w:asciiTheme="minorHAnsi" w:hAnsiTheme="minorHAnsi" w:cstheme="minorHAnsi"/>
          <w:sz w:val="23"/>
          <w:szCs w:val="23"/>
        </w:rPr>
        <w:t xml:space="preserve">have been shortlisted for that reason. </w:t>
      </w:r>
    </w:p>
    <w:p w14:paraId="51FAC80D" w14:textId="77777777" w:rsidR="006F62ED" w:rsidRPr="003854BB" w:rsidRDefault="006F62ED" w:rsidP="00AB7383">
      <w:pPr>
        <w:pStyle w:val="Default"/>
        <w:rPr>
          <w:rFonts w:asciiTheme="minorHAnsi" w:hAnsiTheme="minorHAnsi" w:cstheme="minorHAnsi"/>
          <w:sz w:val="23"/>
          <w:szCs w:val="23"/>
        </w:rPr>
      </w:pPr>
    </w:p>
    <w:p w14:paraId="661A3B6D" w14:textId="019A87AC" w:rsidR="00AB7383" w:rsidRPr="003D5A3B" w:rsidRDefault="00AB7383" w:rsidP="00AB7383">
      <w:pPr>
        <w:pStyle w:val="Default"/>
        <w:rPr>
          <w:rFonts w:asciiTheme="minorHAnsi" w:hAnsiTheme="minorHAnsi" w:cstheme="minorHAnsi"/>
          <w:sz w:val="23"/>
          <w:szCs w:val="23"/>
        </w:rPr>
      </w:pPr>
      <w:r w:rsidRPr="003854BB">
        <w:rPr>
          <w:rFonts w:asciiTheme="minorHAnsi" w:hAnsiTheme="minorHAnsi" w:cstheme="minorHAnsi"/>
          <w:sz w:val="23"/>
          <w:szCs w:val="23"/>
        </w:rPr>
        <w:t>It is worth noting that diversity data isn’t known to recruiting</w:t>
      </w:r>
      <w:r w:rsidRPr="003D5A3B">
        <w:rPr>
          <w:rFonts w:asciiTheme="minorHAnsi" w:hAnsiTheme="minorHAnsi" w:cstheme="minorHAnsi"/>
          <w:sz w:val="23"/>
          <w:szCs w:val="23"/>
        </w:rPr>
        <w:t xml:space="preserve"> managers so it would not form part of any selection decisions </w:t>
      </w:r>
      <w:r w:rsidR="006F62ED" w:rsidRPr="003D5A3B">
        <w:rPr>
          <w:rFonts w:asciiTheme="minorHAnsi" w:hAnsiTheme="minorHAnsi" w:cstheme="minorHAnsi"/>
          <w:sz w:val="23"/>
          <w:szCs w:val="23"/>
        </w:rPr>
        <w:t>pre-interview</w:t>
      </w:r>
      <w:r w:rsidRPr="003D5A3B">
        <w:rPr>
          <w:rFonts w:asciiTheme="minorHAnsi" w:hAnsiTheme="minorHAnsi" w:cstheme="minorHAnsi"/>
          <w:sz w:val="23"/>
          <w:szCs w:val="23"/>
        </w:rPr>
        <w:t>.</w:t>
      </w:r>
      <w:r w:rsidR="0028634B" w:rsidRPr="003D5A3B">
        <w:rPr>
          <w:rFonts w:asciiTheme="minorHAnsi" w:hAnsiTheme="minorHAnsi" w:cstheme="minorHAnsi"/>
          <w:sz w:val="23"/>
          <w:szCs w:val="23"/>
        </w:rPr>
        <w:t xml:space="preserve"> Recruiting managers also </w:t>
      </w:r>
      <w:r w:rsidR="00034ACC" w:rsidRPr="003D5A3B">
        <w:rPr>
          <w:rFonts w:asciiTheme="minorHAnsi" w:hAnsiTheme="minorHAnsi" w:cstheme="minorHAnsi"/>
          <w:sz w:val="23"/>
          <w:szCs w:val="23"/>
        </w:rPr>
        <w:t>complete Unconscious Bias training to mitigate where information may be disclosed on papers/journals provided in support of an application.</w:t>
      </w:r>
    </w:p>
    <w:p w14:paraId="4BCBE90A" w14:textId="4C391308" w:rsidR="00935736" w:rsidRPr="003D5A3B" w:rsidRDefault="00935736">
      <w:pPr>
        <w:rPr>
          <w:rFonts w:cstheme="minorHAnsi"/>
          <w:color w:val="000000"/>
          <w:sz w:val="23"/>
          <w:szCs w:val="23"/>
        </w:rPr>
      </w:pPr>
      <w:r w:rsidRPr="003D5A3B">
        <w:rPr>
          <w:rFonts w:cstheme="minorHAnsi"/>
          <w:sz w:val="23"/>
          <w:szCs w:val="23"/>
        </w:rPr>
        <w:br w:type="page"/>
      </w:r>
    </w:p>
    <w:p w14:paraId="5917E67E" w14:textId="4BDF2637" w:rsidR="00FA07EF" w:rsidRPr="00AC60AD" w:rsidRDefault="00AC60AD" w:rsidP="00AC60AD">
      <w:pPr>
        <w:pStyle w:val="Heading3"/>
      </w:pPr>
      <w:bookmarkStart w:id="46" w:name="_Toc189132449"/>
      <w:bookmarkStart w:id="47" w:name="_Toc189168699"/>
      <w:r>
        <w:lastRenderedPageBreak/>
        <w:t xml:space="preserve">3.3 </w:t>
      </w:r>
      <w:r w:rsidR="00825466" w:rsidRPr="00AC60AD">
        <w:t>Disability</w:t>
      </w:r>
      <w:bookmarkEnd w:id="46"/>
      <w:bookmarkEnd w:id="47"/>
    </w:p>
    <w:p w14:paraId="04F25CF3" w14:textId="77777777" w:rsidR="00FA07EF" w:rsidRPr="00BB272B" w:rsidRDefault="00FA07EF" w:rsidP="00FA07EF">
      <w:pPr>
        <w:autoSpaceDE w:val="0"/>
        <w:autoSpaceDN w:val="0"/>
        <w:adjustRightInd w:val="0"/>
        <w:spacing w:after="0" w:line="240" w:lineRule="auto"/>
        <w:rPr>
          <w:rFonts w:cstheme="minorHAnsi"/>
          <w:color w:val="000000"/>
          <w:sz w:val="23"/>
          <w:szCs w:val="23"/>
        </w:rPr>
      </w:pPr>
    </w:p>
    <w:tbl>
      <w:tblPr>
        <w:tblW w:w="10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964"/>
        <w:gridCol w:w="964"/>
        <w:gridCol w:w="964"/>
        <w:gridCol w:w="964"/>
        <w:gridCol w:w="964"/>
        <w:gridCol w:w="964"/>
        <w:gridCol w:w="964"/>
        <w:gridCol w:w="964"/>
      </w:tblGrid>
      <w:tr w:rsidR="00224DF0" w:rsidRPr="00BB272B" w14:paraId="75BC5B67" w14:textId="68163289" w:rsidTr="00912A62">
        <w:trPr>
          <w:trHeight w:val="430"/>
        </w:trPr>
        <w:tc>
          <w:tcPr>
            <w:tcW w:w="3222" w:type="dxa"/>
            <w:shd w:val="clear" w:color="auto" w:fill="8EAADB" w:themeFill="accent1" w:themeFillTint="99"/>
            <w:vAlign w:val="center"/>
          </w:tcPr>
          <w:p w14:paraId="69923066" w14:textId="4D797BBC" w:rsidR="00224DF0" w:rsidRPr="00BB272B" w:rsidRDefault="00495B4A" w:rsidP="00912A62">
            <w:pPr>
              <w:autoSpaceDE w:val="0"/>
              <w:autoSpaceDN w:val="0"/>
              <w:adjustRightInd w:val="0"/>
              <w:spacing w:after="0" w:line="240" w:lineRule="auto"/>
              <w:jc w:val="center"/>
              <w:rPr>
                <w:rFonts w:cstheme="minorHAnsi"/>
                <w:b/>
                <w:bCs/>
                <w:color w:val="000000"/>
              </w:rPr>
            </w:pPr>
            <w:r w:rsidRPr="00BB272B">
              <w:rPr>
                <w:rFonts w:cstheme="minorHAnsi"/>
                <w:b/>
                <w:bCs/>
                <w:color w:val="000000"/>
              </w:rPr>
              <w:t>Disability</w:t>
            </w:r>
          </w:p>
        </w:tc>
        <w:tc>
          <w:tcPr>
            <w:tcW w:w="3856" w:type="dxa"/>
            <w:gridSpan w:val="4"/>
            <w:shd w:val="clear" w:color="auto" w:fill="8EAADB" w:themeFill="accent1" w:themeFillTint="99"/>
            <w:vAlign w:val="center"/>
          </w:tcPr>
          <w:p w14:paraId="07662C41" w14:textId="350DB6D1" w:rsidR="00224DF0" w:rsidRPr="00BB272B" w:rsidRDefault="00224DF0" w:rsidP="00912A62">
            <w:pPr>
              <w:autoSpaceDE w:val="0"/>
              <w:autoSpaceDN w:val="0"/>
              <w:adjustRightInd w:val="0"/>
              <w:spacing w:after="0" w:line="240" w:lineRule="auto"/>
              <w:jc w:val="center"/>
              <w:rPr>
                <w:rFonts w:cstheme="minorHAnsi"/>
                <w:color w:val="000000"/>
              </w:rPr>
            </w:pPr>
            <w:r w:rsidRPr="00BB272B">
              <w:rPr>
                <w:rFonts w:cstheme="minorHAnsi"/>
                <w:b/>
                <w:bCs/>
                <w:color w:val="000000"/>
              </w:rPr>
              <w:t>Applicants</w:t>
            </w:r>
          </w:p>
        </w:tc>
        <w:tc>
          <w:tcPr>
            <w:tcW w:w="3856" w:type="dxa"/>
            <w:gridSpan w:val="4"/>
            <w:shd w:val="clear" w:color="auto" w:fill="8EAADB" w:themeFill="accent1" w:themeFillTint="99"/>
            <w:vAlign w:val="center"/>
          </w:tcPr>
          <w:p w14:paraId="651FADF5" w14:textId="7C256D23" w:rsidR="00224DF0" w:rsidRPr="00BB272B" w:rsidRDefault="00224DF0" w:rsidP="00912A62">
            <w:pPr>
              <w:autoSpaceDE w:val="0"/>
              <w:autoSpaceDN w:val="0"/>
              <w:adjustRightInd w:val="0"/>
              <w:spacing w:after="0" w:line="240" w:lineRule="auto"/>
              <w:jc w:val="center"/>
              <w:rPr>
                <w:rFonts w:cstheme="minorHAnsi"/>
                <w:color w:val="000000"/>
              </w:rPr>
            </w:pPr>
            <w:r w:rsidRPr="00BB272B">
              <w:rPr>
                <w:rFonts w:cstheme="minorHAnsi"/>
                <w:b/>
                <w:bCs/>
                <w:color w:val="000000"/>
              </w:rPr>
              <w:t>Appointments</w:t>
            </w:r>
          </w:p>
        </w:tc>
      </w:tr>
      <w:tr w:rsidR="001D01B3" w:rsidRPr="00BB272B" w14:paraId="6E80357B" w14:textId="0B618B31" w:rsidTr="00912A62">
        <w:trPr>
          <w:trHeight w:val="680"/>
        </w:trPr>
        <w:tc>
          <w:tcPr>
            <w:tcW w:w="3222" w:type="dxa"/>
            <w:shd w:val="clear" w:color="auto" w:fill="B4C6E7" w:themeFill="accent1" w:themeFillTint="66"/>
            <w:vAlign w:val="center"/>
          </w:tcPr>
          <w:p w14:paraId="7D0FAA62" w14:textId="77777777" w:rsidR="001D01B3" w:rsidRPr="00BB272B" w:rsidRDefault="001D01B3" w:rsidP="00912A62">
            <w:pPr>
              <w:autoSpaceDE w:val="0"/>
              <w:autoSpaceDN w:val="0"/>
              <w:adjustRightInd w:val="0"/>
              <w:spacing w:after="0" w:line="240" w:lineRule="auto"/>
              <w:jc w:val="center"/>
              <w:rPr>
                <w:rFonts w:cstheme="minorHAnsi"/>
                <w:b/>
                <w:bCs/>
                <w:color w:val="000000"/>
              </w:rPr>
            </w:pPr>
          </w:p>
        </w:tc>
        <w:tc>
          <w:tcPr>
            <w:tcW w:w="964" w:type="dxa"/>
            <w:shd w:val="clear" w:color="auto" w:fill="B4C6E7" w:themeFill="accent1" w:themeFillTint="66"/>
            <w:vAlign w:val="center"/>
          </w:tcPr>
          <w:p w14:paraId="5D087626" w14:textId="4A1764F5" w:rsidR="001D01B3" w:rsidRPr="00BB272B" w:rsidRDefault="001D01B3" w:rsidP="00912A62">
            <w:pPr>
              <w:autoSpaceDE w:val="0"/>
              <w:autoSpaceDN w:val="0"/>
              <w:adjustRightInd w:val="0"/>
              <w:spacing w:after="0" w:line="240" w:lineRule="auto"/>
              <w:jc w:val="center"/>
              <w:rPr>
                <w:rFonts w:cstheme="minorHAnsi"/>
                <w:color w:val="000000"/>
              </w:rPr>
            </w:pPr>
            <w:r w:rsidRPr="00BB272B">
              <w:rPr>
                <w:rFonts w:cstheme="minorHAnsi"/>
                <w:b/>
                <w:color w:val="000000"/>
              </w:rPr>
              <w:t>202</w:t>
            </w:r>
            <w:r w:rsidR="001A5309" w:rsidRPr="00BB272B">
              <w:rPr>
                <w:rFonts w:cstheme="minorHAnsi"/>
                <w:b/>
                <w:color w:val="000000"/>
              </w:rPr>
              <w:t>3</w:t>
            </w:r>
            <w:r w:rsidRPr="00BB272B">
              <w:rPr>
                <w:rFonts w:cstheme="minorHAnsi"/>
                <w:b/>
                <w:color w:val="000000"/>
              </w:rPr>
              <w:t>-2</w:t>
            </w:r>
            <w:r w:rsidR="001A5309" w:rsidRPr="00BB272B">
              <w:rPr>
                <w:rFonts w:cstheme="minorHAnsi"/>
                <w:b/>
                <w:color w:val="000000"/>
              </w:rPr>
              <w:t>4</w:t>
            </w:r>
            <w:r w:rsidRPr="00BB272B">
              <w:rPr>
                <w:rFonts w:cstheme="minorHAnsi"/>
                <w:b/>
                <w:color w:val="000000"/>
              </w:rPr>
              <w:t xml:space="preserve"> (no’s)</w:t>
            </w:r>
          </w:p>
        </w:tc>
        <w:tc>
          <w:tcPr>
            <w:tcW w:w="964" w:type="dxa"/>
            <w:shd w:val="clear" w:color="auto" w:fill="B4C6E7" w:themeFill="accent1" w:themeFillTint="66"/>
            <w:vAlign w:val="center"/>
          </w:tcPr>
          <w:p w14:paraId="28A97615" w14:textId="759D2A6A" w:rsidR="001D01B3" w:rsidRPr="00BB272B" w:rsidRDefault="001D01B3" w:rsidP="00912A62">
            <w:pPr>
              <w:autoSpaceDE w:val="0"/>
              <w:autoSpaceDN w:val="0"/>
              <w:adjustRightInd w:val="0"/>
              <w:spacing w:after="0" w:line="240" w:lineRule="auto"/>
              <w:jc w:val="center"/>
              <w:rPr>
                <w:rFonts w:cstheme="minorHAnsi"/>
                <w:color w:val="000000"/>
              </w:rPr>
            </w:pPr>
            <w:r w:rsidRPr="00BB272B">
              <w:rPr>
                <w:rFonts w:cstheme="minorHAnsi"/>
                <w:b/>
                <w:color w:val="000000"/>
              </w:rPr>
              <w:t>202</w:t>
            </w:r>
            <w:r w:rsidR="001A5309" w:rsidRPr="00BB272B">
              <w:rPr>
                <w:rFonts w:cstheme="minorHAnsi"/>
                <w:b/>
                <w:color w:val="000000"/>
              </w:rPr>
              <w:t>3</w:t>
            </w:r>
            <w:r w:rsidRPr="00BB272B">
              <w:rPr>
                <w:rFonts w:cstheme="minorHAnsi"/>
                <w:b/>
                <w:color w:val="000000"/>
              </w:rPr>
              <w:t>-2</w:t>
            </w:r>
            <w:r w:rsidR="001A5309" w:rsidRPr="00BB272B">
              <w:rPr>
                <w:rFonts w:cstheme="minorHAnsi"/>
                <w:b/>
                <w:color w:val="000000"/>
              </w:rPr>
              <w:t>4</w:t>
            </w:r>
            <w:r w:rsidRPr="00BB272B">
              <w:rPr>
                <w:rFonts w:cstheme="minorHAnsi"/>
                <w:b/>
                <w:color w:val="000000"/>
              </w:rPr>
              <w:t xml:space="preserve"> (%)</w:t>
            </w:r>
          </w:p>
        </w:tc>
        <w:tc>
          <w:tcPr>
            <w:tcW w:w="964" w:type="dxa"/>
            <w:shd w:val="clear" w:color="auto" w:fill="B4C6E7" w:themeFill="accent1" w:themeFillTint="66"/>
            <w:vAlign w:val="center"/>
          </w:tcPr>
          <w:p w14:paraId="0823DB26" w14:textId="0299430F" w:rsidR="001D01B3" w:rsidRPr="00BB272B" w:rsidRDefault="001D01B3" w:rsidP="00912A62">
            <w:pPr>
              <w:autoSpaceDE w:val="0"/>
              <w:autoSpaceDN w:val="0"/>
              <w:adjustRightInd w:val="0"/>
              <w:spacing w:after="0" w:line="240" w:lineRule="auto"/>
              <w:jc w:val="center"/>
              <w:rPr>
                <w:rFonts w:cstheme="minorHAnsi"/>
                <w:color w:val="000000"/>
              </w:rPr>
            </w:pPr>
            <w:r w:rsidRPr="00BB272B">
              <w:rPr>
                <w:rFonts w:cstheme="minorHAnsi"/>
                <w:b/>
                <w:color w:val="000000"/>
              </w:rPr>
              <w:t>2022-23 (no’s)</w:t>
            </w:r>
          </w:p>
        </w:tc>
        <w:tc>
          <w:tcPr>
            <w:tcW w:w="964" w:type="dxa"/>
            <w:shd w:val="clear" w:color="auto" w:fill="B4C6E7" w:themeFill="accent1" w:themeFillTint="66"/>
            <w:vAlign w:val="center"/>
          </w:tcPr>
          <w:p w14:paraId="629AFA46" w14:textId="574DE424" w:rsidR="001D01B3" w:rsidRPr="00BB272B" w:rsidRDefault="001D01B3" w:rsidP="00912A62">
            <w:pPr>
              <w:autoSpaceDE w:val="0"/>
              <w:autoSpaceDN w:val="0"/>
              <w:adjustRightInd w:val="0"/>
              <w:spacing w:after="0" w:line="240" w:lineRule="auto"/>
              <w:jc w:val="center"/>
              <w:rPr>
                <w:rFonts w:cstheme="minorHAnsi"/>
                <w:color w:val="000000"/>
              </w:rPr>
            </w:pPr>
            <w:r w:rsidRPr="00BB272B">
              <w:rPr>
                <w:rFonts w:cstheme="minorHAnsi"/>
                <w:b/>
                <w:color w:val="000000"/>
              </w:rPr>
              <w:t>2022-23 (%)</w:t>
            </w:r>
          </w:p>
        </w:tc>
        <w:tc>
          <w:tcPr>
            <w:tcW w:w="964" w:type="dxa"/>
            <w:shd w:val="clear" w:color="auto" w:fill="B4C6E7" w:themeFill="accent1" w:themeFillTint="66"/>
            <w:vAlign w:val="center"/>
          </w:tcPr>
          <w:p w14:paraId="38257B97" w14:textId="35284C63" w:rsidR="001D01B3" w:rsidRPr="00BB272B" w:rsidRDefault="001D01B3" w:rsidP="00912A62">
            <w:pPr>
              <w:autoSpaceDE w:val="0"/>
              <w:autoSpaceDN w:val="0"/>
              <w:adjustRightInd w:val="0"/>
              <w:spacing w:after="0" w:line="240" w:lineRule="auto"/>
              <w:jc w:val="center"/>
              <w:rPr>
                <w:rFonts w:cstheme="minorHAnsi"/>
                <w:color w:val="000000"/>
              </w:rPr>
            </w:pPr>
            <w:r w:rsidRPr="00BB272B">
              <w:rPr>
                <w:rFonts w:cstheme="minorHAnsi"/>
                <w:b/>
                <w:color w:val="000000"/>
              </w:rPr>
              <w:t>202</w:t>
            </w:r>
            <w:r w:rsidR="001A5309" w:rsidRPr="00BB272B">
              <w:rPr>
                <w:rFonts w:cstheme="minorHAnsi"/>
                <w:b/>
                <w:color w:val="000000"/>
              </w:rPr>
              <w:t>3</w:t>
            </w:r>
            <w:r w:rsidRPr="00BB272B">
              <w:rPr>
                <w:rFonts w:cstheme="minorHAnsi"/>
                <w:b/>
                <w:color w:val="000000"/>
              </w:rPr>
              <w:t>-2</w:t>
            </w:r>
            <w:r w:rsidR="001A5309" w:rsidRPr="00BB272B">
              <w:rPr>
                <w:rFonts w:cstheme="minorHAnsi"/>
                <w:b/>
                <w:color w:val="000000"/>
              </w:rPr>
              <w:t>4</w:t>
            </w:r>
            <w:r w:rsidRPr="00BB272B">
              <w:rPr>
                <w:rFonts w:cstheme="minorHAnsi"/>
                <w:b/>
                <w:color w:val="000000"/>
              </w:rPr>
              <w:t xml:space="preserve"> (no’s)</w:t>
            </w:r>
          </w:p>
        </w:tc>
        <w:tc>
          <w:tcPr>
            <w:tcW w:w="964" w:type="dxa"/>
            <w:shd w:val="clear" w:color="auto" w:fill="B4C6E7" w:themeFill="accent1" w:themeFillTint="66"/>
            <w:vAlign w:val="center"/>
          </w:tcPr>
          <w:p w14:paraId="110330D1" w14:textId="07A4158A" w:rsidR="001D01B3" w:rsidRPr="00BB272B" w:rsidRDefault="001D01B3" w:rsidP="00912A62">
            <w:pPr>
              <w:autoSpaceDE w:val="0"/>
              <w:autoSpaceDN w:val="0"/>
              <w:adjustRightInd w:val="0"/>
              <w:spacing w:after="0" w:line="240" w:lineRule="auto"/>
              <w:jc w:val="center"/>
              <w:rPr>
                <w:rFonts w:cstheme="minorHAnsi"/>
                <w:color w:val="000000"/>
              </w:rPr>
            </w:pPr>
            <w:r w:rsidRPr="00BB272B">
              <w:rPr>
                <w:rFonts w:cstheme="minorHAnsi"/>
                <w:b/>
                <w:color w:val="000000"/>
              </w:rPr>
              <w:t>202</w:t>
            </w:r>
            <w:r w:rsidR="001A5309" w:rsidRPr="00BB272B">
              <w:rPr>
                <w:rFonts w:cstheme="minorHAnsi"/>
                <w:b/>
                <w:color w:val="000000"/>
              </w:rPr>
              <w:t>3</w:t>
            </w:r>
            <w:r w:rsidRPr="00BB272B">
              <w:rPr>
                <w:rFonts w:cstheme="minorHAnsi"/>
                <w:b/>
                <w:color w:val="000000"/>
              </w:rPr>
              <w:t>-2</w:t>
            </w:r>
            <w:r w:rsidR="001A5309" w:rsidRPr="00BB272B">
              <w:rPr>
                <w:rFonts w:cstheme="minorHAnsi"/>
                <w:b/>
                <w:color w:val="000000"/>
              </w:rPr>
              <w:t>4</w:t>
            </w:r>
            <w:r w:rsidRPr="00BB272B">
              <w:rPr>
                <w:rFonts w:cstheme="minorHAnsi"/>
                <w:b/>
                <w:color w:val="000000"/>
              </w:rPr>
              <w:t xml:space="preserve"> (%)</w:t>
            </w:r>
          </w:p>
        </w:tc>
        <w:tc>
          <w:tcPr>
            <w:tcW w:w="964" w:type="dxa"/>
            <w:shd w:val="clear" w:color="auto" w:fill="B4C6E7" w:themeFill="accent1" w:themeFillTint="66"/>
            <w:vAlign w:val="center"/>
          </w:tcPr>
          <w:p w14:paraId="4274770D" w14:textId="7AE5D2AA" w:rsidR="001D01B3" w:rsidRPr="00BB272B" w:rsidRDefault="001D01B3" w:rsidP="00912A62">
            <w:pPr>
              <w:autoSpaceDE w:val="0"/>
              <w:autoSpaceDN w:val="0"/>
              <w:adjustRightInd w:val="0"/>
              <w:spacing w:after="0" w:line="240" w:lineRule="auto"/>
              <w:jc w:val="center"/>
              <w:rPr>
                <w:rFonts w:cstheme="minorHAnsi"/>
                <w:color w:val="000000"/>
              </w:rPr>
            </w:pPr>
            <w:r w:rsidRPr="00BB272B">
              <w:rPr>
                <w:rFonts w:cstheme="minorHAnsi"/>
                <w:b/>
                <w:color w:val="000000"/>
              </w:rPr>
              <w:t>2022-23 (no’s)</w:t>
            </w:r>
          </w:p>
        </w:tc>
        <w:tc>
          <w:tcPr>
            <w:tcW w:w="964" w:type="dxa"/>
            <w:shd w:val="clear" w:color="auto" w:fill="B4C6E7" w:themeFill="accent1" w:themeFillTint="66"/>
            <w:vAlign w:val="center"/>
          </w:tcPr>
          <w:p w14:paraId="0907FF40" w14:textId="06194C11" w:rsidR="001D01B3" w:rsidRPr="00BB272B" w:rsidRDefault="001D01B3" w:rsidP="00912A62">
            <w:pPr>
              <w:autoSpaceDE w:val="0"/>
              <w:autoSpaceDN w:val="0"/>
              <w:adjustRightInd w:val="0"/>
              <w:spacing w:after="0" w:line="240" w:lineRule="auto"/>
              <w:jc w:val="center"/>
              <w:rPr>
                <w:rFonts w:cstheme="minorHAnsi"/>
                <w:color w:val="000000"/>
              </w:rPr>
            </w:pPr>
            <w:r w:rsidRPr="00BB272B">
              <w:rPr>
                <w:rFonts w:cstheme="minorHAnsi"/>
                <w:b/>
                <w:color w:val="000000"/>
              </w:rPr>
              <w:t>2022-23 (%)</w:t>
            </w:r>
          </w:p>
        </w:tc>
      </w:tr>
      <w:tr w:rsidR="002B57DF" w:rsidRPr="00BB272B" w14:paraId="51DB36D1" w14:textId="12D7DF58" w:rsidTr="00912A62">
        <w:trPr>
          <w:trHeight w:val="680"/>
        </w:trPr>
        <w:tc>
          <w:tcPr>
            <w:tcW w:w="3222" w:type="dxa"/>
            <w:vAlign w:val="center"/>
          </w:tcPr>
          <w:p w14:paraId="3C7ED537" w14:textId="421F9187" w:rsidR="002B57DF" w:rsidRPr="00BB272B" w:rsidRDefault="001D01B3" w:rsidP="00912A62">
            <w:pPr>
              <w:autoSpaceDE w:val="0"/>
              <w:autoSpaceDN w:val="0"/>
              <w:adjustRightInd w:val="0"/>
              <w:spacing w:after="0" w:line="240" w:lineRule="auto"/>
              <w:rPr>
                <w:rFonts w:cstheme="minorHAnsi"/>
                <w:color w:val="000000"/>
              </w:rPr>
            </w:pPr>
            <w:r w:rsidRPr="00BB272B">
              <w:rPr>
                <w:rFonts w:cstheme="minorHAnsi"/>
                <w:color w:val="000000"/>
              </w:rPr>
              <w:t>An impairment, health condition or learning difference not listed</w:t>
            </w:r>
          </w:p>
        </w:tc>
        <w:tc>
          <w:tcPr>
            <w:tcW w:w="964" w:type="dxa"/>
            <w:vAlign w:val="center"/>
          </w:tcPr>
          <w:p w14:paraId="68C6706D" w14:textId="399285C0" w:rsidR="002B57DF"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12</w:t>
            </w:r>
          </w:p>
        </w:tc>
        <w:tc>
          <w:tcPr>
            <w:tcW w:w="964" w:type="dxa"/>
            <w:vAlign w:val="center"/>
          </w:tcPr>
          <w:p w14:paraId="1FD3F073" w14:textId="2BD506BF" w:rsidR="002B57DF"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0.5</w:t>
            </w:r>
            <w:r w:rsidR="00225A5E" w:rsidRPr="00BB272B">
              <w:rPr>
                <w:rFonts w:cstheme="minorHAnsi"/>
                <w:color w:val="000000"/>
              </w:rPr>
              <w:t>%</w:t>
            </w:r>
          </w:p>
        </w:tc>
        <w:tc>
          <w:tcPr>
            <w:tcW w:w="964" w:type="dxa"/>
            <w:shd w:val="clear" w:color="auto" w:fill="D9E2F3" w:themeFill="accent1" w:themeFillTint="33"/>
            <w:vAlign w:val="center"/>
          </w:tcPr>
          <w:p w14:paraId="20BC2001" w14:textId="29E671E5"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22</w:t>
            </w:r>
          </w:p>
        </w:tc>
        <w:tc>
          <w:tcPr>
            <w:tcW w:w="964" w:type="dxa"/>
            <w:shd w:val="clear" w:color="auto" w:fill="D9E2F3" w:themeFill="accent1" w:themeFillTint="33"/>
            <w:vAlign w:val="center"/>
          </w:tcPr>
          <w:p w14:paraId="6C2490FD" w14:textId="30139A12"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0.6%</w:t>
            </w:r>
          </w:p>
        </w:tc>
        <w:tc>
          <w:tcPr>
            <w:tcW w:w="964" w:type="dxa"/>
            <w:vAlign w:val="center"/>
          </w:tcPr>
          <w:p w14:paraId="7E9FE312" w14:textId="5F358422" w:rsidR="002B57DF" w:rsidRPr="00BB272B" w:rsidRDefault="0006480E" w:rsidP="00912A62">
            <w:pPr>
              <w:autoSpaceDE w:val="0"/>
              <w:autoSpaceDN w:val="0"/>
              <w:adjustRightInd w:val="0"/>
              <w:spacing w:after="0" w:line="240" w:lineRule="auto"/>
              <w:jc w:val="center"/>
              <w:rPr>
                <w:rFonts w:cstheme="minorHAnsi"/>
                <w:color w:val="000000"/>
              </w:rPr>
            </w:pPr>
            <w:r w:rsidRPr="00BB272B">
              <w:rPr>
                <w:rFonts w:cstheme="minorHAnsi"/>
                <w:color w:val="000000"/>
              </w:rPr>
              <w:t>4</w:t>
            </w:r>
          </w:p>
        </w:tc>
        <w:tc>
          <w:tcPr>
            <w:tcW w:w="964" w:type="dxa"/>
            <w:vAlign w:val="center"/>
          </w:tcPr>
          <w:p w14:paraId="56D71AE8" w14:textId="680DA487"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r w:rsidR="00E80D93" w:rsidRPr="00BB272B">
              <w:rPr>
                <w:rFonts w:cstheme="minorHAnsi"/>
                <w:color w:val="000000"/>
              </w:rPr>
              <w:t>7</w:t>
            </w:r>
            <w:r w:rsidRPr="00BB272B">
              <w:rPr>
                <w:rFonts w:cstheme="minorHAnsi"/>
                <w:color w:val="000000"/>
              </w:rPr>
              <w:t>%</w:t>
            </w:r>
          </w:p>
        </w:tc>
        <w:tc>
          <w:tcPr>
            <w:tcW w:w="964" w:type="dxa"/>
            <w:shd w:val="clear" w:color="auto" w:fill="D9E2F3" w:themeFill="accent1" w:themeFillTint="33"/>
            <w:vAlign w:val="center"/>
          </w:tcPr>
          <w:p w14:paraId="15300961" w14:textId="101F6A0E"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9</w:t>
            </w:r>
          </w:p>
        </w:tc>
        <w:tc>
          <w:tcPr>
            <w:tcW w:w="964" w:type="dxa"/>
            <w:shd w:val="clear" w:color="auto" w:fill="D9E2F3" w:themeFill="accent1" w:themeFillTint="33"/>
            <w:vAlign w:val="center"/>
          </w:tcPr>
          <w:p w14:paraId="6EE49292" w14:textId="4115331D"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1.1%</w:t>
            </w:r>
          </w:p>
        </w:tc>
      </w:tr>
      <w:tr w:rsidR="002B57DF" w:rsidRPr="00BB272B" w14:paraId="259FEB15" w14:textId="51D7DE0E" w:rsidTr="00912A62">
        <w:trPr>
          <w:trHeight w:val="867"/>
        </w:trPr>
        <w:tc>
          <w:tcPr>
            <w:tcW w:w="3222" w:type="dxa"/>
            <w:vAlign w:val="center"/>
          </w:tcPr>
          <w:p w14:paraId="61D2C1F8" w14:textId="67B9F230" w:rsidR="002B57DF" w:rsidRPr="00BB272B" w:rsidRDefault="001D01B3" w:rsidP="00912A62">
            <w:pPr>
              <w:autoSpaceDE w:val="0"/>
              <w:autoSpaceDN w:val="0"/>
              <w:adjustRightInd w:val="0"/>
              <w:spacing w:after="0" w:line="240" w:lineRule="auto"/>
              <w:rPr>
                <w:rFonts w:cstheme="minorHAnsi"/>
                <w:color w:val="000000"/>
              </w:rPr>
            </w:pPr>
            <w:r w:rsidRPr="00BB272B">
              <w:rPr>
                <w:rFonts w:cstheme="minorHAnsi"/>
                <w:color w:val="000000"/>
              </w:rPr>
              <w:t>Blind or have a visual impairment uncorrected by glasses</w:t>
            </w:r>
          </w:p>
        </w:tc>
        <w:tc>
          <w:tcPr>
            <w:tcW w:w="964" w:type="dxa"/>
            <w:vAlign w:val="center"/>
          </w:tcPr>
          <w:p w14:paraId="6D684353" w14:textId="4AE6B289" w:rsidR="002B57DF"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p>
        </w:tc>
        <w:tc>
          <w:tcPr>
            <w:tcW w:w="964" w:type="dxa"/>
            <w:vAlign w:val="center"/>
          </w:tcPr>
          <w:p w14:paraId="53EBA722" w14:textId="492E405D"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r w:rsidR="001A5309" w:rsidRPr="00BB272B">
              <w:rPr>
                <w:rFonts w:cstheme="minorHAnsi"/>
                <w:color w:val="000000"/>
              </w:rPr>
              <w:t>0</w:t>
            </w:r>
            <w:r w:rsidRPr="00BB272B">
              <w:rPr>
                <w:rFonts w:cstheme="minorHAnsi"/>
                <w:color w:val="000000"/>
              </w:rPr>
              <w:t>%</w:t>
            </w:r>
          </w:p>
        </w:tc>
        <w:tc>
          <w:tcPr>
            <w:tcW w:w="964" w:type="dxa"/>
            <w:shd w:val="clear" w:color="auto" w:fill="D9E2F3" w:themeFill="accent1" w:themeFillTint="33"/>
            <w:vAlign w:val="center"/>
          </w:tcPr>
          <w:p w14:paraId="1277B76B" w14:textId="08AC2680"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1</w:t>
            </w:r>
          </w:p>
        </w:tc>
        <w:tc>
          <w:tcPr>
            <w:tcW w:w="964" w:type="dxa"/>
            <w:shd w:val="clear" w:color="auto" w:fill="D9E2F3" w:themeFill="accent1" w:themeFillTint="33"/>
            <w:vAlign w:val="center"/>
          </w:tcPr>
          <w:p w14:paraId="15C44536" w14:textId="6A053129"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0.02%</w:t>
            </w:r>
          </w:p>
        </w:tc>
        <w:tc>
          <w:tcPr>
            <w:tcW w:w="964" w:type="dxa"/>
            <w:vAlign w:val="center"/>
          </w:tcPr>
          <w:p w14:paraId="616E9208" w14:textId="6556BDDE"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p>
        </w:tc>
        <w:tc>
          <w:tcPr>
            <w:tcW w:w="964" w:type="dxa"/>
            <w:vAlign w:val="center"/>
          </w:tcPr>
          <w:p w14:paraId="69E519AA" w14:textId="2A69C037"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0.0%</w:t>
            </w:r>
          </w:p>
        </w:tc>
        <w:tc>
          <w:tcPr>
            <w:tcW w:w="964" w:type="dxa"/>
            <w:shd w:val="clear" w:color="auto" w:fill="D9E2F3" w:themeFill="accent1" w:themeFillTint="33"/>
            <w:vAlign w:val="center"/>
          </w:tcPr>
          <w:p w14:paraId="15168A05" w14:textId="35FFC144"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p>
        </w:tc>
        <w:tc>
          <w:tcPr>
            <w:tcW w:w="964" w:type="dxa"/>
            <w:shd w:val="clear" w:color="auto" w:fill="D9E2F3" w:themeFill="accent1" w:themeFillTint="33"/>
            <w:vAlign w:val="center"/>
          </w:tcPr>
          <w:p w14:paraId="1CB98D94" w14:textId="6E2BC513"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0.0%</w:t>
            </w:r>
          </w:p>
        </w:tc>
      </w:tr>
      <w:tr w:rsidR="002B57DF" w:rsidRPr="00BB272B" w14:paraId="1A6221EB" w14:textId="15791D3E" w:rsidTr="00912A62">
        <w:trPr>
          <w:trHeight w:val="692"/>
        </w:trPr>
        <w:tc>
          <w:tcPr>
            <w:tcW w:w="3222" w:type="dxa"/>
            <w:vAlign w:val="center"/>
          </w:tcPr>
          <w:p w14:paraId="030A3C88" w14:textId="2E13A3D2" w:rsidR="002B57DF" w:rsidRPr="00BB272B" w:rsidRDefault="001D01B3" w:rsidP="00912A62">
            <w:pPr>
              <w:autoSpaceDE w:val="0"/>
              <w:autoSpaceDN w:val="0"/>
              <w:adjustRightInd w:val="0"/>
              <w:spacing w:after="0" w:line="240" w:lineRule="auto"/>
              <w:rPr>
                <w:rFonts w:cstheme="minorHAnsi"/>
                <w:color w:val="000000"/>
              </w:rPr>
            </w:pPr>
            <w:r w:rsidRPr="00BB272B">
              <w:rPr>
                <w:rFonts w:cstheme="minorHAnsi"/>
                <w:color w:val="000000"/>
              </w:rPr>
              <w:t>D/deaf or have a hearing impairment</w:t>
            </w:r>
          </w:p>
        </w:tc>
        <w:tc>
          <w:tcPr>
            <w:tcW w:w="964" w:type="dxa"/>
            <w:vAlign w:val="center"/>
          </w:tcPr>
          <w:p w14:paraId="3AC0CDDA" w14:textId="585BBB2C" w:rsidR="002B57DF"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6</w:t>
            </w:r>
          </w:p>
        </w:tc>
        <w:tc>
          <w:tcPr>
            <w:tcW w:w="964" w:type="dxa"/>
            <w:vAlign w:val="center"/>
          </w:tcPr>
          <w:p w14:paraId="11A5F0A1" w14:textId="73B158EF" w:rsidR="002B57DF"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0.3</w:t>
            </w:r>
            <w:r w:rsidR="00225A5E" w:rsidRPr="00BB272B">
              <w:rPr>
                <w:rFonts w:cstheme="minorHAnsi"/>
                <w:color w:val="000000"/>
              </w:rPr>
              <w:t>%</w:t>
            </w:r>
          </w:p>
        </w:tc>
        <w:tc>
          <w:tcPr>
            <w:tcW w:w="964" w:type="dxa"/>
            <w:shd w:val="clear" w:color="auto" w:fill="D9E2F3" w:themeFill="accent1" w:themeFillTint="33"/>
            <w:vAlign w:val="center"/>
          </w:tcPr>
          <w:p w14:paraId="260CFF18" w14:textId="4F4DBAD7"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5</w:t>
            </w:r>
          </w:p>
        </w:tc>
        <w:tc>
          <w:tcPr>
            <w:tcW w:w="964" w:type="dxa"/>
            <w:shd w:val="clear" w:color="auto" w:fill="D9E2F3" w:themeFill="accent1" w:themeFillTint="33"/>
            <w:vAlign w:val="center"/>
          </w:tcPr>
          <w:p w14:paraId="5BA314CF" w14:textId="0FCF5145"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0.1%</w:t>
            </w:r>
          </w:p>
        </w:tc>
        <w:tc>
          <w:tcPr>
            <w:tcW w:w="964" w:type="dxa"/>
            <w:vAlign w:val="center"/>
          </w:tcPr>
          <w:p w14:paraId="62638905" w14:textId="04AC0176" w:rsidR="002B57DF" w:rsidRPr="00BB272B" w:rsidRDefault="00E80D93" w:rsidP="00912A62">
            <w:pPr>
              <w:autoSpaceDE w:val="0"/>
              <w:autoSpaceDN w:val="0"/>
              <w:adjustRightInd w:val="0"/>
              <w:spacing w:after="0" w:line="240" w:lineRule="auto"/>
              <w:jc w:val="center"/>
              <w:rPr>
                <w:rFonts w:cstheme="minorHAnsi"/>
                <w:color w:val="000000"/>
              </w:rPr>
            </w:pPr>
            <w:r w:rsidRPr="00BB272B">
              <w:rPr>
                <w:rFonts w:cstheme="minorHAnsi"/>
                <w:color w:val="000000"/>
              </w:rPr>
              <w:t>3</w:t>
            </w:r>
          </w:p>
        </w:tc>
        <w:tc>
          <w:tcPr>
            <w:tcW w:w="964" w:type="dxa"/>
            <w:vAlign w:val="center"/>
          </w:tcPr>
          <w:p w14:paraId="1F8C792F" w14:textId="5DC16CEA"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r w:rsidR="00E80D93" w:rsidRPr="00BB272B">
              <w:rPr>
                <w:rFonts w:cstheme="minorHAnsi"/>
                <w:color w:val="000000"/>
              </w:rPr>
              <w:t>5</w:t>
            </w:r>
            <w:r w:rsidRPr="00BB272B">
              <w:rPr>
                <w:rFonts w:cstheme="minorHAnsi"/>
                <w:color w:val="000000"/>
              </w:rPr>
              <w:t>%</w:t>
            </w:r>
          </w:p>
        </w:tc>
        <w:tc>
          <w:tcPr>
            <w:tcW w:w="964" w:type="dxa"/>
            <w:shd w:val="clear" w:color="auto" w:fill="D9E2F3" w:themeFill="accent1" w:themeFillTint="33"/>
            <w:vAlign w:val="center"/>
          </w:tcPr>
          <w:p w14:paraId="6B11B6EB" w14:textId="0E60567F"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3</w:t>
            </w:r>
          </w:p>
        </w:tc>
        <w:tc>
          <w:tcPr>
            <w:tcW w:w="964" w:type="dxa"/>
            <w:shd w:val="clear" w:color="auto" w:fill="D9E2F3" w:themeFill="accent1" w:themeFillTint="33"/>
            <w:vAlign w:val="center"/>
          </w:tcPr>
          <w:p w14:paraId="21A35414" w14:textId="69CD6872"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0.4%</w:t>
            </w:r>
          </w:p>
        </w:tc>
      </w:tr>
      <w:tr w:rsidR="00225A5E" w:rsidRPr="00BB272B" w14:paraId="19AC203D" w14:textId="77777777" w:rsidTr="00912A62">
        <w:trPr>
          <w:trHeight w:val="1428"/>
        </w:trPr>
        <w:tc>
          <w:tcPr>
            <w:tcW w:w="3222" w:type="dxa"/>
            <w:vAlign w:val="center"/>
          </w:tcPr>
          <w:p w14:paraId="5007C407" w14:textId="506F4416" w:rsidR="00225A5E" w:rsidRPr="00BB272B" w:rsidRDefault="00225A5E" w:rsidP="00912A62">
            <w:pPr>
              <w:autoSpaceDE w:val="0"/>
              <w:autoSpaceDN w:val="0"/>
              <w:adjustRightInd w:val="0"/>
              <w:spacing w:after="0" w:line="240" w:lineRule="auto"/>
              <w:rPr>
                <w:rFonts w:cstheme="minorHAnsi"/>
                <w:color w:val="000000"/>
              </w:rPr>
            </w:pPr>
            <w:r w:rsidRPr="00BB272B">
              <w:rPr>
                <w:rFonts w:cstheme="minorHAnsi"/>
                <w:color w:val="000000"/>
              </w:rPr>
              <w:t>Development condition that you have had since childhood which affects motor, cognitive, social and emotional skills, and speech and language</w:t>
            </w:r>
          </w:p>
        </w:tc>
        <w:tc>
          <w:tcPr>
            <w:tcW w:w="964" w:type="dxa"/>
            <w:vAlign w:val="center"/>
          </w:tcPr>
          <w:p w14:paraId="54F81B0E" w14:textId="2708C316" w:rsidR="00225A5E"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p>
        </w:tc>
        <w:tc>
          <w:tcPr>
            <w:tcW w:w="964" w:type="dxa"/>
            <w:vAlign w:val="center"/>
          </w:tcPr>
          <w:p w14:paraId="4D32D21C" w14:textId="6FB3D0CF" w:rsidR="00225A5E"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r w:rsidR="001A5309" w:rsidRPr="00BB272B">
              <w:rPr>
                <w:rFonts w:cstheme="minorHAnsi"/>
                <w:color w:val="000000"/>
              </w:rPr>
              <w:t>0</w:t>
            </w:r>
            <w:r w:rsidRPr="00BB272B">
              <w:rPr>
                <w:rFonts w:cstheme="minorHAnsi"/>
                <w:color w:val="000000"/>
              </w:rPr>
              <w:t>%</w:t>
            </w:r>
          </w:p>
        </w:tc>
        <w:tc>
          <w:tcPr>
            <w:tcW w:w="964" w:type="dxa"/>
            <w:shd w:val="clear" w:color="auto" w:fill="D9E2F3" w:themeFill="accent1" w:themeFillTint="33"/>
            <w:vAlign w:val="center"/>
          </w:tcPr>
          <w:p w14:paraId="31B356D6" w14:textId="1A781C02" w:rsidR="00225A5E"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p>
        </w:tc>
        <w:tc>
          <w:tcPr>
            <w:tcW w:w="964" w:type="dxa"/>
            <w:shd w:val="clear" w:color="auto" w:fill="D9E2F3" w:themeFill="accent1" w:themeFillTint="33"/>
            <w:vAlign w:val="center"/>
          </w:tcPr>
          <w:p w14:paraId="48172157" w14:textId="1633205C" w:rsidR="00225A5E"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0.0%</w:t>
            </w:r>
          </w:p>
        </w:tc>
        <w:tc>
          <w:tcPr>
            <w:tcW w:w="964" w:type="dxa"/>
            <w:vAlign w:val="center"/>
          </w:tcPr>
          <w:p w14:paraId="3A66D907" w14:textId="426D3579" w:rsidR="00225A5E"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p>
        </w:tc>
        <w:tc>
          <w:tcPr>
            <w:tcW w:w="964" w:type="dxa"/>
            <w:vAlign w:val="center"/>
          </w:tcPr>
          <w:p w14:paraId="16A0B3E4" w14:textId="583CEF80" w:rsidR="00225A5E"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0.0%</w:t>
            </w:r>
          </w:p>
        </w:tc>
        <w:tc>
          <w:tcPr>
            <w:tcW w:w="964" w:type="dxa"/>
            <w:shd w:val="clear" w:color="auto" w:fill="D9E2F3" w:themeFill="accent1" w:themeFillTint="33"/>
            <w:vAlign w:val="center"/>
          </w:tcPr>
          <w:p w14:paraId="2E21FD35" w14:textId="34BCF09F" w:rsidR="00225A5E"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p>
        </w:tc>
        <w:tc>
          <w:tcPr>
            <w:tcW w:w="964" w:type="dxa"/>
            <w:shd w:val="clear" w:color="auto" w:fill="D9E2F3" w:themeFill="accent1" w:themeFillTint="33"/>
            <w:vAlign w:val="center"/>
          </w:tcPr>
          <w:p w14:paraId="68FBA9C0" w14:textId="43924E85" w:rsidR="00225A5E"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0.0%</w:t>
            </w:r>
          </w:p>
        </w:tc>
      </w:tr>
      <w:tr w:rsidR="002B57DF" w:rsidRPr="00BB272B" w14:paraId="71DB51E7" w14:textId="11DD3CBD" w:rsidTr="00912A62">
        <w:trPr>
          <w:trHeight w:val="698"/>
        </w:trPr>
        <w:tc>
          <w:tcPr>
            <w:tcW w:w="3222" w:type="dxa"/>
            <w:vAlign w:val="center"/>
          </w:tcPr>
          <w:p w14:paraId="41BBEA3F" w14:textId="201393AB" w:rsidR="002B57DF" w:rsidRPr="00BB272B" w:rsidRDefault="001D01B3" w:rsidP="00912A62">
            <w:pPr>
              <w:autoSpaceDE w:val="0"/>
              <w:autoSpaceDN w:val="0"/>
              <w:adjustRightInd w:val="0"/>
              <w:spacing w:after="0" w:line="240" w:lineRule="auto"/>
              <w:rPr>
                <w:rFonts w:cstheme="minorHAnsi"/>
                <w:color w:val="000000"/>
              </w:rPr>
            </w:pPr>
            <w:r w:rsidRPr="00BB272B">
              <w:rPr>
                <w:rFonts w:cstheme="minorHAnsi"/>
                <w:color w:val="000000"/>
              </w:rPr>
              <w:t>Learning difference such as dyslexia, dyspraxia or AD(H)D</w:t>
            </w:r>
          </w:p>
        </w:tc>
        <w:tc>
          <w:tcPr>
            <w:tcW w:w="964" w:type="dxa"/>
            <w:vAlign w:val="center"/>
          </w:tcPr>
          <w:p w14:paraId="61163D5D" w14:textId="65210FFB" w:rsidR="002B57DF"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66</w:t>
            </w:r>
          </w:p>
        </w:tc>
        <w:tc>
          <w:tcPr>
            <w:tcW w:w="964" w:type="dxa"/>
            <w:vAlign w:val="center"/>
          </w:tcPr>
          <w:p w14:paraId="2D3D07C1" w14:textId="2B5EB9D2" w:rsidR="002B57DF"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3.0</w:t>
            </w:r>
            <w:r w:rsidR="00225A5E" w:rsidRPr="00BB272B">
              <w:rPr>
                <w:rFonts w:cstheme="minorHAnsi"/>
                <w:color w:val="000000"/>
              </w:rPr>
              <w:t>%</w:t>
            </w:r>
          </w:p>
        </w:tc>
        <w:tc>
          <w:tcPr>
            <w:tcW w:w="964" w:type="dxa"/>
            <w:shd w:val="clear" w:color="auto" w:fill="D9E2F3" w:themeFill="accent1" w:themeFillTint="33"/>
            <w:vAlign w:val="center"/>
          </w:tcPr>
          <w:p w14:paraId="195F5154" w14:textId="35746909"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118</w:t>
            </w:r>
          </w:p>
        </w:tc>
        <w:tc>
          <w:tcPr>
            <w:tcW w:w="964" w:type="dxa"/>
            <w:shd w:val="clear" w:color="auto" w:fill="D9E2F3" w:themeFill="accent1" w:themeFillTint="33"/>
            <w:vAlign w:val="center"/>
          </w:tcPr>
          <w:p w14:paraId="78BFD1AA" w14:textId="21A7D7E6"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3.0%</w:t>
            </w:r>
          </w:p>
        </w:tc>
        <w:tc>
          <w:tcPr>
            <w:tcW w:w="964" w:type="dxa"/>
            <w:vAlign w:val="center"/>
          </w:tcPr>
          <w:p w14:paraId="6F6FDE59" w14:textId="1990FF77" w:rsidR="002B57DF" w:rsidRPr="00BB272B" w:rsidRDefault="00E80D93" w:rsidP="00912A62">
            <w:pPr>
              <w:autoSpaceDE w:val="0"/>
              <w:autoSpaceDN w:val="0"/>
              <w:adjustRightInd w:val="0"/>
              <w:spacing w:after="0" w:line="240" w:lineRule="auto"/>
              <w:jc w:val="center"/>
              <w:rPr>
                <w:rFonts w:cstheme="minorHAnsi"/>
                <w:color w:val="000000"/>
              </w:rPr>
            </w:pPr>
            <w:r w:rsidRPr="00BB272B">
              <w:rPr>
                <w:rFonts w:cstheme="minorHAnsi"/>
                <w:color w:val="000000"/>
              </w:rPr>
              <w:t>18</w:t>
            </w:r>
          </w:p>
        </w:tc>
        <w:tc>
          <w:tcPr>
            <w:tcW w:w="964" w:type="dxa"/>
            <w:vAlign w:val="center"/>
          </w:tcPr>
          <w:p w14:paraId="31B1E54F" w14:textId="5DE0CC8B" w:rsidR="002B57DF" w:rsidRPr="00BB272B" w:rsidRDefault="0006480E" w:rsidP="00912A62">
            <w:pPr>
              <w:autoSpaceDE w:val="0"/>
              <w:autoSpaceDN w:val="0"/>
              <w:adjustRightInd w:val="0"/>
              <w:spacing w:after="0" w:line="240" w:lineRule="auto"/>
              <w:jc w:val="center"/>
              <w:rPr>
                <w:rFonts w:cstheme="minorHAnsi"/>
                <w:color w:val="000000"/>
              </w:rPr>
            </w:pPr>
            <w:r w:rsidRPr="00BB272B">
              <w:rPr>
                <w:rFonts w:cstheme="minorHAnsi"/>
                <w:color w:val="000000"/>
              </w:rPr>
              <w:t>3.</w:t>
            </w:r>
            <w:r w:rsidR="00E80D93" w:rsidRPr="00BB272B">
              <w:rPr>
                <w:rFonts w:cstheme="minorHAnsi"/>
                <w:color w:val="000000"/>
              </w:rPr>
              <w:t>0</w:t>
            </w:r>
            <w:r w:rsidR="00912A62" w:rsidRPr="00BB272B">
              <w:rPr>
                <w:rFonts w:cstheme="minorHAnsi"/>
                <w:color w:val="000000"/>
              </w:rPr>
              <w:t>%</w:t>
            </w:r>
          </w:p>
        </w:tc>
        <w:tc>
          <w:tcPr>
            <w:tcW w:w="964" w:type="dxa"/>
            <w:shd w:val="clear" w:color="auto" w:fill="D9E2F3" w:themeFill="accent1" w:themeFillTint="33"/>
            <w:vAlign w:val="center"/>
          </w:tcPr>
          <w:p w14:paraId="10B6CD9C" w14:textId="460F0A34"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26</w:t>
            </w:r>
          </w:p>
        </w:tc>
        <w:tc>
          <w:tcPr>
            <w:tcW w:w="964" w:type="dxa"/>
            <w:shd w:val="clear" w:color="auto" w:fill="D9E2F3" w:themeFill="accent1" w:themeFillTint="33"/>
            <w:vAlign w:val="center"/>
          </w:tcPr>
          <w:p w14:paraId="4FFA9F34" w14:textId="62019A8B"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3.1%</w:t>
            </w:r>
          </w:p>
        </w:tc>
      </w:tr>
      <w:tr w:rsidR="002B57DF" w:rsidRPr="00BB272B" w14:paraId="15A6BF23" w14:textId="5CBA7D4F" w:rsidTr="00912A62">
        <w:trPr>
          <w:trHeight w:val="1261"/>
        </w:trPr>
        <w:tc>
          <w:tcPr>
            <w:tcW w:w="3222" w:type="dxa"/>
            <w:vAlign w:val="center"/>
          </w:tcPr>
          <w:p w14:paraId="21107D7C" w14:textId="6431396C" w:rsidR="002B57DF" w:rsidRPr="00BB272B" w:rsidRDefault="001D01B3" w:rsidP="00912A62">
            <w:pPr>
              <w:autoSpaceDE w:val="0"/>
              <w:autoSpaceDN w:val="0"/>
              <w:adjustRightInd w:val="0"/>
              <w:spacing w:after="0" w:line="240" w:lineRule="auto"/>
              <w:rPr>
                <w:rFonts w:cstheme="minorHAnsi"/>
                <w:color w:val="000000"/>
              </w:rPr>
            </w:pPr>
            <w:r w:rsidRPr="00BB272B">
              <w:rPr>
                <w:rFonts w:cstheme="minorHAnsi"/>
                <w:color w:val="000000"/>
              </w:rPr>
              <w:t>Long-term illness or health condition such as cancer, HIV, diabetes, chronic heart disease, or epilepsy</w:t>
            </w:r>
          </w:p>
        </w:tc>
        <w:tc>
          <w:tcPr>
            <w:tcW w:w="964" w:type="dxa"/>
            <w:vAlign w:val="center"/>
          </w:tcPr>
          <w:p w14:paraId="10AAD1D2" w14:textId="11FDAB7D" w:rsidR="002B57DF"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17</w:t>
            </w:r>
          </w:p>
        </w:tc>
        <w:tc>
          <w:tcPr>
            <w:tcW w:w="964" w:type="dxa"/>
            <w:vAlign w:val="center"/>
          </w:tcPr>
          <w:p w14:paraId="04401B9E" w14:textId="1AFF1EA9"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r w:rsidR="001A5309" w:rsidRPr="00BB272B">
              <w:rPr>
                <w:rFonts w:cstheme="minorHAnsi"/>
                <w:color w:val="000000"/>
              </w:rPr>
              <w:t>8</w:t>
            </w:r>
            <w:r w:rsidRPr="00BB272B">
              <w:rPr>
                <w:rFonts w:cstheme="minorHAnsi"/>
                <w:color w:val="000000"/>
              </w:rPr>
              <w:t>%</w:t>
            </w:r>
          </w:p>
        </w:tc>
        <w:tc>
          <w:tcPr>
            <w:tcW w:w="964" w:type="dxa"/>
            <w:shd w:val="clear" w:color="auto" w:fill="D9E2F3" w:themeFill="accent1" w:themeFillTint="33"/>
            <w:vAlign w:val="center"/>
          </w:tcPr>
          <w:p w14:paraId="2A7023F6" w14:textId="49E830AA"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28</w:t>
            </w:r>
          </w:p>
        </w:tc>
        <w:tc>
          <w:tcPr>
            <w:tcW w:w="964" w:type="dxa"/>
            <w:shd w:val="clear" w:color="auto" w:fill="D9E2F3" w:themeFill="accent1" w:themeFillTint="33"/>
            <w:vAlign w:val="center"/>
          </w:tcPr>
          <w:p w14:paraId="2B206A9C" w14:textId="7E94DE87"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0.7%</w:t>
            </w:r>
          </w:p>
        </w:tc>
        <w:tc>
          <w:tcPr>
            <w:tcW w:w="964" w:type="dxa"/>
            <w:vAlign w:val="center"/>
          </w:tcPr>
          <w:p w14:paraId="79661D5B" w14:textId="5AACE438" w:rsidR="002B57DF" w:rsidRPr="00BB272B" w:rsidRDefault="00E80D93" w:rsidP="00912A62">
            <w:pPr>
              <w:autoSpaceDE w:val="0"/>
              <w:autoSpaceDN w:val="0"/>
              <w:adjustRightInd w:val="0"/>
              <w:spacing w:after="0" w:line="240" w:lineRule="auto"/>
              <w:jc w:val="center"/>
              <w:rPr>
                <w:rFonts w:cstheme="minorHAnsi"/>
                <w:color w:val="000000"/>
              </w:rPr>
            </w:pPr>
            <w:r w:rsidRPr="00BB272B">
              <w:rPr>
                <w:rFonts w:cstheme="minorHAnsi"/>
                <w:color w:val="000000"/>
              </w:rPr>
              <w:t>2</w:t>
            </w:r>
          </w:p>
        </w:tc>
        <w:tc>
          <w:tcPr>
            <w:tcW w:w="964" w:type="dxa"/>
            <w:vAlign w:val="center"/>
          </w:tcPr>
          <w:p w14:paraId="5D812E35" w14:textId="0A602EC5"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r w:rsidR="00E80D93" w:rsidRPr="00BB272B">
              <w:rPr>
                <w:rFonts w:cstheme="minorHAnsi"/>
                <w:color w:val="000000"/>
              </w:rPr>
              <w:t>3</w:t>
            </w:r>
            <w:r w:rsidRPr="00BB272B">
              <w:rPr>
                <w:rFonts w:cstheme="minorHAnsi"/>
                <w:color w:val="000000"/>
              </w:rPr>
              <w:t>%</w:t>
            </w:r>
          </w:p>
        </w:tc>
        <w:tc>
          <w:tcPr>
            <w:tcW w:w="964" w:type="dxa"/>
            <w:shd w:val="clear" w:color="auto" w:fill="D9E2F3" w:themeFill="accent1" w:themeFillTint="33"/>
            <w:vAlign w:val="center"/>
          </w:tcPr>
          <w:p w14:paraId="3FD694B9" w14:textId="1672D029"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13</w:t>
            </w:r>
          </w:p>
        </w:tc>
        <w:tc>
          <w:tcPr>
            <w:tcW w:w="964" w:type="dxa"/>
            <w:shd w:val="clear" w:color="auto" w:fill="D9E2F3" w:themeFill="accent1" w:themeFillTint="33"/>
            <w:vAlign w:val="center"/>
          </w:tcPr>
          <w:p w14:paraId="26146582" w14:textId="7EA51EB0"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1.6%</w:t>
            </w:r>
          </w:p>
        </w:tc>
      </w:tr>
      <w:tr w:rsidR="002B57DF" w:rsidRPr="00BB272B" w14:paraId="6A30E62F" w14:textId="77870011" w:rsidTr="00912A62">
        <w:trPr>
          <w:trHeight w:val="680"/>
        </w:trPr>
        <w:tc>
          <w:tcPr>
            <w:tcW w:w="3222" w:type="dxa"/>
            <w:vAlign w:val="center"/>
          </w:tcPr>
          <w:p w14:paraId="38FF5ABC" w14:textId="2104D0B0" w:rsidR="002B57DF" w:rsidRPr="00BB272B" w:rsidRDefault="001D01B3" w:rsidP="00912A62">
            <w:pPr>
              <w:autoSpaceDE w:val="0"/>
              <w:autoSpaceDN w:val="0"/>
              <w:adjustRightInd w:val="0"/>
              <w:spacing w:after="0" w:line="240" w:lineRule="auto"/>
              <w:rPr>
                <w:rFonts w:cstheme="minorHAnsi"/>
                <w:color w:val="000000"/>
              </w:rPr>
            </w:pPr>
            <w:r w:rsidRPr="00BB272B">
              <w:rPr>
                <w:rFonts w:cstheme="minorHAnsi"/>
                <w:color w:val="000000"/>
              </w:rPr>
              <w:t>Mental health condition, challenge or disorder, such as depression, schizophrenia or anxiety</w:t>
            </w:r>
          </w:p>
        </w:tc>
        <w:tc>
          <w:tcPr>
            <w:tcW w:w="964" w:type="dxa"/>
            <w:vAlign w:val="center"/>
          </w:tcPr>
          <w:p w14:paraId="3748C0E7" w14:textId="53F4A762" w:rsidR="002B57DF"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24</w:t>
            </w:r>
          </w:p>
        </w:tc>
        <w:tc>
          <w:tcPr>
            <w:tcW w:w="964" w:type="dxa"/>
            <w:vAlign w:val="center"/>
          </w:tcPr>
          <w:p w14:paraId="7D1D3941" w14:textId="2FB3CF41" w:rsidR="002B57DF" w:rsidRPr="00BB272B" w:rsidRDefault="000D0136" w:rsidP="00912A62">
            <w:pPr>
              <w:autoSpaceDE w:val="0"/>
              <w:autoSpaceDN w:val="0"/>
              <w:adjustRightInd w:val="0"/>
              <w:spacing w:after="0" w:line="240" w:lineRule="auto"/>
              <w:jc w:val="center"/>
              <w:rPr>
                <w:rFonts w:cstheme="minorHAnsi"/>
                <w:color w:val="000000"/>
              </w:rPr>
            </w:pPr>
            <w:r w:rsidRPr="00BB272B">
              <w:rPr>
                <w:rFonts w:cstheme="minorHAnsi"/>
                <w:color w:val="000000"/>
              </w:rPr>
              <w:t>1.</w:t>
            </w:r>
            <w:r w:rsidR="001A5309" w:rsidRPr="00BB272B">
              <w:rPr>
                <w:rFonts w:cstheme="minorHAnsi"/>
                <w:color w:val="000000"/>
              </w:rPr>
              <w:t>1</w:t>
            </w:r>
            <w:r w:rsidR="00225A5E" w:rsidRPr="00BB272B">
              <w:rPr>
                <w:rFonts w:cstheme="minorHAnsi"/>
                <w:color w:val="000000"/>
              </w:rPr>
              <w:t>%</w:t>
            </w:r>
          </w:p>
        </w:tc>
        <w:tc>
          <w:tcPr>
            <w:tcW w:w="964" w:type="dxa"/>
            <w:shd w:val="clear" w:color="auto" w:fill="D9E2F3" w:themeFill="accent1" w:themeFillTint="33"/>
            <w:vAlign w:val="center"/>
          </w:tcPr>
          <w:p w14:paraId="652A5C8F" w14:textId="6CC06380"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53</w:t>
            </w:r>
          </w:p>
        </w:tc>
        <w:tc>
          <w:tcPr>
            <w:tcW w:w="964" w:type="dxa"/>
            <w:shd w:val="clear" w:color="auto" w:fill="D9E2F3" w:themeFill="accent1" w:themeFillTint="33"/>
            <w:vAlign w:val="center"/>
          </w:tcPr>
          <w:p w14:paraId="252DD429" w14:textId="70418A12"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1.3%</w:t>
            </w:r>
          </w:p>
        </w:tc>
        <w:tc>
          <w:tcPr>
            <w:tcW w:w="964" w:type="dxa"/>
            <w:vAlign w:val="center"/>
          </w:tcPr>
          <w:p w14:paraId="111A9632" w14:textId="354FE1F3" w:rsidR="002B57DF" w:rsidRPr="00BB272B" w:rsidRDefault="00E80D93" w:rsidP="00912A62">
            <w:pPr>
              <w:autoSpaceDE w:val="0"/>
              <w:autoSpaceDN w:val="0"/>
              <w:adjustRightInd w:val="0"/>
              <w:spacing w:after="0" w:line="240" w:lineRule="auto"/>
              <w:jc w:val="center"/>
              <w:rPr>
                <w:rFonts w:cstheme="minorHAnsi"/>
                <w:color w:val="000000"/>
              </w:rPr>
            </w:pPr>
            <w:r w:rsidRPr="00BB272B">
              <w:rPr>
                <w:rFonts w:cstheme="minorHAnsi"/>
                <w:color w:val="000000"/>
              </w:rPr>
              <w:t>9</w:t>
            </w:r>
          </w:p>
        </w:tc>
        <w:tc>
          <w:tcPr>
            <w:tcW w:w="964" w:type="dxa"/>
            <w:vAlign w:val="center"/>
          </w:tcPr>
          <w:p w14:paraId="4400C61E" w14:textId="370F020B" w:rsidR="002B57DF" w:rsidRPr="00BB272B" w:rsidRDefault="00E80D93" w:rsidP="00912A62">
            <w:pPr>
              <w:autoSpaceDE w:val="0"/>
              <w:autoSpaceDN w:val="0"/>
              <w:adjustRightInd w:val="0"/>
              <w:spacing w:after="0" w:line="240" w:lineRule="auto"/>
              <w:jc w:val="center"/>
              <w:rPr>
                <w:rFonts w:cstheme="minorHAnsi"/>
                <w:color w:val="000000"/>
              </w:rPr>
            </w:pPr>
            <w:r w:rsidRPr="00BB272B">
              <w:rPr>
                <w:rFonts w:cstheme="minorHAnsi"/>
                <w:color w:val="000000"/>
              </w:rPr>
              <w:t>1.5</w:t>
            </w:r>
            <w:r w:rsidR="00912A62" w:rsidRPr="00BB272B">
              <w:rPr>
                <w:rFonts w:cstheme="minorHAnsi"/>
                <w:color w:val="000000"/>
              </w:rPr>
              <w:t>%</w:t>
            </w:r>
          </w:p>
        </w:tc>
        <w:tc>
          <w:tcPr>
            <w:tcW w:w="964" w:type="dxa"/>
            <w:shd w:val="clear" w:color="auto" w:fill="D9E2F3" w:themeFill="accent1" w:themeFillTint="33"/>
            <w:vAlign w:val="center"/>
          </w:tcPr>
          <w:p w14:paraId="6CBD5173" w14:textId="3ABD9720"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11</w:t>
            </w:r>
          </w:p>
        </w:tc>
        <w:tc>
          <w:tcPr>
            <w:tcW w:w="964" w:type="dxa"/>
            <w:shd w:val="clear" w:color="auto" w:fill="D9E2F3" w:themeFill="accent1" w:themeFillTint="33"/>
            <w:vAlign w:val="center"/>
          </w:tcPr>
          <w:p w14:paraId="35EA9FD7" w14:textId="540BA75D"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1.3%</w:t>
            </w:r>
          </w:p>
        </w:tc>
      </w:tr>
      <w:tr w:rsidR="002B57DF" w:rsidRPr="00BB272B" w14:paraId="2CD58CAF" w14:textId="07F328D3" w:rsidTr="00912A62">
        <w:trPr>
          <w:trHeight w:val="629"/>
        </w:trPr>
        <w:tc>
          <w:tcPr>
            <w:tcW w:w="3222" w:type="dxa"/>
            <w:vAlign w:val="center"/>
          </w:tcPr>
          <w:p w14:paraId="684E2B47" w14:textId="04A92134" w:rsidR="002B57DF" w:rsidRPr="00BB272B" w:rsidRDefault="001D01B3" w:rsidP="00912A62">
            <w:pPr>
              <w:autoSpaceDE w:val="0"/>
              <w:autoSpaceDN w:val="0"/>
              <w:adjustRightInd w:val="0"/>
              <w:spacing w:after="0" w:line="240" w:lineRule="auto"/>
              <w:rPr>
                <w:rFonts w:cstheme="minorHAnsi"/>
                <w:color w:val="000000"/>
              </w:rPr>
            </w:pPr>
            <w:r w:rsidRPr="00BB272B">
              <w:rPr>
                <w:rFonts w:cstheme="minorHAnsi"/>
                <w:color w:val="000000"/>
              </w:rPr>
              <w:t>No known impairment, health condition or learning difference</w:t>
            </w:r>
          </w:p>
        </w:tc>
        <w:tc>
          <w:tcPr>
            <w:tcW w:w="964" w:type="dxa"/>
            <w:vAlign w:val="center"/>
          </w:tcPr>
          <w:p w14:paraId="19DF2FAB" w14:textId="1F709F09" w:rsidR="002B57DF"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559</w:t>
            </w:r>
          </w:p>
        </w:tc>
        <w:tc>
          <w:tcPr>
            <w:tcW w:w="964" w:type="dxa"/>
            <w:vAlign w:val="center"/>
          </w:tcPr>
          <w:p w14:paraId="223463AD" w14:textId="5F066548" w:rsidR="002B57DF"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25.1</w:t>
            </w:r>
            <w:r w:rsidR="00225A5E" w:rsidRPr="00BB272B">
              <w:rPr>
                <w:rFonts w:cstheme="minorHAnsi"/>
                <w:color w:val="000000"/>
              </w:rPr>
              <w:t>%</w:t>
            </w:r>
          </w:p>
        </w:tc>
        <w:tc>
          <w:tcPr>
            <w:tcW w:w="964" w:type="dxa"/>
            <w:shd w:val="clear" w:color="auto" w:fill="D9E2F3" w:themeFill="accent1" w:themeFillTint="33"/>
            <w:vAlign w:val="center"/>
          </w:tcPr>
          <w:p w14:paraId="4EE0B24C" w14:textId="3D7DC3EB"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1243</w:t>
            </w:r>
          </w:p>
        </w:tc>
        <w:tc>
          <w:tcPr>
            <w:tcW w:w="964" w:type="dxa"/>
            <w:shd w:val="clear" w:color="auto" w:fill="D9E2F3" w:themeFill="accent1" w:themeFillTint="33"/>
            <w:vAlign w:val="center"/>
          </w:tcPr>
          <w:p w14:paraId="1D24EE45" w14:textId="21B9F54E"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31.1%</w:t>
            </w:r>
          </w:p>
        </w:tc>
        <w:tc>
          <w:tcPr>
            <w:tcW w:w="964" w:type="dxa"/>
            <w:vAlign w:val="center"/>
          </w:tcPr>
          <w:p w14:paraId="1671D689" w14:textId="5DCCD4B5" w:rsidR="002B57DF" w:rsidRPr="00BB272B" w:rsidRDefault="00E80D93" w:rsidP="00912A62">
            <w:pPr>
              <w:autoSpaceDE w:val="0"/>
              <w:autoSpaceDN w:val="0"/>
              <w:adjustRightInd w:val="0"/>
              <w:spacing w:after="0" w:line="240" w:lineRule="auto"/>
              <w:jc w:val="center"/>
              <w:rPr>
                <w:rFonts w:cstheme="minorHAnsi"/>
                <w:color w:val="000000"/>
              </w:rPr>
            </w:pPr>
            <w:r w:rsidRPr="00BB272B">
              <w:rPr>
                <w:rFonts w:cstheme="minorHAnsi"/>
                <w:color w:val="000000"/>
              </w:rPr>
              <w:t>187</w:t>
            </w:r>
          </w:p>
        </w:tc>
        <w:tc>
          <w:tcPr>
            <w:tcW w:w="964" w:type="dxa"/>
            <w:vAlign w:val="center"/>
          </w:tcPr>
          <w:p w14:paraId="283FFBDF" w14:textId="75B87690" w:rsidR="002B57DF" w:rsidRPr="00BB272B" w:rsidRDefault="0006480E" w:rsidP="00912A62">
            <w:pPr>
              <w:autoSpaceDE w:val="0"/>
              <w:autoSpaceDN w:val="0"/>
              <w:adjustRightInd w:val="0"/>
              <w:spacing w:after="0" w:line="240" w:lineRule="auto"/>
              <w:jc w:val="center"/>
              <w:rPr>
                <w:rFonts w:cstheme="minorHAnsi"/>
                <w:color w:val="000000"/>
              </w:rPr>
            </w:pPr>
            <w:r w:rsidRPr="00BB272B">
              <w:rPr>
                <w:rFonts w:cstheme="minorHAnsi"/>
                <w:color w:val="000000"/>
              </w:rPr>
              <w:t>3</w:t>
            </w:r>
            <w:r w:rsidR="00E80D93" w:rsidRPr="00BB272B">
              <w:rPr>
                <w:rFonts w:cstheme="minorHAnsi"/>
                <w:color w:val="000000"/>
              </w:rPr>
              <w:t>1</w:t>
            </w:r>
            <w:r w:rsidRPr="00BB272B">
              <w:rPr>
                <w:rFonts w:cstheme="minorHAnsi"/>
                <w:color w:val="000000"/>
              </w:rPr>
              <w:t>.6</w:t>
            </w:r>
            <w:r w:rsidR="00912A62" w:rsidRPr="00BB272B">
              <w:rPr>
                <w:rFonts w:cstheme="minorHAnsi"/>
                <w:color w:val="000000"/>
              </w:rPr>
              <w:t>%</w:t>
            </w:r>
          </w:p>
        </w:tc>
        <w:tc>
          <w:tcPr>
            <w:tcW w:w="964" w:type="dxa"/>
            <w:shd w:val="clear" w:color="auto" w:fill="D9E2F3" w:themeFill="accent1" w:themeFillTint="33"/>
            <w:vAlign w:val="center"/>
          </w:tcPr>
          <w:p w14:paraId="39AE5308" w14:textId="738F29E0"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210</w:t>
            </w:r>
          </w:p>
        </w:tc>
        <w:tc>
          <w:tcPr>
            <w:tcW w:w="964" w:type="dxa"/>
            <w:shd w:val="clear" w:color="auto" w:fill="D9E2F3" w:themeFill="accent1" w:themeFillTint="33"/>
            <w:vAlign w:val="center"/>
          </w:tcPr>
          <w:p w14:paraId="6FB43C82" w14:textId="3D122888"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25.2%</w:t>
            </w:r>
          </w:p>
        </w:tc>
      </w:tr>
      <w:tr w:rsidR="002B57DF" w:rsidRPr="00BB272B" w14:paraId="0804EB3C" w14:textId="708248ED" w:rsidTr="00912A62">
        <w:trPr>
          <w:trHeight w:val="1530"/>
        </w:trPr>
        <w:tc>
          <w:tcPr>
            <w:tcW w:w="3222" w:type="dxa"/>
            <w:vAlign w:val="center"/>
          </w:tcPr>
          <w:p w14:paraId="76C57653" w14:textId="4D137A85" w:rsidR="002B57DF" w:rsidRPr="00BB272B" w:rsidRDefault="001D01B3" w:rsidP="00912A62">
            <w:pPr>
              <w:autoSpaceDE w:val="0"/>
              <w:autoSpaceDN w:val="0"/>
              <w:adjustRightInd w:val="0"/>
              <w:spacing w:after="0" w:line="240" w:lineRule="auto"/>
              <w:rPr>
                <w:rFonts w:cstheme="minorHAnsi"/>
                <w:color w:val="000000"/>
              </w:rPr>
            </w:pPr>
            <w:r w:rsidRPr="00BB272B">
              <w:rPr>
                <w:rFonts w:cstheme="minorHAnsi"/>
                <w:color w:val="000000"/>
              </w:rPr>
              <w:t>Physical impairment (a condition that substantially limits one or more basic physical activities such as walking, climbing stairs, lifting or carrying)</w:t>
            </w:r>
          </w:p>
        </w:tc>
        <w:tc>
          <w:tcPr>
            <w:tcW w:w="964" w:type="dxa"/>
            <w:vAlign w:val="center"/>
          </w:tcPr>
          <w:p w14:paraId="10593D59" w14:textId="24B9CA80" w:rsidR="002B57DF" w:rsidRPr="00BB272B" w:rsidRDefault="000D0136" w:rsidP="00912A62">
            <w:pPr>
              <w:autoSpaceDE w:val="0"/>
              <w:autoSpaceDN w:val="0"/>
              <w:adjustRightInd w:val="0"/>
              <w:spacing w:after="0" w:line="240" w:lineRule="auto"/>
              <w:jc w:val="center"/>
              <w:rPr>
                <w:rFonts w:cstheme="minorHAnsi"/>
                <w:color w:val="000000"/>
              </w:rPr>
            </w:pPr>
            <w:r w:rsidRPr="00BB272B">
              <w:rPr>
                <w:rFonts w:cstheme="minorHAnsi"/>
                <w:color w:val="000000"/>
              </w:rPr>
              <w:t>1</w:t>
            </w:r>
            <w:r w:rsidR="001A5309" w:rsidRPr="00BB272B">
              <w:rPr>
                <w:rFonts w:cstheme="minorHAnsi"/>
                <w:color w:val="000000"/>
              </w:rPr>
              <w:t>1</w:t>
            </w:r>
          </w:p>
        </w:tc>
        <w:tc>
          <w:tcPr>
            <w:tcW w:w="964" w:type="dxa"/>
            <w:vAlign w:val="center"/>
          </w:tcPr>
          <w:p w14:paraId="4A934816" w14:textId="69F77F6B" w:rsidR="002B57DF" w:rsidRPr="00BB272B" w:rsidRDefault="000D0136"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r w:rsidR="00225A5E" w:rsidRPr="00BB272B">
              <w:rPr>
                <w:rFonts w:cstheme="minorHAnsi"/>
                <w:color w:val="000000"/>
              </w:rPr>
              <w:t>.</w:t>
            </w:r>
            <w:r w:rsidR="001A5309" w:rsidRPr="00BB272B">
              <w:rPr>
                <w:rFonts w:cstheme="minorHAnsi"/>
                <w:color w:val="000000"/>
              </w:rPr>
              <w:t>5</w:t>
            </w:r>
            <w:r w:rsidR="00225A5E" w:rsidRPr="00BB272B">
              <w:rPr>
                <w:rFonts w:cstheme="minorHAnsi"/>
                <w:color w:val="000000"/>
              </w:rPr>
              <w:t>%</w:t>
            </w:r>
          </w:p>
        </w:tc>
        <w:tc>
          <w:tcPr>
            <w:tcW w:w="964" w:type="dxa"/>
            <w:shd w:val="clear" w:color="auto" w:fill="D9E2F3" w:themeFill="accent1" w:themeFillTint="33"/>
            <w:vAlign w:val="center"/>
          </w:tcPr>
          <w:p w14:paraId="0F415C25" w14:textId="0A1ECDCB"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12</w:t>
            </w:r>
          </w:p>
        </w:tc>
        <w:tc>
          <w:tcPr>
            <w:tcW w:w="964" w:type="dxa"/>
            <w:shd w:val="clear" w:color="auto" w:fill="D9E2F3" w:themeFill="accent1" w:themeFillTint="33"/>
            <w:vAlign w:val="center"/>
          </w:tcPr>
          <w:p w14:paraId="5978BD59" w14:textId="540EC399"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1.1%</w:t>
            </w:r>
          </w:p>
        </w:tc>
        <w:tc>
          <w:tcPr>
            <w:tcW w:w="964" w:type="dxa"/>
            <w:vAlign w:val="center"/>
          </w:tcPr>
          <w:p w14:paraId="5134961F" w14:textId="3F9DE37F" w:rsidR="002B57DF" w:rsidRPr="00BB272B" w:rsidRDefault="00E80D93" w:rsidP="00912A62">
            <w:pPr>
              <w:autoSpaceDE w:val="0"/>
              <w:autoSpaceDN w:val="0"/>
              <w:adjustRightInd w:val="0"/>
              <w:spacing w:after="0" w:line="240" w:lineRule="auto"/>
              <w:jc w:val="center"/>
              <w:rPr>
                <w:rFonts w:cstheme="minorHAnsi"/>
                <w:color w:val="000000"/>
              </w:rPr>
            </w:pPr>
            <w:r w:rsidRPr="00BB272B">
              <w:rPr>
                <w:rFonts w:cstheme="minorHAnsi"/>
                <w:color w:val="000000"/>
              </w:rPr>
              <w:t>3</w:t>
            </w:r>
          </w:p>
        </w:tc>
        <w:tc>
          <w:tcPr>
            <w:tcW w:w="964" w:type="dxa"/>
            <w:vAlign w:val="center"/>
          </w:tcPr>
          <w:p w14:paraId="696FFDFF" w14:textId="233CFB29" w:rsidR="002B57DF" w:rsidRPr="00BB272B" w:rsidRDefault="00E80D93" w:rsidP="00912A62">
            <w:pPr>
              <w:autoSpaceDE w:val="0"/>
              <w:autoSpaceDN w:val="0"/>
              <w:adjustRightInd w:val="0"/>
              <w:spacing w:after="0" w:line="240" w:lineRule="auto"/>
              <w:jc w:val="center"/>
              <w:rPr>
                <w:rFonts w:cstheme="minorHAnsi"/>
                <w:color w:val="000000"/>
              </w:rPr>
            </w:pPr>
            <w:r w:rsidRPr="00BB272B">
              <w:rPr>
                <w:rFonts w:cstheme="minorHAnsi"/>
                <w:color w:val="000000"/>
              </w:rPr>
              <w:t>0.5</w:t>
            </w:r>
            <w:r w:rsidR="00912A62" w:rsidRPr="00BB272B">
              <w:rPr>
                <w:rFonts w:cstheme="minorHAnsi"/>
                <w:color w:val="000000"/>
              </w:rPr>
              <w:t>%</w:t>
            </w:r>
          </w:p>
        </w:tc>
        <w:tc>
          <w:tcPr>
            <w:tcW w:w="964" w:type="dxa"/>
            <w:shd w:val="clear" w:color="auto" w:fill="D9E2F3" w:themeFill="accent1" w:themeFillTint="33"/>
            <w:vAlign w:val="center"/>
          </w:tcPr>
          <w:p w14:paraId="08701E92" w14:textId="1249B67B"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2</w:t>
            </w:r>
          </w:p>
        </w:tc>
        <w:tc>
          <w:tcPr>
            <w:tcW w:w="964" w:type="dxa"/>
            <w:shd w:val="clear" w:color="auto" w:fill="D9E2F3" w:themeFill="accent1" w:themeFillTint="33"/>
            <w:vAlign w:val="center"/>
          </w:tcPr>
          <w:p w14:paraId="50516EFA" w14:textId="1A804BBD"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0.2%</w:t>
            </w:r>
          </w:p>
        </w:tc>
      </w:tr>
      <w:tr w:rsidR="002B57DF" w:rsidRPr="00BB272B" w14:paraId="2724E2C5" w14:textId="5F1B3F8A" w:rsidTr="00912A62">
        <w:trPr>
          <w:trHeight w:val="397"/>
        </w:trPr>
        <w:tc>
          <w:tcPr>
            <w:tcW w:w="3222" w:type="dxa"/>
            <w:vAlign w:val="center"/>
          </w:tcPr>
          <w:p w14:paraId="3FC0FF7D" w14:textId="09A991D0" w:rsidR="002B57DF" w:rsidRPr="00BB272B" w:rsidRDefault="001D01B3" w:rsidP="00912A62">
            <w:pPr>
              <w:autoSpaceDE w:val="0"/>
              <w:autoSpaceDN w:val="0"/>
              <w:adjustRightInd w:val="0"/>
              <w:spacing w:after="0" w:line="240" w:lineRule="auto"/>
              <w:rPr>
                <w:rFonts w:cstheme="minorHAnsi"/>
                <w:color w:val="000000"/>
              </w:rPr>
            </w:pPr>
            <w:r w:rsidRPr="00BB272B">
              <w:rPr>
                <w:rFonts w:cstheme="minorHAnsi"/>
                <w:color w:val="000000"/>
              </w:rPr>
              <w:t>Prefer not to say</w:t>
            </w:r>
          </w:p>
        </w:tc>
        <w:tc>
          <w:tcPr>
            <w:tcW w:w="964" w:type="dxa"/>
            <w:vAlign w:val="center"/>
          </w:tcPr>
          <w:p w14:paraId="6A163C11" w14:textId="15154C53" w:rsidR="002B57DF"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52</w:t>
            </w:r>
          </w:p>
        </w:tc>
        <w:tc>
          <w:tcPr>
            <w:tcW w:w="964" w:type="dxa"/>
            <w:vAlign w:val="center"/>
          </w:tcPr>
          <w:p w14:paraId="720B5A53" w14:textId="2C0AB59B" w:rsidR="002B57DF" w:rsidRPr="00BB272B" w:rsidRDefault="000D0136" w:rsidP="00912A62">
            <w:pPr>
              <w:autoSpaceDE w:val="0"/>
              <w:autoSpaceDN w:val="0"/>
              <w:adjustRightInd w:val="0"/>
              <w:spacing w:after="0" w:line="240" w:lineRule="auto"/>
              <w:jc w:val="center"/>
              <w:rPr>
                <w:rFonts w:cstheme="minorHAnsi"/>
                <w:color w:val="000000"/>
              </w:rPr>
            </w:pPr>
            <w:r w:rsidRPr="00BB272B">
              <w:rPr>
                <w:rFonts w:cstheme="minorHAnsi"/>
                <w:color w:val="000000"/>
              </w:rPr>
              <w:t>2.</w:t>
            </w:r>
            <w:r w:rsidR="001A5309" w:rsidRPr="00BB272B">
              <w:rPr>
                <w:rFonts w:cstheme="minorHAnsi"/>
                <w:color w:val="000000"/>
              </w:rPr>
              <w:t>3</w:t>
            </w:r>
            <w:r w:rsidR="00225A5E" w:rsidRPr="00BB272B">
              <w:rPr>
                <w:rFonts w:cstheme="minorHAnsi"/>
                <w:color w:val="000000"/>
              </w:rPr>
              <w:t>%</w:t>
            </w:r>
          </w:p>
        </w:tc>
        <w:tc>
          <w:tcPr>
            <w:tcW w:w="964" w:type="dxa"/>
            <w:shd w:val="clear" w:color="auto" w:fill="D9E2F3" w:themeFill="accent1" w:themeFillTint="33"/>
            <w:vAlign w:val="center"/>
          </w:tcPr>
          <w:p w14:paraId="38950F8C" w14:textId="698F27BE"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108</w:t>
            </w:r>
          </w:p>
        </w:tc>
        <w:tc>
          <w:tcPr>
            <w:tcW w:w="964" w:type="dxa"/>
            <w:shd w:val="clear" w:color="auto" w:fill="D9E2F3" w:themeFill="accent1" w:themeFillTint="33"/>
            <w:vAlign w:val="center"/>
          </w:tcPr>
          <w:p w14:paraId="49824F31" w14:textId="084A2D31"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2.7%</w:t>
            </w:r>
          </w:p>
        </w:tc>
        <w:tc>
          <w:tcPr>
            <w:tcW w:w="964" w:type="dxa"/>
            <w:vAlign w:val="center"/>
          </w:tcPr>
          <w:p w14:paraId="33617F5A" w14:textId="68F85D9D" w:rsidR="002B57DF" w:rsidRPr="00BB272B" w:rsidRDefault="00E80D93" w:rsidP="00912A62">
            <w:pPr>
              <w:autoSpaceDE w:val="0"/>
              <w:autoSpaceDN w:val="0"/>
              <w:adjustRightInd w:val="0"/>
              <w:spacing w:after="0" w:line="240" w:lineRule="auto"/>
              <w:jc w:val="center"/>
              <w:rPr>
                <w:rFonts w:cstheme="minorHAnsi"/>
                <w:color w:val="000000"/>
              </w:rPr>
            </w:pPr>
            <w:r w:rsidRPr="00BB272B">
              <w:rPr>
                <w:rFonts w:cstheme="minorHAnsi"/>
                <w:color w:val="000000"/>
              </w:rPr>
              <w:t>20</w:t>
            </w:r>
          </w:p>
        </w:tc>
        <w:tc>
          <w:tcPr>
            <w:tcW w:w="964" w:type="dxa"/>
            <w:vAlign w:val="center"/>
          </w:tcPr>
          <w:p w14:paraId="3E5F80F4" w14:textId="2F9FA0A5" w:rsidR="002B57DF" w:rsidRPr="00BB272B" w:rsidRDefault="00E80D93" w:rsidP="00912A62">
            <w:pPr>
              <w:autoSpaceDE w:val="0"/>
              <w:autoSpaceDN w:val="0"/>
              <w:adjustRightInd w:val="0"/>
              <w:spacing w:after="0" w:line="240" w:lineRule="auto"/>
              <w:jc w:val="center"/>
              <w:rPr>
                <w:rFonts w:cstheme="minorHAnsi"/>
                <w:color w:val="000000"/>
              </w:rPr>
            </w:pPr>
            <w:r w:rsidRPr="00BB272B">
              <w:rPr>
                <w:rFonts w:cstheme="minorHAnsi"/>
                <w:color w:val="000000"/>
              </w:rPr>
              <w:t>3.4</w:t>
            </w:r>
            <w:r w:rsidR="00912A62" w:rsidRPr="00BB272B">
              <w:rPr>
                <w:rFonts w:cstheme="minorHAnsi"/>
                <w:color w:val="000000"/>
              </w:rPr>
              <w:t>%</w:t>
            </w:r>
          </w:p>
        </w:tc>
        <w:tc>
          <w:tcPr>
            <w:tcW w:w="964" w:type="dxa"/>
            <w:shd w:val="clear" w:color="auto" w:fill="D9E2F3" w:themeFill="accent1" w:themeFillTint="33"/>
            <w:vAlign w:val="center"/>
          </w:tcPr>
          <w:p w14:paraId="70E2E1A3" w14:textId="6A680DFE"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15</w:t>
            </w:r>
          </w:p>
        </w:tc>
        <w:tc>
          <w:tcPr>
            <w:tcW w:w="964" w:type="dxa"/>
            <w:shd w:val="clear" w:color="auto" w:fill="D9E2F3" w:themeFill="accent1" w:themeFillTint="33"/>
            <w:vAlign w:val="center"/>
          </w:tcPr>
          <w:p w14:paraId="4AF7119E" w14:textId="038949F3"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1.8%</w:t>
            </w:r>
          </w:p>
        </w:tc>
      </w:tr>
      <w:tr w:rsidR="002B57DF" w:rsidRPr="00BB272B" w14:paraId="293D33B0" w14:textId="036BA75B" w:rsidTr="00912A62">
        <w:trPr>
          <w:trHeight w:val="1124"/>
        </w:trPr>
        <w:tc>
          <w:tcPr>
            <w:tcW w:w="3222" w:type="dxa"/>
            <w:vAlign w:val="center"/>
          </w:tcPr>
          <w:p w14:paraId="290DEE13" w14:textId="51C8C987" w:rsidR="002B57DF" w:rsidRPr="00BB272B" w:rsidRDefault="001D01B3" w:rsidP="00912A62">
            <w:pPr>
              <w:autoSpaceDE w:val="0"/>
              <w:autoSpaceDN w:val="0"/>
              <w:adjustRightInd w:val="0"/>
              <w:spacing w:after="0" w:line="240" w:lineRule="auto"/>
              <w:rPr>
                <w:rFonts w:cstheme="minorHAnsi"/>
                <w:color w:val="000000"/>
              </w:rPr>
            </w:pPr>
            <w:r w:rsidRPr="00BB272B">
              <w:rPr>
                <w:rFonts w:cstheme="minorHAnsi"/>
                <w:color w:val="000000"/>
              </w:rPr>
              <w:t>Social/communication conditions such as a speech and language impairment or an autistic spectrum condition</w:t>
            </w:r>
          </w:p>
        </w:tc>
        <w:tc>
          <w:tcPr>
            <w:tcW w:w="964" w:type="dxa"/>
            <w:vAlign w:val="center"/>
          </w:tcPr>
          <w:p w14:paraId="167317A9" w14:textId="57ECF2F6" w:rsidR="002B57DF" w:rsidRPr="00BB272B" w:rsidRDefault="000D0136" w:rsidP="00912A62">
            <w:pPr>
              <w:autoSpaceDE w:val="0"/>
              <w:autoSpaceDN w:val="0"/>
              <w:adjustRightInd w:val="0"/>
              <w:spacing w:after="0" w:line="240" w:lineRule="auto"/>
              <w:jc w:val="center"/>
              <w:rPr>
                <w:rFonts w:cstheme="minorHAnsi"/>
                <w:color w:val="000000"/>
              </w:rPr>
            </w:pPr>
            <w:r w:rsidRPr="00BB272B">
              <w:rPr>
                <w:rFonts w:cstheme="minorHAnsi"/>
                <w:color w:val="000000"/>
              </w:rPr>
              <w:t>1</w:t>
            </w:r>
            <w:r w:rsidR="001A5309" w:rsidRPr="00BB272B">
              <w:rPr>
                <w:rFonts w:cstheme="minorHAnsi"/>
                <w:color w:val="000000"/>
              </w:rPr>
              <w:t>4</w:t>
            </w:r>
          </w:p>
        </w:tc>
        <w:tc>
          <w:tcPr>
            <w:tcW w:w="964" w:type="dxa"/>
            <w:vAlign w:val="center"/>
          </w:tcPr>
          <w:p w14:paraId="585F702E" w14:textId="631EFEA1"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w:t>
            </w:r>
            <w:r w:rsidR="001A5309" w:rsidRPr="00BB272B">
              <w:rPr>
                <w:rFonts w:cstheme="minorHAnsi"/>
                <w:color w:val="000000"/>
              </w:rPr>
              <w:t>6</w:t>
            </w:r>
            <w:r w:rsidRPr="00BB272B">
              <w:rPr>
                <w:rFonts w:cstheme="minorHAnsi"/>
                <w:color w:val="000000"/>
              </w:rPr>
              <w:t>%</w:t>
            </w:r>
          </w:p>
        </w:tc>
        <w:tc>
          <w:tcPr>
            <w:tcW w:w="964" w:type="dxa"/>
            <w:shd w:val="clear" w:color="auto" w:fill="D9E2F3" w:themeFill="accent1" w:themeFillTint="33"/>
            <w:vAlign w:val="center"/>
          </w:tcPr>
          <w:p w14:paraId="605F80FB" w14:textId="48C933B6"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29</w:t>
            </w:r>
          </w:p>
        </w:tc>
        <w:tc>
          <w:tcPr>
            <w:tcW w:w="964" w:type="dxa"/>
            <w:shd w:val="clear" w:color="auto" w:fill="D9E2F3" w:themeFill="accent1" w:themeFillTint="33"/>
            <w:vAlign w:val="center"/>
          </w:tcPr>
          <w:p w14:paraId="4AE40914" w14:textId="4AABEA14"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0.7%</w:t>
            </w:r>
          </w:p>
        </w:tc>
        <w:tc>
          <w:tcPr>
            <w:tcW w:w="964" w:type="dxa"/>
            <w:vAlign w:val="center"/>
          </w:tcPr>
          <w:p w14:paraId="53FFF013" w14:textId="1DD32F11" w:rsidR="002B57DF" w:rsidRPr="00BB272B" w:rsidRDefault="009905CB" w:rsidP="00912A62">
            <w:pPr>
              <w:autoSpaceDE w:val="0"/>
              <w:autoSpaceDN w:val="0"/>
              <w:adjustRightInd w:val="0"/>
              <w:spacing w:after="0" w:line="240" w:lineRule="auto"/>
              <w:jc w:val="center"/>
              <w:rPr>
                <w:rFonts w:cstheme="minorHAnsi"/>
                <w:color w:val="000000"/>
              </w:rPr>
            </w:pPr>
            <w:r w:rsidRPr="00BB272B">
              <w:rPr>
                <w:rFonts w:cstheme="minorHAnsi"/>
                <w:color w:val="000000"/>
              </w:rPr>
              <w:t>7</w:t>
            </w:r>
          </w:p>
        </w:tc>
        <w:tc>
          <w:tcPr>
            <w:tcW w:w="964" w:type="dxa"/>
            <w:vAlign w:val="center"/>
          </w:tcPr>
          <w:p w14:paraId="1CA9F494" w14:textId="28725DEA" w:rsidR="002B57DF" w:rsidRPr="00BB272B" w:rsidRDefault="009905CB" w:rsidP="00912A62">
            <w:pPr>
              <w:autoSpaceDE w:val="0"/>
              <w:autoSpaceDN w:val="0"/>
              <w:adjustRightInd w:val="0"/>
              <w:spacing w:after="0" w:line="240" w:lineRule="auto"/>
              <w:jc w:val="center"/>
              <w:rPr>
                <w:rFonts w:cstheme="minorHAnsi"/>
                <w:color w:val="000000"/>
              </w:rPr>
            </w:pPr>
            <w:r w:rsidRPr="00BB272B">
              <w:rPr>
                <w:rFonts w:cstheme="minorHAnsi"/>
                <w:color w:val="000000"/>
              </w:rPr>
              <w:t>1</w:t>
            </w:r>
            <w:r w:rsidR="00912A62" w:rsidRPr="00BB272B">
              <w:rPr>
                <w:rFonts w:cstheme="minorHAnsi"/>
                <w:color w:val="000000"/>
              </w:rPr>
              <w:t>.</w:t>
            </w:r>
            <w:r w:rsidRPr="00BB272B">
              <w:rPr>
                <w:rFonts w:cstheme="minorHAnsi"/>
                <w:color w:val="000000"/>
              </w:rPr>
              <w:t>2</w:t>
            </w:r>
            <w:r w:rsidR="00912A62" w:rsidRPr="00BB272B">
              <w:rPr>
                <w:rFonts w:cstheme="minorHAnsi"/>
                <w:color w:val="000000"/>
              </w:rPr>
              <w:t>%</w:t>
            </w:r>
          </w:p>
        </w:tc>
        <w:tc>
          <w:tcPr>
            <w:tcW w:w="964" w:type="dxa"/>
            <w:shd w:val="clear" w:color="auto" w:fill="D9E2F3" w:themeFill="accent1" w:themeFillTint="33"/>
            <w:vAlign w:val="center"/>
          </w:tcPr>
          <w:p w14:paraId="3F1885EB" w14:textId="7E25E328"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2</w:t>
            </w:r>
          </w:p>
        </w:tc>
        <w:tc>
          <w:tcPr>
            <w:tcW w:w="964" w:type="dxa"/>
            <w:shd w:val="clear" w:color="auto" w:fill="D9E2F3" w:themeFill="accent1" w:themeFillTint="33"/>
            <w:vAlign w:val="center"/>
          </w:tcPr>
          <w:p w14:paraId="2AD64C08" w14:textId="12EA2B46" w:rsidR="002B57DF" w:rsidRPr="00BB272B" w:rsidRDefault="00912A62" w:rsidP="00912A62">
            <w:pPr>
              <w:autoSpaceDE w:val="0"/>
              <w:autoSpaceDN w:val="0"/>
              <w:adjustRightInd w:val="0"/>
              <w:spacing w:after="0" w:line="240" w:lineRule="auto"/>
              <w:jc w:val="center"/>
              <w:rPr>
                <w:rFonts w:cstheme="minorHAnsi"/>
                <w:color w:val="000000"/>
              </w:rPr>
            </w:pPr>
            <w:r w:rsidRPr="00BB272B">
              <w:rPr>
                <w:rFonts w:cstheme="minorHAnsi"/>
                <w:color w:val="000000"/>
              </w:rPr>
              <w:t>0.2%</w:t>
            </w:r>
          </w:p>
        </w:tc>
      </w:tr>
      <w:tr w:rsidR="002B57DF" w:rsidRPr="00BB272B" w14:paraId="34492C3E" w14:textId="4BEAA201" w:rsidTr="00912A62">
        <w:trPr>
          <w:trHeight w:val="324"/>
        </w:trPr>
        <w:tc>
          <w:tcPr>
            <w:tcW w:w="3222" w:type="dxa"/>
            <w:vAlign w:val="center"/>
          </w:tcPr>
          <w:p w14:paraId="4794FF8D" w14:textId="6473EA0C" w:rsidR="002B57DF" w:rsidRPr="00BB272B" w:rsidRDefault="002B57DF" w:rsidP="00912A62">
            <w:pPr>
              <w:autoSpaceDE w:val="0"/>
              <w:autoSpaceDN w:val="0"/>
              <w:adjustRightInd w:val="0"/>
              <w:spacing w:after="0" w:line="240" w:lineRule="auto"/>
              <w:rPr>
                <w:rFonts w:cstheme="minorHAnsi"/>
                <w:color w:val="000000"/>
              </w:rPr>
            </w:pPr>
            <w:r w:rsidRPr="00BB272B">
              <w:rPr>
                <w:rFonts w:cstheme="minorHAnsi"/>
                <w:color w:val="000000"/>
              </w:rPr>
              <w:t>Unknown</w:t>
            </w:r>
            <w:r w:rsidR="001A5309" w:rsidRPr="00BB272B">
              <w:rPr>
                <w:rFonts w:cstheme="minorHAnsi"/>
                <w:color w:val="000000"/>
              </w:rPr>
              <w:t xml:space="preserve"> / Not declared</w:t>
            </w:r>
          </w:p>
        </w:tc>
        <w:tc>
          <w:tcPr>
            <w:tcW w:w="964" w:type="dxa"/>
            <w:vAlign w:val="center"/>
          </w:tcPr>
          <w:p w14:paraId="3A1CA927" w14:textId="0F174EA0" w:rsidR="002B57DF" w:rsidRPr="00BB272B" w:rsidRDefault="00A876A5" w:rsidP="00912A62">
            <w:pPr>
              <w:autoSpaceDE w:val="0"/>
              <w:autoSpaceDN w:val="0"/>
              <w:adjustRightInd w:val="0"/>
              <w:spacing w:after="0" w:line="240" w:lineRule="auto"/>
              <w:jc w:val="center"/>
              <w:rPr>
                <w:rFonts w:cstheme="minorHAnsi"/>
                <w:color w:val="000000"/>
              </w:rPr>
            </w:pPr>
            <w:r w:rsidRPr="00BB272B">
              <w:rPr>
                <w:rFonts w:cstheme="minorHAnsi"/>
                <w:color w:val="000000"/>
              </w:rPr>
              <w:t>1,</w:t>
            </w:r>
            <w:r w:rsidR="001A5309" w:rsidRPr="00BB272B">
              <w:rPr>
                <w:rFonts w:cstheme="minorHAnsi"/>
                <w:color w:val="000000"/>
              </w:rPr>
              <w:t>463</w:t>
            </w:r>
          </w:p>
        </w:tc>
        <w:tc>
          <w:tcPr>
            <w:tcW w:w="964" w:type="dxa"/>
            <w:vAlign w:val="center"/>
          </w:tcPr>
          <w:p w14:paraId="78920A57" w14:textId="6C1EF237" w:rsidR="002B57DF" w:rsidRPr="00BB272B" w:rsidRDefault="001A5309" w:rsidP="00912A62">
            <w:pPr>
              <w:autoSpaceDE w:val="0"/>
              <w:autoSpaceDN w:val="0"/>
              <w:adjustRightInd w:val="0"/>
              <w:spacing w:after="0" w:line="240" w:lineRule="auto"/>
              <w:jc w:val="center"/>
              <w:rPr>
                <w:rFonts w:cstheme="minorHAnsi"/>
                <w:color w:val="000000"/>
              </w:rPr>
            </w:pPr>
            <w:r w:rsidRPr="00BB272B">
              <w:rPr>
                <w:rFonts w:cstheme="minorHAnsi"/>
                <w:color w:val="000000"/>
              </w:rPr>
              <w:t>6</w:t>
            </w:r>
            <w:r w:rsidR="00A24FBC" w:rsidRPr="00BB272B">
              <w:rPr>
                <w:rFonts w:cstheme="minorHAnsi"/>
                <w:color w:val="000000"/>
              </w:rPr>
              <w:t>5.8</w:t>
            </w:r>
            <w:r w:rsidR="00225A5E" w:rsidRPr="00BB272B">
              <w:rPr>
                <w:rFonts w:cstheme="minorHAnsi"/>
                <w:color w:val="000000"/>
              </w:rPr>
              <w:t>%</w:t>
            </w:r>
          </w:p>
        </w:tc>
        <w:tc>
          <w:tcPr>
            <w:tcW w:w="964" w:type="dxa"/>
            <w:shd w:val="clear" w:color="auto" w:fill="D9E2F3" w:themeFill="accent1" w:themeFillTint="33"/>
            <w:vAlign w:val="center"/>
          </w:tcPr>
          <w:p w14:paraId="15A3AF42" w14:textId="021DC0A3" w:rsidR="002B57DF" w:rsidRPr="00BB272B" w:rsidRDefault="001D01B3" w:rsidP="00912A62">
            <w:pPr>
              <w:autoSpaceDE w:val="0"/>
              <w:autoSpaceDN w:val="0"/>
              <w:adjustRightInd w:val="0"/>
              <w:spacing w:after="0" w:line="240" w:lineRule="auto"/>
              <w:jc w:val="center"/>
              <w:rPr>
                <w:rFonts w:cstheme="minorHAnsi"/>
                <w:color w:val="000000"/>
              </w:rPr>
            </w:pPr>
            <w:r w:rsidRPr="00BB272B">
              <w:rPr>
                <w:rFonts w:cstheme="minorHAnsi"/>
                <w:color w:val="000000"/>
              </w:rPr>
              <w:t>2,376</w:t>
            </w:r>
          </w:p>
        </w:tc>
        <w:tc>
          <w:tcPr>
            <w:tcW w:w="964" w:type="dxa"/>
            <w:shd w:val="clear" w:color="auto" w:fill="D9E2F3" w:themeFill="accent1" w:themeFillTint="33"/>
            <w:vAlign w:val="center"/>
          </w:tcPr>
          <w:p w14:paraId="43872FFF" w14:textId="52FB3317" w:rsidR="002B57DF" w:rsidRPr="00BB272B" w:rsidRDefault="00225A5E" w:rsidP="00912A62">
            <w:pPr>
              <w:autoSpaceDE w:val="0"/>
              <w:autoSpaceDN w:val="0"/>
              <w:adjustRightInd w:val="0"/>
              <w:spacing w:after="0" w:line="240" w:lineRule="auto"/>
              <w:jc w:val="center"/>
              <w:rPr>
                <w:rFonts w:cstheme="minorHAnsi"/>
                <w:color w:val="000000"/>
              </w:rPr>
            </w:pPr>
            <w:r w:rsidRPr="00BB272B">
              <w:rPr>
                <w:rFonts w:cstheme="minorHAnsi"/>
                <w:color w:val="000000"/>
              </w:rPr>
              <w:t>59.5%</w:t>
            </w:r>
          </w:p>
        </w:tc>
        <w:tc>
          <w:tcPr>
            <w:tcW w:w="964" w:type="dxa"/>
            <w:vAlign w:val="center"/>
          </w:tcPr>
          <w:p w14:paraId="0355CBF8" w14:textId="0D122CE3" w:rsidR="002B57DF" w:rsidRPr="00BB272B" w:rsidRDefault="0006480E" w:rsidP="00912A62">
            <w:pPr>
              <w:autoSpaceDE w:val="0"/>
              <w:autoSpaceDN w:val="0"/>
              <w:adjustRightInd w:val="0"/>
              <w:spacing w:after="0" w:line="240" w:lineRule="auto"/>
              <w:jc w:val="center"/>
              <w:rPr>
                <w:rFonts w:cstheme="minorHAnsi"/>
                <w:color w:val="000000"/>
              </w:rPr>
            </w:pPr>
            <w:r w:rsidRPr="00BB272B">
              <w:rPr>
                <w:rFonts w:cstheme="minorHAnsi"/>
                <w:color w:val="000000"/>
              </w:rPr>
              <w:t>3</w:t>
            </w:r>
            <w:r w:rsidR="009905CB" w:rsidRPr="00BB272B">
              <w:rPr>
                <w:rFonts w:cstheme="minorHAnsi"/>
                <w:color w:val="000000"/>
              </w:rPr>
              <w:t>38</w:t>
            </w:r>
          </w:p>
        </w:tc>
        <w:tc>
          <w:tcPr>
            <w:tcW w:w="964" w:type="dxa"/>
            <w:vAlign w:val="center"/>
          </w:tcPr>
          <w:p w14:paraId="0D7EA723" w14:textId="47656F20" w:rsidR="002B57DF" w:rsidRPr="00BB272B" w:rsidRDefault="0006480E" w:rsidP="00912A62">
            <w:pPr>
              <w:autoSpaceDE w:val="0"/>
              <w:autoSpaceDN w:val="0"/>
              <w:adjustRightInd w:val="0"/>
              <w:spacing w:after="0" w:line="240" w:lineRule="auto"/>
              <w:jc w:val="center"/>
              <w:rPr>
                <w:rFonts w:cstheme="minorHAnsi"/>
                <w:color w:val="000000"/>
              </w:rPr>
            </w:pPr>
            <w:r w:rsidRPr="00BB272B">
              <w:rPr>
                <w:rFonts w:cstheme="minorHAnsi"/>
                <w:color w:val="000000"/>
              </w:rPr>
              <w:t>57</w:t>
            </w:r>
            <w:r w:rsidR="009905CB" w:rsidRPr="00BB272B">
              <w:rPr>
                <w:rFonts w:cstheme="minorHAnsi"/>
                <w:color w:val="000000"/>
              </w:rPr>
              <w:t>.2</w:t>
            </w:r>
            <w:r w:rsidR="008B7FA5" w:rsidRPr="00BB272B">
              <w:rPr>
                <w:rFonts w:cstheme="minorHAnsi"/>
                <w:color w:val="000000"/>
              </w:rPr>
              <w:t>%</w:t>
            </w:r>
          </w:p>
        </w:tc>
        <w:tc>
          <w:tcPr>
            <w:tcW w:w="964" w:type="dxa"/>
            <w:shd w:val="clear" w:color="auto" w:fill="D9E2F3" w:themeFill="accent1" w:themeFillTint="33"/>
            <w:vAlign w:val="center"/>
          </w:tcPr>
          <w:p w14:paraId="4EDEAC7A" w14:textId="7CA74BF4" w:rsidR="002B57DF" w:rsidRPr="00BB272B" w:rsidRDefault="008B7FA5" w:rsidP="00912A62">
            <w:pPr>
              <w:autoSpaceDE w:val="0"/>
              <w:autoSpaceDN w:val="0"/>
              <w:adjustRightInd w:val="0"/>
              <w:spacing w:after="0" w:line="240" w:lineRule="auto"/>
              <w:jc w:val="center"/>
              <w:rPr>
                <w:rFonts w:cstheme="minorHAnsi"/>
                <w:color w:val="000000"/>
              </w:rPr>
            </w:pPr>
            <w:r w:rsidRPr="00BB272B">
              <w:rPr>
                <w:rFonts w:cstheme="minorHAnsi"/>
                <w:color w:val="000000"/>
              </w:rPr>
              <w:t>543</w:t>
            </w:r>
          </w:p>
        </w:tc>
        <w:tc>
          <w:tcPr>
            <w:tcW w:w="964" w:type="dxa"/>
            <w:shd w:val="clear" w:color="auto" w:fill="D9E2F3" w:themeFill="accent1" w:themeFillTint="33"/>
            <w:vAlign w:val="center"/>
          </w:tcPr>
          <w:p w14:paraId="4F8B9817" w14:textId="5201ECA4" w:rsidR="002B57DF" w:rsidRPr="00BB272B" w:rsidRDefault="008B7FA5" w:rsidP="00912A62">
            <w:pPr>
              <w:autoSpaceDE w:val="0"/>
              <w:autoSpaceDN w:val="0"/>
              <w:adjustRightInd w:val="0"/>
              <w:spacing w:after="0" w:line="240" w:lineRule="auto"/>
              <w:jc w:val="center"/>
              <w:rPr>
                <w:rFonts w:cstheme="minorHAnsi"/>
                <w:color w:val="000000"/>
              </w:rPr>
            </w:pPr>
            <w:r w:rsidRPr="00BB272B">
              <w:rPr>
                <w:rFonts w:cstheme="minorHAnsi"/>
                <w:color w:val="000000"/>
              </w:rPr>
              <w:t>65.1%</w:t>
            </w:r>
          </w:p>
        </w:tc>
      </w:tr>
      <w:tr w:rsidR="002B57DF" w:rsidRPr="00BB272B" w14:paraId="725C9AB1" w14:textId="3956870B" w:rsidTr="00912A62">
        <w:trPr>
          <w:trHeight w:val="152"/>
        </w:trPr>
        <w:tc>
          <w:tcPr>
            <w:tcW w:w="3222" w:type="dxa"/>
            <w:shd w:val="clear" w:color="auto" w:fill="D9E2F3" w:themeFill="accent1" w:themeFillTint="33"/>
            <w:vAlign w:val="center"/>
          </w:tcPr>
          <w:p w14:paraId="696FDE6A" w14:textId="34514940" w:rsidR="002B57DF" w:rsidRPr="00BB272B" w:rsidRDefault="002B57DF" w:rsidP="00912A62">
            <w:pPr>
              <w:autoSpaceDE w:val="0"/>
              <w:autoSpaceDN w:val="0"/>
              <w:adjustRightInd w:val="0"/>
              <w:spacing w:after="0" w:line="240" w:lineRule="auto"/>
              <w:rPr>
                <w:rFonts w:cstheme="minorHAnsi"/>
                <w:b/>
                <w:bCs/>
                <w:color w:val="000000"/>
              </w:rPr>
            </w:pPr>
            <w:r w:rsidRPr="00BB272B">
              <w:rPr>
                <w:rFonts w:cstheme="minorHAnsi"/>
                <w:b/>
                <w:bCs/>
                <w:color w:val="000000"/>
              </w:rPr>
              <w:t>Total</w:t>
            </w:r>
          </w:p>
        </w:tc>
        <w:tc>
          <w:tcPr>
            <w:tcW w:w="964" w:type="dxa"/>
            <w:shd w:val="clear" w:color="auto" w:fill="D9E2F3" w:themeFill="accent1" w:themeFillTint="33"/>
            <w:vAlign w:val="center"/>
          </w:tcPr>
          <w:p w14:paraId="03B48079" w14:textId="2A207284" w:rsidR="002B57DF" w:rsidRPr="00BB272B" w:rsidRDefault="00A24FBC" w:rsidP="00912A62">
            <w:pPr>
              <w:autoSpaceDE w:val="0"/>
              <w:autoSpaceDN w:val="0"/>
              <w:adjustRightInd w:val="0"/>
              <w:spacing w:after="0" w:line="240" w:lineRule="auto"/>
              <w:jc w:val="center"/>
              <w:rPr>
                <w:rFonts w:cstheme="minorHAnsi"/>
                <w:b/>
                <w:color w:val="000000"/>
              </w:rPr>
            </w:pPr>
            <w:r w:rsidRPr="00BB272B">
              <w:rPr>
                <w:rFonts w:cstheme="minorHAnsi"/>
                <w:b/>
                <w:color w:val="000000"/>
              </w:rPr>
              <w:t>2,224</w:t>
            </w:r>
          </w:p>
        </w:tc>
        <w:tc>
          <w:tcPr>
            <w:tcW w:w="964" w:type="dxa"/>
            <w:shd w:val="clear" w:color="auto" w:fill="D9E2F3" w:themeFill="accent1" w:themeFillTint="33"/>
            <w:vAlign w:val="center"/>
          </w:tcPr>
          <w:p w14:paraId="3EB14E04" w14:textId="77777777" w:rsidR="002B57DF" w:rsidRPr="00BB272B" w:rsidRDefault="002B57DF" w:rsidP="00912A62">
            <w:pPr>
              <w:autoSpaceDE w:val="0"/>
              <w:autoSpaceDN w:val="0"/>
              <w:adjustRightInd w:val="0"/>
              <w:spacing w:after="0" w:line="240" w:lineRule="auto"/>
              <w:jc w:val="center"/>
              <w:rPr>
                <w:rFonts w:cstheme="minorHAnsi"/>
                <w:b/>
                <w:color w:val="000000"/>
              </w:rPr>
            </w:pPr>
          </w:p>
        </w:tc>
        <w:tc>
          <w:tcPr>
            <w:tcW w:w="964" w:type="dxa"/>
            <w:shd w:val="clear" w:color="auto" w:fill="D9E2F3" w:themeFill="accent1" w:themeFillTint="33"/>
            <w:vAlign w:val="center"/>
          </w:tcPr>
          <w:p w14:paraId="330AC1CD" w14:textId="67FD3EA9" w:rsidR="002B57DF" w:rsidRPr="00BB272B" w:rsidRDefault="002B57DF" w:rsidP="00912A62">
            <w:pPr>
              <w:autoSpaceDE w:val="0"/>
              <w:autoSpaceDN w:val="0"/>
              <w:adjustRightInd w:val="0"/>
              <w:spacing w:after="0" w:line="240" w:lineRule="auto"/>
              <w:jc w:val="center"/>
              <w:rPr>
                <w:rFonts w:cstheme="minorHAnsi"/>
                <w:b/>
                <w:color w:val="000000"/>
              </w:rPr>
            </w:pPr>
            <w:r w:rsidRPr="00BB272B">
              <w:rPr>
                <w:rFonts w:cstheme="minorHAnsi"/>
                <w:b/>
                <w:color w:val="000000"/>
              </w:rPr>
              <w:t>3</w:t>
            </w:r>
            <w:r w:rsidR="001D01B3" w:rsidRPr="00BB272B">
              <w:rPr>
                <w:rFonts w:cstheme="minorHAnsi"/>
                <w:b/>
                <w:color w:val="000000"/>
              </w:rPr>
              <w:t>,995</w:t>
            </w:r>
          </w:p>
        </w:tc>
        <w:tc>
          <w:tcPr>
            <w:tcW w:w="964" w:type="dxa"/>
            <w:shd w:val="clear" w:color="auto" w:fill="D9E2F3" w:themeFill="accent1" w:themeFillTint="33"/>
            <w:vAlign w:val="center"/>
          </w:tcPr>
          <w:p w14:paraId="3EB9A0DA" w14:textId="77777777" w:rsidR="002B57DF" w:rsidRPr="00BB272B" w:rsidRDefault="002B57DF" w:rsidP="00912A62">
            <w:pPr>
              <w:autoSpaceDE w:val="0"/>
              <w:autoSpaceDN w:val="0"/>
              <w:adjustRightInd w:val="0"/>
              <w:spacing w:after="0" w:line="240" w:lineRule="auto"/>
              <w:jc w:val="center"/>
              <w:rPr>
                <w:rFonts w:cstheme="minorHAnsi"/>
                <w:b/>
                <w:color w:val="000000"/>
              </w:rPr>
            </w:pPr>
          </w:p>
        </w:tc>
        <w:tc>
          <w:tcPr>
            <w:tcW w:w="964" w:type="dxa"/>
            <w:shd w:val="clear" w:color="auto" w:fill="D9E2F3" w:themeFill="accent1" w:themeFillTint="33"/>
            <w:vAlign w:val="center"/>
          </w:tcPr>
          <w:p w14:paraId="47877EEC" w14:textId="61D596AF" w:rsidR="002B57DF" w:rsidRPr="00BB272B" w:rsidRDefault="009905CB" w:rsidP="00912A62">
            <w:pPr>
              <w:autoSpaceDE w:val="0"/>
              <w:autoSpaceDN w:val="0"/>
              <w:adjustRightInd w:val="0"/>
              <w:spacing w:after="0" w:line="240" w:lineRule="auto"/>
              <w:jc w:val="center"/>
              <w:rPr>
                <w:rFonts w:cstheme="minorHAnsi"/>
                <w:b/>
                <w:color w:val="000000"/>
              </w:rPr>
            </w:pPr>
            <w:r w:rsidRPr="00BB272B">
              <w:rPr>
                <w:rFonts w:cstheme="minorHAnsi"/>
                <w:b/>
                <w:color w:val="000000"/>
              </w:rPr>
              <w:t>591</w:t>
            </w:r>
          </w:p>
        </w:tc>
        <w:tc>
          <w:tcPr>
            <w:tcW w:w="964" w:type="dxa"/>
            <w:shd w:val="clear" w:color="auto" w:fill="D9E2F3" w:themeFill="accent1" w:themeFillTint="33"/>
            <w:vAlign w:val="center"/>
          </w:tcPr>
          <w:p w14:paraId="341CF9FA" w14:textId="77777777" w:rsidR="002B57DF" w:rsidRPr="00BB272B" w:rsidRDefault="002B57DF" w:rsidP="00912A62">
            <w:pPr>
              <w:autoSpaceDE w:val="0"/>
              <w:autoSpaceDN w:val="0"/>
              <w:adjustRightInd w:val="0"/>
              <w:spacing w:after="0" w:line="240" w:lineRule="auto"/>
              <w:jc w:val="center"/>
              <w:rPr>
                <w:rFonts w:cstheme="minorHAnsi"/>
                <w:b/>
                <w:color w:val="000000"/>
              </w:rPr>
            </w:pPr>
          </w:p>
        </w:tc>
        <w:tc>
          <w:tcPr>
            <w:tcW w:w="964" w:type="dxa"/>
            <w:shd w:val="clear" w:color="auto" w:fill="D9E2F3" w:themeFill="accent1" w:themeFillTint="33"/>
            <w:vAlign w:val="center"/>
          </w:tcPr>
          <w:p w14:paraId="56AEC848" w14:textId="626F4336" w:rsidR="002B57DF" w:rsidRPr="00BB272B" w:rsidRDefault="008B7FA5" w:rsidP="00912A62">
            <w:pPr>
              <w:autoSpaceDE w:val="0"/>
              <w:autoSpaceDN w:val="0"/>
              <w:adjustRightInd w:val="0"/>
              <w:spacing w:after="0" w:line="240" w:lineRule="auto"/>
              <w:jc w:val="center"/>
              <w:rPr>
                <w:rFonts w:cstheme="minorHAnsi"/>
                <w:b/>
                <w:color w:val="000000"/>
              </w:rPr>
            </w:pPr>
            <w:r w:rsidRPr="00BB272B">
              <w:rPr>
                <w:rFonts w:cstheme="minorHAnsi"/>
                <w:b/>
                <w:color w:val="000000"/>
              </w:rPr>
              <w:t>834</w:t>
            </w:r>
          </w:p>
        </w:tc>
        <w:tc>
          <w:tcPr>
            <w:tcW w:w="964" w:type="dxa"/>
            <w:shd w:val="clear" w:color="auto" w:fill="D9E2F3" w:themeFill="accent1" w:themeFillTint="33"/>
            <w:vAlign w:val="center"/>
          </w:tcPr>
          <w:p w14:paraId="0A46518B" w14:textId="77777777" w:rsidR="002B57DF" w:rsidRPr="00BB272B" w:rsidRDefault="002B57DF" w:rsidP="00912A62">
            <w:pPr>
              <w:autoSpaceDE w:val="0"/>
              <w:autoSpaceDN w:val="0"/>
              <w:adjustRightInd w:val="0"/>
              <w:spacing w:after="0" w:line="240" w:lineRule="auto"/>
              <w:jc w:val="center"/>
              <w:rPr>
                <w:rFonts w:cstheme="minorHAnsi"/>
                <w:b/>
                <w:color w:val="000000"/>
              </w:rPr>
            </w:pPr>
          </w:p>
        </w:tc>
      </w:tr>
    </w:tbl>
    <w:p w14:paraId="4D1C5C7C" w14:textId="03736B76" w:rsidR="00825466" w:rsidRPr="00BB272B" w:rsidRDefault="00825466" w:rsidP="00825466">
      <w:pPr>
        <w:pStyle w:val="Default"/>
        <w:rPr>
          <w:rFonts w:asciiTheme="minorHAnsi" w:hAnsiTheme="minorHAnsi" w:cstheme="minorHAnsi"/>
          <w:sz w:val="20"/>
          <w:szCs w:val="20"/>
        </w:rPr>
      </w:pPr>
      <w:r w:rsidRPr="00BB272B">
        <w:rPr>
          <w:rFonts w:asciiTheme="minorHAnsi" w:hAnsiTheme="minorHAnsi" w:cstheme="minorHAnsi"/>
          <w:sz w:val="20"/>
          <w:szCs w:val="20"/>
        </w:rPr>
        <w:t xml:space="preserve">Table </w:t>
      </w:r>
      <w:r w:rsidR="00912A62" w:rsidRPr="00BB272B">
        <w:rPr>
          <w:rFonts w:asciiTheme="minorHAnsi" w:hAnsiTheme="minorHAnsi" w:cstheme="minorHAnsi"/>
          <w:sz w:val="20"/>
          <w:szCs w:val="20"/>
        </w:rPr>
        <w:t>3.3.a</w:t>
      </w:r>
      <w:r w:rsidRPr="00BB272B">
        <w:rPr>
          <w:rFonts w:asciiTheme="minorHAnsi" w:hAnsiTheme="minorHAnsi" w:cstheme="minorHAnsi"/>
          <w:sz w:val="20"/>
          <w:szCs w:val="20"/>
        </w:rPr>
        <w:t xml:space="preserve"> </w:t>
      </w:r>
      <w:r w:rsidR="00364A92" w:rsidRPr="00BB272B">
        <w:rPr>
          <w:rFonts w:asciiTheme="minorHAnsi" w:hAnsiTheme="minorHAnsi" w:cstheme="minorHAnsi"/>
          <w:sz w:val="20"/>
          <w:szCs w:val="20"/>
        </w:rPr>
        <w:t>Disability self-declaration of applicants and appointments (numbers and percentages)</w:t>
      </w:r>
    </w:p>
    <w:p w14:paraId="5414CE5F" w14:textId="77777777" w:rsidR="00825466" w:rsidRPr="00BB272B" w:rsidRDefault="00825466" w:rsidP="00825466">
      <w:pPr>
        <w:pStyle w:val="Default"/>
        <w:rPr>
          <w:rFonts w:asciiTheme="minorHAnsi" w:hAnsiTheme="minorHAnsi" w:cstheme="minorHAnsi"/>
          <w:sz w:val="23"/>
          <w:szCs w:val="23"/>
        </w:rPr>
      </w:pPr>
    </w:p>
    <w:p w14:paraId="6B64A753" w14:textId="68D249DF" w:rsidR="007A5FAE" w:rsidRPr="00BB272B" w:rsidRDefault="007A5FAE" w:rsidP="001C3CF6">
      <w:pPr>
        <w:pStyle w:val="Default"/>
        <w:numPr>
          <w:ilvl w:val="0"/>
          <w:numId w:val="8"/>
        </w:numPr>
        <w:rPr>
          <w:rFonts w:asciiTheme="minorHAnsi" w:hAnsiTheme="minorHAnsi" w:cstheme="minorHAnsi"/>
          <w:sz w:val="23"/>
          <w:szCs w:val="23"/>
        </w:rPr>
      </w:pPr>
      <w:r w:rsidRPr="00BB272B">
        <w:rPr>
          <w:rFonts w:asciiTheme="minorHAnsi" w:hAnsiTheme="minorHAnsi" w:cstheme="minorHAnsi"/>
          <w:sz w:val="23"/>
          <w:szCs w:val="23"/>
        </w:rPr>
        <w:t>During 202</w:t>
      </w:r>
      <w:r w:rsidR="00BB272B" w:rsidRPr="00BB272B">
        <w:rPr>
          <w:rFonts w:asciiTheme="minorHAnsi" w:hAnsiTheme="minorHAnsi" w:cstheme="minorHAnsi"/>
          <w:sz w:val="23"/>
          <w:szCs w:val="23"/>
        </w:rPr>
        <w:t>3</w:t>
      </w:r>
      <w:r w:rsidRPr="00BB272B">
        <w:rPr>
          <w:rFonts w:asciiTheme="minorHAnsi" w:hAnsiTheme="minorHAnsi" w:cstheme="minorHAnsi"/>
          <w:sz w:val="23"/>
          <w:szCs w:val="23"/>
        </w:rPr>
        <w:t>-2</w:t>
      </w:r>
      <w:r w:rsidR="00BB272B" w:rsidRPr="00BB272B">
        <w:rPr>
          <w:rFonts w:asciiTheme="minorHAnsi" w:hAnsiTheme="minorHAnsi" w:cstheme="minorHAnsi"/>
          <w:sz w:val="23"/>
          <w:szCs w:val="23"/>
        </w:rPr>
        <w:t>4</w:t>
      </w:r>
      <w:r w:rsidRPr="00BB272B">
        <w:rPr>
          <w:rFonts w:asciiTheme="minorHAnsi" w:hAnsiTheme="minorHAnsi" w:cstheme="minorHAnsi"/>
          <w:sz w:val="23"/>
          <w:szCs w:val="23"/>
        </w:rPr>
        <w:t xml:space="preserve">, self-declaration rates have </w:t>
      </w:r>
      <w:r w:rsidR="0006480E" w:rsidRPr="00BB272B">
        <w:rPr>
          <w:rFonts w:asciiTheme="minorHAnsi" w:hAnsiTheme="minorHAnsi" w:cstheme="minorHAnsi"/>
          <w:sz w:val="23"/>
          <w:szCs w:val="23"/>
        </w:rPr>
        <w:t>de</w:t>
      </w:r>
      <w:r w:rsidRPr="00BB272B">
        <w:rPr>
          <w:rFonts w:asciiTheme="minorHAnsi" w:hAnsiTheme="minorHAnsi" w:cstheme="minorHAnsi"/>
          <w:sz w:val="23"/>
          <w:szCs w:val="23"/>
        </w:rPr>
        <w:t xml:space="preserve">creased for those applying for vacancies, with the number of ‘unknowns’ as a percentage of the total pool </w:t>
      </w:r>
      <w:r w:rsidR="0006480E" w:rsidRPr="00BB272B">
        <w:rPr>
          <w:rFonts w:asciiTheme="minorHAnsi" w:hAnsiTheme="minorHAnsi" w:cstheme="minorHAnsi"/>
          <w:sz w:val="23"/>
          <w:szCs w:val="23"/>
        </w:rPr>
        <w:t xml:space="preserve">increasing </w:t>
      </w:r>
      <w:r w:rsidRPr="00BB272B">
        <w:rPr>
          <w:rFonts w:asciiTheme="minorHAnsi" w:hAnsiTheme="minorHAnsi" w:cstheme="minorHAnsi"/>
          <w:sz w:val="23"/>
          <w:szCs w:val="23"/>
        </w:rPr>
        <w:t>from 59.5% (2022-23)</w:t>
      </w:r>
      <w:r w:rsidR="00BB272B" w:rsidRPr="00BB272B">
        <w:rPr>
          <w:rFonts w:asciiTheme="minorHAnsi" w:hAnsiTheme="minorHAnsi" w:cstheme="minorHAnsi"/>
          <w:sz w:val="23"/>
          <w:szCs w:val="23"/>
        </w:rPr>
        <w:t xml:space="preserve"> to 65.8% (2023-24)</w:t>
      </w:r>
      <w:r w:rsidRPr="00BB272B">
        <w:rPr>
          <w:rFonts w:asciiTheme="minorHAnsi" w:hAnsiTheme="minorHAnsi" w:cstheme="minorHAnsi"/>
          <w:sz w:val="23"/>
          <w:szCs w:val="23"/>
        </w:rPr>
        <w:t>.</w:t>
      </w:r>
    </w:p>
    <w:p w14:paraId="42E3BC70" w14:textId="0FBAE984" w:rsidR="00AB7CC3" w:rsidRPr="00141D83" w:rsidRDefault="00825466" w:rsidP="001C3CF6">
      <w:pPr>
        <w:pStyle w:val="Default"/>
        <w:numPr>
          <w:ilvl w:val="0"/>
          <w:numId w:val="8"/>
        </w:numPr>
        <w:rPr>
          <w:rFonts w:asciiTheme="minorHAnsi" w:hAnsiTheme="minorHAnsi" w:cstheme="minorHAnsi"/>
          <w:sz w:val="23"/>
          <w:szCs w:val="23"/>
        </w:rPr>
      </w:pPr>
      <w:r w:rsidRPr="00141D83">
        <w:rPr>
          <w:rFonts w:asciiTheme="minorHAnsi" w:hAnsiTheme="minorHAnsi" w:cstheme="minorHAnsi"/>
          <w:sz w:val="23"/>
          <w:szCs w:val="23"/>
        </w:rPr>
        <w:lastRenderedPageBreak/>
        <w:t xml:space="preserve">Of those that applied </w:t>
      </w:r>
      <w:r w:rsidR="00912A62" w:rsidRPr="00141D83">
        <w:rPr>
          <w:rFonts w:asciiTheme="minorHAnsi" w:hAnsiTheme="minorHAnsi" w:cstheme="minorHAnsi"/>
          <w:sz w:val="23"/>
          <w:szCs w:val="23"/>
        </w:rPr>
        <w:t>for vacancies</w:t>
      </w:r>
      <w:r w:rsidR="007A5FAE" w:rsidRPr="00141D83">
        <w:rPr>
          <w:rFonts w:asciiTheme="minorHAnsi" w:hAnsiTheme="minorHAnsi" w:cstheme="minorHAnsi"/>
          <w:sz w:val="23"/>
          <w:szCs w:val="23"/>
        </w:rPr>
        <w:t>,</w:t>
      </w:r>
      <w:r w:rsidR="00912A62" w:rsidRPr="00141D83">
        <w:rPr>
          <w:rFonts w:asciiTheme="minorHAnsi" w:hAnsiTheme="minorHAnsi" w:cstheme="minorHAnsi"/>
          <w:sz w:val="23"/>
          <w:szCs w:val="23"/>
        </w:rPr>
        <w:t xml:space="preserve"> </w:t>
      </w:r>
      <w:r w:rsidR="00BB272B" w:rsidRPr="00141D83">
        <w:rPr>
          <w:rFonts w:asciiTheme="minorHAnsi" w:hAnsiTheme="minorHAnsi" w:cstheme="minorHAnsi"/>
          <w:sz w:val="23"/>
          <w:szCs w:val="23"/>
        </w:rPr>
        <w:t>25.1% (</w:t>
      </w:r>
      <w:r w:rsidR="007A5FAE" w:rsidRPr="00141D83">
        <w:rPr>
          <w:rFonts w:asciiTheme="minorHAnsi" w:hAnsiTheme="minorHAnsi" w:cstheme="minorHAnsi"/>
          <w:sz w:val="23"/>
          <w:szCs w:val="23"/>
        </w:rPr>
        <w:t>31.1</w:t>
      </w:r>
      <w:r w:rsidRPr="00141D83">
        <w:rPr>
          <w:rFonts w:asciiTheme="minorHAnsi" w:hAnsiTheme="minorHAnsi" w:cstheme="minorHAnsi"/>
          <w:sz w:val="23"/>
          <w:szCs w:val="23"/>
        </w:rPr>
        <w:t>%</w:t>
      </w:r>
      <w:r w:rsidR="00BB272B" w:rsidRPr="00141D83">
        <w:rPr>
          <w:rFonts w:asciiTheme="minorHAnsi" w:hAnsiTheme="minorHAnsi" w:cstheme="minorHAnsi"/>
          <w:sz w:val="23"/>
          <w:szCs w:val="23"/>
        </w:rPr>
        <w:t xml:space="preserve"> in 2022-23)</w:t>
      </w:r>
      <w:r w:rsidRPr="00141D83">
        <w:rPr>
          <w:rFonts w:asciiTheme="minorHAnsi" w:hAnsiTheme="minorHAnsi" w:cstheme="minorHAnsi"/>
          <w:sz w:val="23"/>
          <w:szCs w:val="23"/>
        </w:rPr>
        <w:t xml:space="preserve"> </w:t>
      </w:r>
      <w:r w:rsidR="007A5FAE" w:rsidRPr="00141D83">
        <w:rPr>
          <w:rFonts w:asciiTheme="minorHAnsi" w:hAnsiTheme="minorHAnsi" w:cstheme="minorHAnsi"/>
          <w:sz w:val="23"/>
          <w:szCs w:val="23"/>
        </w:rPr>
        <w:t>self-</w:t>
      </w:r>
      <w:r w:rsidRPr="00141D83">
        <w:rPr>
          <w:rFonts w:asciiTheme="minorHAnsi" w:hAnsiTheme="minorHAnsi" w:cstheme="minorHAnsi"/>
          <w:sz w:val="23"/>
          <w:szCs w:val="23"/>
        </w:rPr>
        <w:t>declared ‘</w:t>
      </w:r>
      <w:r w:rsidR="007A5FAE" w:rsidRPr="00141D83">
        <w:rPr>
          <w:rFonts w:asciiTheme="minorHAnsi" w:hAnsiTheme="minorHAnsi" w:cstheme="minorHAnsi"/>
          <w:sz w:val="23"/>
          <w:szCs w:val="23"/>
        </w:rPr>
        <w:t>No known impairment, health condition or learning difference</w:t>
      </w:r>
      <w:r w:rsidRPr="00141D83">
        <w:rPr>
          <w:rFonts w:asciiTheme="minorHAnsi" w:hAnsiTheme="minorHAnsi" w:cstheme="minorHAnsi"/>
          <w:sz w:val="23"/>
          <w:szCs w:val="23"/>
        </w:rPr>
        <w:t>’, followed by 3%</w:t>
      </w:r>
      <w:r w:rsidR="00BB272B" w:rsidRPr="00141D83">
        <w:rPr>
          <w:rFonts w:asciiTheme="minorHAnsi" w:hAnsiTheme="minorHAnsi" w:cstheme="minorHAnsi"/>
          <w:sz w:val="23"/>
          <w:szCs w:val="23"/>
        </w:rPr>
        <w:t xml:space="preserve"> (3% in 2022-23)</w:t>
      </w:r>
      <w:r w:rsidRPr="00141D83">
        <w:rPr>
          <w:rFonts w:asciiTheme="minorHAnsi" w:hAnsiTheme="minorHAnsi" w:cstheme="minorHAnsi"/>
          <w:sz w:val="23"/>
          <w:szCs w:val="23"/>
        </w:rPr>
        <w:t xml:space="preserve"> </w:t>
      </w:r>
      <w:r w:rsidR="007A5FAE" w:rsidRPr="00141D83">
        <w:rPr>
          <w:rFonts w:asciiTheme="minorHAnsi" w:hAnsiTheme="minorHAnsi" w:cstheme="minorHAnsi"/>
          <w:sz w:val="23"/>
          <w:szCs w:val="23"/>
        </w:rPr>
        <w:t>self-</w:t>
      </w:r>
      <w:r w:rsidRPr="00141D83">
        <w:rPr>
          <w:rFonts w:asciiTheme="minorHAnsi" w:hAnsiTheme="minorHAnsi" w:cstheme="minorHAnsi"/>
          <w:sz w:val="23"/>
          <w:szCs w:val="23"/>
        </w:rPr>
        <w:t>declaring a learning diff</w:t>
      </w:r>
      <w:r w:rsidR="007A5FAE" w:rsidRPr="00141D83">
        <w:rPr>
          <w:rFonts w:asciiTheme="minorHAnsi" w:hAnsiTheme="minorHAnsi" w:cstheme="minorHAnsi"/>
          <w:sz w:val="23"/>
          <w:szCs w:val="23"/>
        </w:rPr>
        <w:t>erence</w:t>
      </w:r>
      <w:r w:rsidRPr="00141D83">
        <w:rPr>
          <w:rFonts w:asciiTheme="minorHAnsi" w:hAnsiTheme="minorHAnsi" w:cstheme="minorHAnsi"/>
          <w:sz w:val="23"/>
          <w:szCs w:val="23"/>
        </w:rPr>
        <w:t xml:space="preserve"> such as dyslexia, dyspraxia or AD(H)D. </w:t>
      </w:r>
    </w:p>
    <w:p w14:paraId="5D0163E5" w14:textId="7AB48BB4" w:rsidR="00AB7CC3" w:rsidRPr="00C96211" w:rsidRDefault="00825466" w:rsidP="001C3CF6">
      <w:pPr>
        <w:pStyle w:val="Default"/>
        <w:numPr>
          <w:ilvl w:val="0"/>
          <w:numId w:val="8"/>
        </w:numPr>
        <w:rPr>
          <w:rFonts w:asciiTheme="minorHAnsi" w:hAnsiTheme="minorHAnsi" w:cstheme="minorHAnsi"/>
          <w:sz w:val="23"/>
          <w:szCs w:val="23"/>
        </w:rPr>
      </w:pPr>
      <w:r w:rsidRPr="00141D83">
        <w:rPr>
          <w:rFonts w:asciiTheme="minorHAnsi" w:hAnsiTheme="minorHAnsi" w:cstheme="minorHAnsi"/>
          <w:sz w:val="23"/>
          <w:szCs w:val="23"/>
        </w:rPr>
        <w:t xml:space="preserve">Of </w:t>
      </w:r>
      <w:r w:rsidRPr="00C96211">
        <w:rPr>
          <w:rFonts w:asciiTheme="minorHAnsi" w:hAnsiTheme="minorHAnsi" w:cstheme="minorHAnsi"/>
          <w:sz w:val="23"/>
          <w:szCs w:val="23"/>
        </w:rPr>
        <w:t>those appointed</w:t>
      </w:r>
      <w:r w:rsidR="007A5FAE" w:rsidRPr="00C96211">
        <w:rPr>
          <w:rFonts w:asciiTheme="minorHAnsi" w:hAnsiTheme="minorHAnsi" w:cstheme="minorHAnsi"/>
          <w:sz w:val="23"/>
          <w:szCs w:val="23"/>
        </w:rPr>
        <w:t>,</w:t>
      </w:r>
      <w:r w:rsidRPr="00C96211">
        <w:rPr>
          <w:rFonts w:asciiTheme="minorHAnsi" w:hAnsiTheme="minorHAnsi" w:cstheme="minorHAnsi"/>
          <w:sz w:val="23"/>
          <w:szCs w:val="23"/>
        </w:rPr>
        <w:t xml:space="preserve"> the highest </w:t>
      </w:r>
      <w:r w:rsidR="007A5FAE" w:rsidRPr="00C96211">
        <w:rPr>
          <w:rFonts w:asciiTheme="minorHAnsi" w:hAnsiTheme="minorHAnsi" w:cstheme="minorHAnsi"/>
          <w:sz w:val="23"/>
          <w:szCs w:val="23"/>
        </w:rPr>
        <w:t>percentage of</w:t>
      </w:r>
      <w:r w:rsidRPr="00C96211">
        <w:rPr>
          <w:rFonts w:asciiTheme="minorHAnsi" w:hAnsiTheme="minorHAnsi" w:cstheme="minorHAnsi"/>
          <w:sz w:val="23"/>
          <w:szCs w:val="23"/>
        </w:rPr>
        <w:t xml:space="preserve"> </w:t>
      </w:r>
      <w:r w:rsidR="00141D83" w:rsidRPr="00C96211">
        <w:rPr>
          <w:rFonts w:asciiTheme="minorHAnsi" w:hAnsiTheme="minorHAnsi" w:cstheme="minorHAnsi"/>
          <w:sz w:val="23"/>
          <w:szCs w:val="23"/>
        </w:rPr>
        <w:t>31.6% (</w:t>
      </w:r>
      <w:r w:rsidR="00A40D22" w:rsidRPr="00C96211">
        <w:rPr>
          <w:rFonts w:asciiTheme="minorHAnsi" w:hAnsiTheme="minorHAnsi" w:cstheme="minorHAnsi"/>
          <w:sz w:val="23"/>
          <w:szCs w:val="23"/>
        </w:rPr>
        <w:t>25.2</w:t>
      </w:r>
      <w:r w:rsidRPr="00C96211">
        <w:rPr>
          <w:rFonts w:asciiTheme="minorHAnsi" w:hAnsiTheme="minorHAnsi" w:cstheme="minorHAnsi"/>
          <w:sz w:val="23"/>
          <w:szCs w:val="23"/>
        </w:rPr>
        <w:t>%</w:t>
      </w:r>
      <w:r w:rsidR="00141D83" w:rsidRPr="00C96211">
        <w:rPr>
          <w:rFonts w:asciiTheme="minorHAnsi" w:hAnsiTheme="minorHAnsi" w:cstheme="minorHAnsi"/>
          <w:sz w:val="23"/>
          <w:szCs w:val="23"/>
        </w:rPr>
        <w:t xml:space="preserve"> in 2023-23)</w:t>
      </w:r>
      <w:r w:rsidRPr="00C96211">
        <w:rPr>
          <w:rFonts w:asciiTheme="minorHAnsi" w:hAnsiTheme="minorHAnsi" w:cstheme="minorHAnsi"/>
          <w:sz w:val="23"/>
          <w:szCs w:val="23"/>
        </w:rPr>
        <w:t xml:space="preserve"> was those </w:t>
      </w:r>
      <w:r w:rsidR="007A5FAE" w:rsidRPr="00C96211">
        <w:rPr>
          <w:rFonts w:asciiTheme="minorHAnsi" w:hAnsiTheme="minorHAnsi" w:cstheme="minorHAnsi"/>
          <w:sz w:val="23"/>
          <w:szCs w:val="23"/>
        </w:rPr>
        <w:t>who self-declared ‘No known impairment, health condition or learning difference’</w:t>
      </w:r>
      <w:r w:rsidRPr="00C96211">
        <w:rPr>
          <w:rFonts w:asciiTheme="minorHAnsi" w:hAnsiTheme="minorHAnsi" w:cstheme="minorHAnsi"/>
          <w:sz w:val="23"/>
          <w:szCs w:val="23"/>
        </w:rPr>
        <w:t xml:space="preserve">, </w:t>
      </w:r>
      <w:r w:rsidR="00A40D22" w:rsidRPr="00C96211">
        <w:rPr>
          <w:rFonts w:asciiTheme="minorHAnsi" w:hAnsiTheme="minorHAnsi" w:cstheme="minorHAnsi"/>
          <w:sz w:val="23"/>
          <w:szCs w:val="23"/>
        </w:rPr>
        <w:t xml:space="preserve">followed by </w:t>
      </w:r>
      <w:r w:rsidR="00141D83" w:rsidRPr="00C96211">
        <w:rPr>
          <w:rFonts w:asciiTheme="minorHAnsi" w:hAnsiTheme="minorHAnsi" w:cstheme="minorHAnsi"/>
          <w:sz w:val="23"/>
          <w:szCs w:val="23"/>
        </w:rPr>
        <w:t xml:space="preserve">3.4% (2.7% in 2022-23) Prefer not to say, and </w:t>
      </w:r>
      <w:r w:rsidR="00A40D22" w:rsidRPr="00C96211">
        <w:rPr>
          <w:rFonts w:asciiTheme="minorHAnsi" w:hAnsiTheme="minorHAnsi" w:cstheme="minorHAnsi"/>
          <w:sz w:val="23"/>
          <w:szCs w:val="23"/>
        </w:rPr>
        <w:t>3.</w:t>
      </w:r>
      <w:r w:rsidR="00141D83" w:rsidRPr="00C96211">
        <w:rPr>
          <w:rFonts w:asciiTheme="minorHAnsi" w:hAnsiTheme="minorHAnsi" w:cstheme="minorHAnsi"/>
          <w:sz w:val="23"/>
          <w:szCs w:val="23"/>
        </w:rPr>
        <w:t>1</w:t>
      </w:r>
      <w:r w:rsidR="00A40D22" w:rsidRPr="00C96211">
        <w:rPr>
          <w:rFonts w:asciiTheme="minorHAnsi" w:hAnsiTheme="minorHAnsi" w:cstheme="minorHAnsi"/>
          <w:sz w:val="23"/>
          <w:szCs w:val="23"/>
        </w:rPr>
        <w:t xml:space="preserve">% </w:t>
      </w:r>
      <w:r w:rsidR="00141D83" w:rsidRPr="00C96211">
        <w:rPr>
          <w:rFonts w:asciiTheme="minorHAnsi" w:hAnsiTheme="minorHAnsi" w:cstheme="minorHAnsi"/>
          <w:sz w:val="23"/>
          <w:szCs w:val="23"/>
        </w:rPr>
        <w:t xml:space="preserve">(3.0% in 2022-23) </w:t>
      </w:r>
      <w:r w:rsidR="00A40D22" w:rsidRPr="00C96211">
        <w:rPr>
          <w:rFonts w:asciiTheme="minorHAnsi" w:hAnsiTheme="minorHAnsi" w:cstheme="minorHAnsi"/>
          <w:sz w:val="23"/>
          <w:szCs w:val="23"/>
        </w:rPr>
        <w:t xml:space="preserve">self-declaring a learning difference such as dyslexia, dyspraxia or AD(H)D. </w:t>
      </w:r>
    </w:p>
    <w:p w14:paraId="722D2013" w14:textId="202F987A" w:rsidR="00C96211" w:rsidRPr="00C96211" w:rsidRDefault="00C96211" w:rsidP="001C3CF6">
      <w:pPr>
        <w:pStyle w:val="Default"/>
        <w:numPr>
          <w:ilvl w:val="0"/>
          <w:numId w:val="8"/>
        </w:numPr>
        <w:rPr>
          <w:rFonts w:asciiTheme="minorHAnsi" w:hAnsiTheme="minorHAnsi" w:cstheme="minorHAnsi"/>
          <w:sz w:val="23"/>
          <w:szCs w:val="23"/>
        </w:rPr>
      </w:pPr>
      <w:r w:rsidRPr="00C96211">
        <w:rPr>
          <w:rFonts w:asciiTheme="minorHAnsi" w:hAnsiTheme="minorHAnsi" w:cstheme="minorHAnsi"/>
          <w:sz w:val="23"/>
          <w:szCs w:val="23"/>
        </w:rPr>
        <w:t xml:space="preserve">Applicants who had declared ‘an impairment, health condition or learning difference’ were a lower percentage of applicant pool in 2023-24 at 6.7% (7.5% in 2022-23), however were a slightly higher percentage of appointments in 2023-24 at 7.8% (compared with 7.7% in 2022-23).  </w:t>
      </w:r>
    </w:p>
    <w:p w14:paraId="035CB559" w14:textId="00552511" w:rsidR="00AB7CC3" w:rsidRPr="009A7539" w:rsidRDefault="009A7539" w:rsidP="001C3CF6">
      <w:pPr>
        <w:pStyle w:val="Default"/>
        <w:numPr>
          <w:ilvl w:val="0"/>
          <w:numId w:val="8"/>
        </w:numPr>
        <w:rPr>
          <w:rFonts w:asciiTheme="minorHAnsi" w:hAnsiTheme="minorHAnsi" w:cstheme="minorHAnsi"/>
          <w:sz w:val="23"/>
          <w:szCs w:val="23"/>
        </w:rPr>
      </w:pPr>
      <w:r w:rsidRPr="009A7539">
        <w:rPr>
          <w:rFonts w:asciiTheme="minorHAnsi" w:hAnsiTheme="minorHAnsi" w:cstheme="minorHAnsi"/>
          <w:sz w:val="23"/>
          <w:szCs w:val="23"/>
        </w:rPr>
        <w:t>Therefore, both i</w:t>
      </w:r>
      <w:r w:rsidR="0062686A" w:rsidRPr="009A7539">
        <w:rPr>
          <w:rFonts w:asciiTheme="minorHAnsi" w:hAnsiTheme="minorHAnsi" w:cstheme="minorHAnsi"/>
          <w:sz w:val="23"/>
          <w:szCs w:val="23"/>
        </w:rPr>
        <w:t>ndividuals with ‘</w:t>
      </w:r>
      <w:r w:rsidR="00A40D22" w:rsidRPr="009A7539">
        <w:rPr>
          <w:rFonts w:asciiTheme="minorHAnsi" w:hAnsiTheme="minorHAnsi" w:cstheme="minorHAnsi"/>
          <w:sz w:val="23"/>
          <w:szCs w:val="23"/>
        </w:rPr>
        <w:t>No known impairment, health condition or learning difference’</w:t>
      </w:r>
      <w:r w:rsidR="0062686A" w:rsidRPr="009A7539">
        <w:rPr>
          <w:rFonts w:asciiTheme="minorHAnsi" w:hAnsiTheme="minorHAnsi" w:cstheme="minorHAnsi"/>
          <w:sz w:val="23"/>
          <w:szCs w:val="23"/>
        </w:rPr>
        <w:t xml:space="preserve"> are appointed (</w:t>
      </w:r>
      <w:r w:rsidRPr="009A7539">
        <w:rPr>
          <w:rFonts w:asciiTheme="minorHAnsi" w:hAnsiTheme="minorHAnsi" w:cstheme="minorHAnsi"/>
          <w:sz w:val="23"/>
          <w:szCs w:val="23"/>
        </w:rPr>
        <w:t>31.6</w:t>
      </w:r>
      <w:r w:rsidR="0062686A" w:rsidRPr="009A7539">
        <w:rPr>
          <w:rFonts w:asciiTheme="minorHAnsi" w:hAnsiTheme="minorHAnsi" w:cstheme="minorHAnsi"/>
          <w:sz w:val="23"/>
          <w:szCs w:val="23"/>
        </w:rPr>
        <w:t xml:space="preserve">%) at a </w:t>
      </w:r>
      <w:r w:rsidRPr="009A7539">
        <w:rPr>
          <w:rFonts w:asciiTheme="minorHAnsi" w:hAnsiTheme="minorHAnsi" w:cstheme="minorHAnsi"/>
          <w:sz w:val="23"/>
          <w:szCs w:val="23"/>
        </w:rPr>
        <w:t>high</w:t>
      </w:r>
      <w:r w:rsidR="00D23E54" w:rsidRPr="009A7539">
        <w:rPr>
          <w:rFonts w:asciiTheme="minorHAnsi" w:hAnsiTheme="minorHAnsi" w:cstheme="minorHAnsi"/>
          <w:sz w:val="23"/>
          <w:szCs w:val="23"/>
        </w:rPr>
        <w:t>er</w:t>
      </w:r>
      <w:r w:rsidR="0062686A" w:rsidRPr="009A7539">
        <w:rPr>
          <w:rFonts w:asciiTheme="minorHAnsi" w:hAnsiTheme="minorHAnsi" w:cstheme="minorHAnsi"/>
          <w:sz w:val="23"/>
          <w:szCs w:val="23"/>
        </w:rPr>
        <w:t xml:space="preserve"> rate than they apply (</w:t>
      </w:r>
      <w:r w:rsidRPr="009A7539">
        <w:rPr>
          <w:rFonts w:asciiTheme="minorHAnsi" w:hAnsiTheme="minorHAnsi" w:cstheme="minorHAnsi"/>
          <w:sz w:val="23"/>
          <w:szCs w:val="23"/>
        </w:rPr>
        <w:t>25</w:t>
      </w:r>
      <w:r w:rsidR="00A40D22" w:rsidRPr="009A7539">
        <w:rPr>
          <w:rFonts w:asciiTheme="minorHAnsi" w:hAnsiTheme="minorHAnsi" w:cstheme="minorHAnsi"/>
          <w:sz w:val="23"/>
          <w:szCs w:val="23"/>
        </w:rPr>
        <w:t>.1</w:t>
      </w:r>
      <w:r w:rsidR="0062686A" w:rsidRPr="009A7539">
        <w:rPr>
          <w:rFonts w:asciiTheme="minorHAnsi" w:hAnsiTheme="minorHAnsi" w:cstheme="minorHAnsi"/>
          <w:sz w:val="23"/>
          <w:szCs w:val="23"/>
        </w:rPr>
        <w:t xml:space="preserve">%), </w:t>
      </w:r>
      <w:r w:rsidRPr="009A7539">
        <w:rPr>
          <w:rFonts w:asciiTheme="minorHAnsi" w:hAnsiTheme="minorHAnsi" w:cstheme="minorHAnsi"/>
          <w:sz w:val="23"/>
          <w:szCs w:val="23"/>
        </w:rPr>
        <w:t>and i</w:t>
      </w:r>
      <w:r w:rsidR="0062686A" w:rsidRPr="009A7539">
        <w:rPr>
          <w:rFonts w:asciiTheme="minorHAnsi" w:hAnsiTheme="minorHAnsi" w:cstheme="minorHAnsi"/>
          <w:sz w:val="23"/>
          <w:szCs w:val="23"/>
        </w:rPr>
        <w:t xml:space="preserve">ndividuals who </w:t>
      </w:r>
      <w:r w:rsidR="006258E3" w:rsidRPr="009A7539">
        <w:rPr>
          <w:rFonts w:asciiTheme="minorHAnsi" w:hAnsiTheme="minorHAnsi" w:cstheme="minorHAnsi"/>
          <w:sz w:val="23"/>
          <w:szCs w:val="23"/>
        </w:rPr>
        <w:t>self-</w:t>
      </w:r>
      <w:r w:rsidR="0062686A" w:rsidRPr="009A7539">
        <w:rPr>
          <w:rFonts w:asciiTheme="minorHAnsi" w:hAnsiTheme="minorHAnsi" w:cstheme="minorHAnsi"/>
          <w:sz w:val="23"/>
          <w:szCs w:val="23"/>
        </w:rPr>
        <w:t>declare a</w:t>
      </w:r>
      <w:r w:rsidR="006258E3" w:rsidRPr="009A7539">
        <w:rPr>
          <w:rFonts w:asciiTheme="minorHAnsi" w:hAnsiTheme="minorHAnsi" w:cstheme="minorHAnsi"/>
          <w:sz w:val="23"/>
          <w:szCs w:val="23"/>
        </w:rPr>
        <w:t>n ‘an impairment, health condition or learning difference’</w:t>
      </w:r>
      <w:r w:rsidRPr="009A7539">
        <w:rPr>
          <w:rFonts w:asciiTheme="minorHAnsi" w:hAnsiTheme="minorHAnsi" w:cstheme="minorHAnsi"/>
          <w:sz w:val="23"/>
          <w:szCs w:val="23"/>
        </w:rPr>
        <w:t xml:space="preserve"> </w:t>
      </w:r>
      <w:r w:rsidR="0062686A" w:rsidRPr="009A7539">
        <w:rPr>
          <w:rFonts w:asciiTheme="minorHAnsi" w:hAnsiTheme="minorHAnsi" w:cstheme="minorHAnsi"/>
          <w:sz w:val="23"/>
          <w:szCs w:val="23"/>
        </w:rPr>
        <w:t>are appointed (7.</w:t>
      </w:r>
      <w:r w:rsidRPr="009A7539">
        <w:rPr>
          <w:rFonts w:asciiTheme="minorHAnsi" w:hAnsiTheme="minorHAnsi" w:cstheme="minorHAnsi"/>
          <w:sz w:val="23"/>
          <w:szCs w:val="23"/>
        </w:rPr>
        <w:t>8</w:t>
      </w:r>
      <w:r w:rsidR="005109AB" w:rsidRPr="009A7539">
        <w:rPr>
          <w:rFonts w:asciiTheme="minorHAnsi" w:hAnsiTheme="minorHAnsi" w:cstheme="minorHAnsi"/>
          <w:sz w:val="23"/>
          <w:szCs w:val="23"/>
        </w:rPr>
        <w:t>%</w:t>
      </w:r>
      <w:r w:rsidR="0062686A" w:rsidRPr="009A7539">
        <w:rPr>
          <w:rFonts w:asciiTheme="minorHAnsi" w:hAnsiTheme="minorHAnsi" w:cstheme="minorHAnsi"/>
          <w:sz w:val="23"/>
          <w:szCs w:val="23"/>
        </w:rPr>
        <w:t>) at a</w:t>
      </w:r>
      <w:r w:rsidR="006258E3" w:rsidRPr="009A7539">
        <w:rPr>
          <w:rFonts w:asciiTheme="minorHAnsi" w:hAnsiTheme="minorHAnsi" w:cstheme="minorHAnsi"/>
          <w:sz w:val="23"/>
          <w:szCs w:val="23"/>
        </w:rPr>
        <w:t xml:space="preserve"> higher</w:t>
      </w:r>
      <w:r w:rsidR="0062686A" w:rsidRPr="009A7539">
        <w:rPr>
          <w:rFonts w:asciiTheme="minorHAnsi" w:hAnsiTheme="minorHAnsi" w:cstheme="minorHAnsi"/>
          <w:sz w:val="23"/>
          <w:szCs w:val="23"/>
        </w:rPr>
        <w:t xml:space="preserve"> rate than they apply (</w:t>
      </w:r>
      <w:r w:rsidR="006258E3" w:rsidRPr="009A7539">
        <w:rPr>
          <w:rFonts w:asciiTheme="minorHAnsi" w:hAnsiTheme="minorHAnsi" w:cstheme="minorHAnsi"/>
          <w:sz w:val="23"/>
          <w:szCs w:val="23"/>
        </w:rPr>
        <w:t>6.7</w:t>
      </w:r>
      <w:r w:rsidR="0062686A" w:rsidRPr="009A7539">
        <w:rPr>
          <w:rFonts w:asciiTheme="minorHAnsi" w:hAnsiTheme="minorHAnsi" w:cstheme="minorHAnsi"/>
          <w:sz w:val="23"/>
          <w:szCs w:val="23"/>
        </w:rPr>
        <w:t xml:space="preserve">%). </w:t>
      </w:r>
    </w:p>
    <w:p w14:paraId="6BCE3025" w14:textId="77777777" w:rsidR="002F5AC6" w:rsidRPr="009A7539" w:rsidRDefault="002F5AC6" w:rsidP="00AB7CC3">
      <w:pPr>
        <w:pStyle w:val="Default"/>
        <w:rPr>
          <w:rFonts w:asciiTheme="minorHAnsi" w:hAnsiTheme="minorHAnsi" w:cstheme="minorHAnsi"/>
          <w:sz w:val="23"/>
          <w:szCs w:val="23"/>
        </w:rPr>
      </w:pPr>
    </w:p>
    <w:p w14:paraId="42571A53" w14:textId="01A73119" w:rsidR="00034ACC" w:rsidRPr="009A7539" w:rsidRDefault="00034ACC" w:rsidP="00034ACC">
      <w:pPr>
        <w:pStyle w:val="Default"/>
        <w:rPr>
          <w:rFonts w:asciiTheme="minorHAnsi" w:hAnsiTheme="minorHAnsi" w:cstheme="minorHAnsi"/>
          <w:sz w:val="23"/>
          <w:szCs w:val="23"/>
        </w:rPr>
      </w:pPr>
      <w:r w:rsidRPr="009A7539">
        <w:rPr>
          <w:rFonts w:asciiTheme="minorHAnsi" w:hAnsiTheme="minorHAnsi" w:cstheme="minorHAnsi"/>
          <w:sz w:val="23"/>
          <w:szCs w:val="23"/>
        </w:rPr>
        <w:t xml:space="preserve">It is worth noting that diversity data isn’t known to recruiting managers so it would not form part of any selection decisions pre-interview. </w:t>
      </w:r>
      <w:r w:rsidR="00A40D22" w:rsidRPr="009A7539">
        <w:rPr>
          <w:rFonts w:asciiTheme="minorHAnsi" w:hAnsiTheme="minorHAnsi" w:cstheme="minorHAnsi"/>
          <w:sz w:val="23"/>
          <w:szCs w:val="23"/>
        </w:rPr>
        <w:t>Human Resources and the respective r</w:t>
      </w:r>
      <w:r w:rsidRPr="009A7539">
        <w:rPr>
          <w:rFonts w:asciiTheme="minorHAnsi" w:hAnsiTheme="minorHAnsi" w:cstheme="minorHAnsi"/>
          <w:sz w:val="23"/>
          <w:szCs w:val="23"/>
        </w:rPr>
        <w:t>ecruit</w:t>
      </w:r>
      <w:r w:rsidR="00A40D22" w:rsidRPr="009A7539">
        <w:rPr>
          <w:rFonts w:asciiTheme="minorHAnsi" w:hAnsiTheme="minorHAnsi" w:cstheme="minorHAnsi"/>
          <w:sz w:val="23"/>
          <w:szCs w:val="23"/>
        </w:rPr>
        <w:t>ment teams would pro-actively work with candidates for any reasonable adjustments when invited for interview.</w:t>
      </w:r>
    </w:p>
    <w:p w14:paraId="52345FDC" w14:textId="3E4E6A57" w:rsidR="00802929" w:rsidRPr="00AF56AD" w:rsidRDefault="00802929" w:rsidP="00825466">
      <w:pPr>
        <w:pStyle w:val="Default"/>
        <w:rPr>
          <w:rFonts w:asciiTheme="minorHAnsi" w:hAnsiTheme="minorHAnsi" w:cstheme="minorHAnsi"/>
          <w:b/>
          <w:bCs/>
          <w:sz w:val="23"/>
          <w:szCs w:val="23"/>
          <w:highlight w:val="yellow"/>
        </w:rPr>
      </w:pPr>
    </w:p>
    <w:p w14:paraId="61526944" w14:textId="792D7126" w:rsidR="00802929" w:rsidRPr="00DB62F3" w:rsidRDefault="00802929" w:rsidP="00825466">
      <w:pPr>
        <w:pStyle w:val="Default"/>
        <w:rPr>
          <w:rFonts w:asciiTheme="minorHAnsi" w:hAnsiTheme="minorHAnsi" w:cstheme="minorHAnsi"/>
          <w:b/>
          <w:bCs/>
          <w:sz w:val="23"/>
          <w:szCs w:val="23"/>
        </w:rPr>
      </w:pPr>
    </w:p>
    <w:p w14:paraId="4FD8E51E" w14:textId="4DEF88DD" w:rsidR="00B92799" w:rsidRPr="00DB62F3" w:rsidRDefault="00AC60AD" w:rsidP="00AC60AD">
      <w:pPr>
        <w:pStyle w:val="Heading3"/>
      </w:pPr>
      <w:bookmarkStart w:id="48" w:name="_Toc189132450"/>
      <w:bookmarkStart w:id="49" w:name="_Toc189168700"/>
      <w:r>
        <w:t xml:space="preserve">3.4 </w:t>
      </w:r>
      <w:r w:rsidR="00825466" w:rsidRPr="00DB62F3">
        <w:t>Sexual orientation</w:t>
      </w:r>
      <w:bookmarkEnd w:id="48"/>
      <w:bookmarkEnd w:id="49"/>
      <w:r w:rsidR="00825466" w:rsidRPr="00DB62F3">
        <w:t xml:space="preserve"> </w:t>
      </w:r>
    </w:p>
    <w:p w14:paraId="6C5FD866" w14:textId="77777777" w:rsidR="00825466" w:rsidRPr="00DB62F3" w:rsidRDefault="00825466" w:rsidP="00825466">
      <w:pPr>
        <w:pStyle w:val="Default"/>
        <w:rPr>
          <w:rFonts w:asciiTheme="minorHAnsi" w:hAnsiTheme="minorHAnsi" w:cstheme="minorHAnsi"/>
          <w:sz w:val="23"/>
          <w:szCs w:val="23"/>
        </w:rPr>
      </w:pPr>
    </w:p>
    <w:tbl>
      <w:tblPr>
        <w:tblW w:w="10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964"/>
        <w:gridCol w:w="964"/>
        <w:gridCol w:w="964"/>
        <w:gridCol w:w="964"/>
        <w:gridCol w:w="964"/>
        <w:gridCol w:w="964"/>
        <w:gridCol w:w="964"/>
        <w:gridCol w:w="964"/>
      </w:tblGrid>
      <w:tr w:rsidR="001477D6" w:rsidRPr="00DB62F3" w14:paraId="49DE88C1" w14:textId="2B5E5559" w:rsidTr="003139D2">
        <w:trPr>
          <w:trHeight w:val="397"/>
        </w:trPr>
        <w:tc>
          <w:tcPr>
            <w:tcW w:w="3222" w:type="dxa"/>
            <w:shd w:val="clear" w:color="auto" w:fill="8EAADB" w:themeFill="accent1" w:themeFillTint="99"/>
            <w:vAlign w:val="center"/>
          </w:tcPr>
          <w:p w14:paraId="4D4D0337" w14:textId="54C56618" w:rsidR="001477D6" w:rsidRPr="00DB62F3" w:rsidRDefault="001477D6" w:rsidP="001477D6">
            <w:pPr>
              <w:autoSpaceDE w:val="0"/>
              <w:autoSpaceDN w:val="0"/>
              <w:adjustRightInd w:val="0"/>
              <w:spacing w:after="0" w:line="240" w:lineRule="auto"/>
              <w:jc w:val="center"/>
              <w:rPr>
                <w:rFonts w:cstheme="minorHAnsi"/>
                <w:b/>
                <w:bCs/>
                <w:color w:val="000000"/>
              </w:rPr>
            </w:pPr>
            <w:r w:rsidRPr="00DB62F3">
              <w:rPr>
                <w:rFonts w:cstheme="minorHAnsi"/>
                <w:b/>
                <w:bCs/>
                <w:color w:val="000000"/>
              </w:rPr>
              <w:t>Sexual Orientation</w:t>
            </w:r>
          </w:p>
        </w:tc>
        <w:tc>
          <w:tcPr>
            <w:tcW w:w="3856" w:type="dxa"/>
            <w:gridSpan w:val="4"/>
            <w:shd w:val="clear" w:color="auto" w:fill="8EAADB" w:themeFill="accent1" w:themeFillTint="99"/>
            <w:vAlign w:val="center"/>
          </w:tcPr>
          <w:p w14:paraId="327B93B6" w14:textId="4ECF434A" w:rsidR="001477D6" w:rsidRPr="00DB62F3" w:rsidRDefault="001477D6" w:rsidP="001477D6">
            <w:pPr>
              <w:autoSpaceDE w:val="0"/>
              <w:autoSpaceDN w:val="0"/>
              <w:adjustRightInd w:val="0"/>
              <w:spacing w:after="0" w:line="240" w:lineRule="auto"/>
              <w:jc w:val="center"/>
              <w:rPr>
                <w:rFonts w:cstheme="minorHAnsi"/>
                <w:color w:val="000000"/>
              </w:rPr>
            </w:pPr>
            <w:r w:rsidRPr="00DB62F3">
              <w:rPr>
                <w:rFonts w:cstheme="minorHAnsi"/>
                <w:b/>
                <w:bCs/>
                <w:color w:val="000000"/>
              </w:rPr>
              <w:t>Applicants</w:t>
            </w:r>
          </w:p>
        </w:tc>
        <w:tc>
          <w:tcPr>
            <w:tcW w:w="3856" w:type="dxa"/>
            <w:gridSpan w:val="4"/>
            <w:shd w:val="clear" w:color="auto" w:fill="8EAADB" w:themeFill="accent1" w:themeFillTint="99"/>
            <w:vAlign w:val="center"/>
          </w:tcPr>
          <w:p w14:paraId="36FF2C8A" w14:textId="6052BD01" w:rsidR="001477D6" w:rsidRPr="00DB62F3" w:rsidRDefault="001477D6" w:rsidP="001477D6">
            <w:pPr>
              <w:autoSpaceDE w:val="0"/>
              <w:autoSpaceDN w:val="0"/>
              <w:adjustRightInd w:val="0"/>
              <w:spacing w:after="0" w:line="240" w:lineRule="auto"/>
              <w:jc w:val="center"/>
              <w:rPr>
                <w:rFonts w:cstheme="minorHAnsi"/>
                <w:color w:val="000000"/>
              </w:rPr>
            </w:pPr>
            <w:r w:rsidRPr="00DB62F3">
              <w:rPr>
                <w:rFonts w:cstheme="minorHAnsi"/>
                <w:b/>
                <w:bCs/>
                <w:color w:val="000000"/>
              </w:rPr>
              <w:t>Appointments</w:t>
            </w:r>
          </w:p>
        </w:tc>
      </w:tr>
      <w:tr w:rsidR="00805D5F" w:rsidRPr="00DB62F3" w14:paraId="56D6EF1F" w14:textId="765C7462" w:rsidTr="00BE55BC">
        <w:trPr>
          <w:trHeight w:val="397"/>
        </w:trPr>
        <w:tc>
          <w:tcPr>
            <w:tcW w:w="3222" w:type="dxa"/>
            <w:shd w:val="clear" w:color="auto" w:fill="B4C6E7" w:themeFill="accent1" w:themeFillTint="66"/>
            <w:vAlign w:val="center"/>
          </w:tcPr>
          <w:p w14:paraId="687DBED0" w14:textId="77777777" w:rsidR="00805D5F" w:rsidRPr="00DB62F3" w:rsidRDefault="00805D5F" w:rsidP="00805D5F">
            <w:pPr>
              <w:autoSpaceDE w:val="0"/>
              <w:autoSpaceDN w:val="0"/>
              <w:adjustRightInd w:val="0"/>
              <w:spacing w:after="0" w:line="240" w:lineRule="auto"/>
              <w:jc w:val="center"/>
              <w:rPr>
                <w:rFonts w:cstheme="minorHAnsi"/>
                <w:b/>
                <w:bCs/>
                <w:color w:val="000000"/>
              </w:rPr>
            </w:pPr>
          </w:p>
        </w:tc>
        <w:tc>
          <w:tcPr>
            <w:tcW w:w="964" w:type="dxa"/>
            <w:shd w:val="clear" w:color="auto" w:fill="B4C6E7" w:themeFill="accent1" w:themeFillTint="66"/>
            <w:vAlign w:val="center"/>
          </w:tcPr>
          <w:p w14:paraId="3B0E1B83" w14:textId="078AEAC8" w:rsidR="00805D5F" w:rsidRPr="00DB62F3" w:rsidRDefault="00805D5F" w:rsidP="00805D5F">
            <w:pPr>
              <w:autoSpaceDE w:val="0"/>
              <w:autoSpaceDN w:val="0"/>
              <w:adjustRightInd w:val="0"/>
              <w:spacing w:after="0" w:line="240" w:lineRule="auto"/>
              <w:jc w:val="center"/>
              <w:rPr>
                <w:rFonts w:cstheme="minorHAnsi"/>
                <w:color w:val="000000"/>
              </w:rPr>
            </w:pPr>
            <w:r w:rsidRPr="00DB62F3">
              <w:rPr>
                <w:rFonts w:cstheme="minorHAnsi"/>
                <w:b/>
                <w:color w:val="000000"/>
              </w:rPr>
              <w:t>202</w:t>
            </w:r>
            <w:r w:rsidR="00F920DB" w:rsidRPr="00DB62F3">
              <w:rPr>
                <w:rFonts w:cstheme="minorHAnsi"/>
                <w:b/>
                <w:color w:val="000000"/>
              </w:rPr>
              <w:t>3</w:t>
            </w:r>
            <w:r w:rsidRPr="00DB62F3">
              <w:rPr>
                <w:rFonts w:cstheme="minorHAnsi"/>
                <w:b/>
                <w:color w:val="000000"/>
              </w:rPr>
              <w:t>-2</w:t>
            </w:r>
            <w:r w:rsidR="00F920DB" w:rsidRPr="00DB62F3">
              <w:rPr>
                <w:rFonts w:cstheme="minorHAnsi"/>
                <w:b/>
                <w:color w:val="000000"/>
              </w:rPr>
              <w:t>4</w:t>
            </w:r>
            <w:r w:rsidRPr="00DB62F3">
              <w:rPr>
                <w:rFonts w:cstheme="minorHAnsi"/>
                <w:b/>
                <w:color w:val="000000"/>
              </w:rPr>
              <w:t xml:space="preserve"> (no’s)</w:t>
            </w:r>
          </w:p>
        </w:tc>
        <w:tc>
          <w:tcPr>
            <w:tcW w:w="964" w:type="dxa"/>
            <w:shd w:val="clear" w:color="auto" w:fill="B4C6E7" w:themeFill="accent1" w:themeFillTint="66"/>
            <w:vAlign w:val="center"/>
          </w:tcPr>
          <w:p w14:paraId="27424449" w14:textId="3793CD53" w:rsidR="00805D5F" w:rsidRPr="00DB62F3" w:rsidRDefault="00805D5F" w:rsidP="00805D5F">
            <w:pPr>
              <w:autoSpaceDE w:val="0"/>
              <w:autoSpaceDN w:val="0"/>
              <w:adjustRightInd w:val="0"/>
              <w:spacing w:after="0" w:line="240" w:lineRule="auto"/>
              <w:jc w:val="center"/>
              <w:rPr>
                <w:rFonts w:cstheme="minorHAnsi"/>
                <w:color w:val="000000"/>
              </w:rPr>
            </w:pPr>
            <w:r w:rsidRPr="00DB62F3">
              <w:rPr>
                <w:rFonts w:cstheme="minorHAnsi"/>
                <w:b/>
                <w:color w:val="000000"/>
              </w:rPr>
              <w:t>202</w:t>
            </w:r>
            <w:r w:rsidR="00F920DB" w:rsidRPr="00DB62F3">
              <w:rPr>
                <w:rFonts w:cstheme="minorHAnsi"/>
                <w:b/>
                <w:color w:val="000000"/>
              </w:rPr>
              <w:t>3</w:t>
            </w:r>
            <w:r w:rsidRPr="00DB62F3">
              <w:rPr>
                <w:rFonts w:cstheme="minorHAnsi"/>
                <w:b/>
                <w:color w:val="000000"/>
              </w:rPr>
              <w:t>-2</w:t>
            </w:r>
            <w:r w:rsidR="00F920DB" w:rsidRPr="00DB62F3">
              <w:rPr>
                <w:rFonts w:cstheme="minorHAnsi"/>
                <w:b/>
                <w:color w:val="000000"/>
              </w:rPr>
              <w:t>4</w:t>
            </w:r>
            <w:r w:rsidRPr="00DB62F3">
              <w:rPr>
                <w:rFonts w:cstheme="minorHAnsi"/>
                <w:b/>
                <w:color w:val="000000"/>
              </w:rPr>
              <w:t xml:space="preserve"> (%)</w:t>
            </w:r>
          </w:p>
        </w:tc>
        <w:tc>
          <w:tcPr>
            <w:tcW w:w="964" w:type="dxa"/>
            <w:shd w:val="clear" w:color="auto" w:fill="B4C6E7" w:themeFill="accent1" w:themeFillTint="66"/>
            <w:vAlign w:val="center"/>
          </w:tcPr>
          <w:p w14:paraId="34427A3D" w14:textId="2913F3E0" w:rsidR="00805D5F" w:rsidRPr="00DB62F3" w:rsidRDefault="00805D5F" w:rsidP="00805D5F">
            <w:pPr>
              <w:autoSpaceDE w:val="0"/>
              <w:autoSpaceDN w:val="0"/>
              <w:adjustRightInd w:val="0"/>
              <w:spacing w:after="0" w:line="240" w:lineRule="auto"/>
              <w:jc w:val="center"/>
              <w:rPr>
                <w:rFonts w:cstheme="minorHAnsi"/>
                <w:color w:val="000000"/>
              </w:rPr>
            </w:pPr>
            <w:r w:rsidRPr="00DB62F3">
              <w:rPr>
                <w:rFonts w:cstheme="minorHAnsi"/>
                <w:b/>
                <w:color w:val="000000"/>
              </w:rPr>
              <w:t>2022-23 (no’s)</w:t>
            </w:r>
          </w:p>
        </w:tc>
        <w:tc>
          <w:tcPr>
            <w:tcW w:w="964" w:type="dxa"/>
            <w:shd w:val="clear" w:color="auto" w:fill="B4C6E7" w:themeFill="accent1" w:themeFillTint="66"/>
            <w:vAlign w:val="center"/>
          </w:tcPr>
          <w:p w14:paraId="75584834" w14:textId="22754CBD" w:rsidR="00805D5F" w:rsidRPr="00DB62F3" w:rsidRDefault="00805D5F" w:rsidP="00805D5F">
            <w:pPr>
              <w:autoSpaceDE w:val="0"/>
              <w:autoSpaceDN w:val="0"/>
              <w:adjustRightInd w:val="0"/>
              <w:spacing w:after="0" w:line="240" w:lineRule="auto"/>
              <w:jc w:val="center"/>
              <w:rPr>
                <w:rFonts w:cstheme="minorHAnsi"/>
                <w:color w:val="000000"/>
              </w:rPr>
            </w:pPr>
            <w:r w:rsidRPr="00DB62F3">
              <w:rPr>
                <w:rFonts w:cstheme="minorHAnsi"/>
                <w:b/>
                <w:color w:val="000000"/>
              </w:rPr>
              <w:t>2022-23 (%)</w:t>
            </w:r>
          </w:p>
        </w:tc>
        <w:tc>
          <w:tcPr>
            <w:tcW w:w="964" w:type="dxa"/>
            <w:shd w:val="clear" w:color="auto" w:fill="B4C6E7" w:themeFill="accent1" w:themeFillTint="66"/>
            <w:vAlign w:val="center"/>
          </w:tcPr>
          <w:p w14:paraId="53E9D407" w14:textId="4CCD17B9" w:rsidR="00805D5F" w:rsidRPr="00DB62F3" w:rsidRDefault="00805D5F" w:rsidP="00805D5F">
            <w:pPr>
              <w:autoSpaceDE w:val="0"/>
              <w:autoSpaceDN w:val="0"/>
              <w:adjustRightInd w:val="0"/>
              <w:spacing w:after="0" w:line="240" w:lineRule="auto"/>
              <w:jc w:val="center"/>
              <w:rPr>
                <w:rFonts w:cstheme="minorHAnsi"/>
                <w:color w:val="000000"/>
              </w:rPr>
            </w:pPr>
            <w:r w:rsidRPr="00DB62F3">
              <w:rPr>
                <w:rFonts w:cstheme="minorHAnsi"/>
                <w:b/>
                <w:color w:val="000000"/>
              </w:rPr>
              <w:t>202</w:t>
            </w:r>
            <w:r w:rsidR="00F920DB" w:rsidRPr="00DB62F3">
              <w:rPr>
                <w:rFonts w:cstheme="minorHAnsi"/>
                <w:b/>
                <w:color w:val="000000"/>
              </w:rPr>
              <w:t>3</w:t>
            </w:r>
            <w:r w:rsidRPr="00DB62F3">
              <w:rPr>
                <w:rFonts w:cstheme="minorHAnsi"/>
                <w:b/>
                <w:color w:val="000000"/>
              </w:rPr>
              <w:t>-2</w:t>
            </w:r>
            <w:r w:rsidR="00F920DB" w:rsidRPr="00DB62F3">
              <w:rPr>
                <w:rFonts w:cstheme="minorHAnsi"/>
                <w:b/>
                <w:color w:val="000000"/>
              </w:rPr>
              <w:t>4</w:t>
            </w:r>
            <w:r w:rsidRPr="00DB62F3">
              <w:rPr>
                <w:rFonts w:cstheme="minorHAnsi"/>
                <w:b/>
                <w:color w:val="000000"/>
              </w:rPr>
              <w:t xml:space="preserve"> (no’s)</w:t>
            </w:r>
          </w:p>
        </w:tc>
        <w:tc>
          <w:tcPr>
            <w:tcW w:w="964" w:type="dxa"/>
            <w:shd w:val="clear" w:color="auto" w:fill="B4C6E7" w:themeFill="accent1" w:themeFillTint="66"/>
            <w:vAlign w:val="center"/>
          </w:tcPr>
          <w:p w14:paraId="4C77F745" w14:textId="67877977" w:rsidR="00805D5F" w:rsidRPr="00DB62F3" w:rsidRDefault="00805D5F" w:rsidP="00805D5F">
            <w:pPr>
              <w:autoSpaceDE w:val="0"/>
              <w:autoSpaceDN w:val="0"/>
              <w:adjustRightInd w:val="0"/>
              <w:spacing w:after="0" w:line="240" w:lineRule="auto"/>
              <w:jc w:val="center"/>
              <w:rPr>
                <w:rFonts w:cstheme="minorHAnsi"/>
                <w:color w:val="000000"/>
              </w:rPr>
            </w:pPr>
            <w:r w:rsidRPr="00DB62F3">
              <w:rPr>
                <w:rFonts w:cstheme="minorHAnsi"/>
                <w:b/>
                <w:color w:val="000000"/>
              </w:rPr>
              <w:t>202</w:t>
            </w:r>
            <w:r w:rsidR="00F920DB" w:rsidRPr="00DB62F3">
              <w:rPr>
                <w:rFonts w:cstheme="minorHAnsi"/>
                <w:b/>
                <w:color w:val="000000"/>
              </w:rPr>
              <w:t>3</w:t>
            </w:r>
            <w:r w:rsidRPr="00DB62F3">
              <w:rPr>
                <w:rFonts w:cstheme="minorHAnsi"/>
                <w:b/>
                <w:color w:val="000000"/>
              </w:rPr>
              <w:t>-2</w:t>
            </w:r>
            <w:r w:rsidR="00F920DB" w:rsidRPr="00DB62F3">
              <w:rPr>
                <w:rFonts w:cstheme="minorHAnsi"/>
                <w:b/>
                <w:color w:val="000000"/>
              </w:rPr>
              <w:t>4</w:t>
            </w:r>
            <w:r w:rsidRPr="00DB62F3">
              <w:rPr>
                <w:rFonts w:cstheme="minorHAnsi"/>
                <w:b/>
                <w:color w:val="000000"/>
              </w:rPr>
              <w:t xml:space="preserve"> (%)</w:t>
            </w:r>
          </w:p>
        </w:tc>
        <w:tc>
          <w:tcPr>
            <w:tcW w:w="964" w:type="dxa"/>
            <w:shd w:val="clear" w:color="auto" w:fill="B4C6E7" w:themeFill="accent1" w:themeFillTint="66"/>
            <w:vAlign w:val="center"/>
          </w:tcPr>
          <w:p w14:paraId="3155ED08" w14:textId="5D65A116" w:rsidR="00805D5F" w:rsidRPr="00DB62F3" w:rsidRDefault="00805D5F" w:rsidP="00805D5F">
            <w:pPr>
              <w:autoSpaceDE w:val="0"/>
              <w:autoSpaceDN w:val="0"/>
              <w:adjustRightInd w:val="0"/>
              <w:spacing w:after="0" w:line="240" w:lineRule="auto"/>
              <w:jc w:val="center"/>
              <w:rPr>
                <w:rFonts w:cstheme="minorHAnsi"/>
                <w:color w:val="000000"/>
              </w:rPr>
            </w:pPr>
            <w:r w:rsidRPr="00DB62F3">
              <w:rPr>
                <w:rFonts w:cstheme="minorHAnsi"/>
                <w:b/>
                <w:color w:val="000000"/>
              </w:rPr>
              <w:t>2022-23 (no’s)</w:t>
            </w:r>
          </w:p>
        </w:tc>
        <w:tc>
          <w:tcPr>
            <w:tcW w:w="964" w:type="dxa"/>
            <w:shd w:val="clear" w:color="auto" w:fill="B4C6E7" w:themeFill="accent1" w:themeFillTint="66"/>
            <w:vAlign w:val="center"/>
          </w:tcPr>
          <w:p w14:paraId="48731303" w14:textId="55720609" w:rsidR="00805D5F" w:rsidRPr="00DB62F3" w:rsidRDefault="00805D5F" w:rsidP="00805D5F">
            <w:pPr>
              <w:autoSpaceDE w:val="0"/>
              <w:autoSpaceDN w:val="0"/>
              <w:adjustRightInd w:val="0"/>
              <w:spacing w:after="0" w:line="240" w:lineRule="auto"/>
              <w:jc w:val="center"/>
              <w:rPr>
                <w:rFonts w:cstheme="minorHAnsi"/>
                <w:color w:val="000000"/>
              </w:rPr>
            </w:pPr>
            <w:r w:rsidRPr="00DB62F3">
              <w:rPr>
                <w:rFonts w:cstheme="minorHAnsi"/>
                <w:b/>
                <w:color w:val="000000"/>
              </w:rPr>
              <w:t>2022-23 (%)</w:t>
            </w:r>
          </w:p>
        </w:tc>
      </w:tr>
      <w:tr w:rsidR="00224DF0" w:rsidRPr="00DB62F3" w14:paraId="258C3610" w14:textId="01AD4265" w:rsidTr="00BE55BC">
        <w:trPr>
          <w:trHeight w:val="397"/>
        </w:trPr>
        <w:tc>
          <w:tcPr>
            <w:tcW w:w="3222" w:type="dxa"/>
            <w:vAlign w:val="center"/>
          </w:tcPr>
          <w:p w14:paraId="5A2EEA53" w14:textId="77777777" w:rsidR="00224DF0" w:rsidRPr="00DB62F3" w:rsidRDefault="00224DF0" w:rsidP="00495B4A">
            <w:pPr>
              <w:autoSpaceDE w:val="0"/>
              <w:autoSpaceDN w:val="0"/>
              <w:adjustRightInd w:val="0"/>
              <w:spacing w:after="0" w:line="240" w:lineRule="auto"/>
              <w:rPr>
                <w:rFonts w:cstheme="minorHAnsi"/>
                <w:color w:val="000000"/>
              </w:rPr>
            </w:pPr>
            <w:r w:rsidRPr="00DB62F3">
              <w:rPr>
                <w:rFonts w:cstheme="minorHAnsi"/>
                <w:b/>
                <w:bCs/>
                <w:color w:val="000000"/>
              </w:rPr>
              <w:t xml:space="preserve">Bisexual </w:t>
            </w:r>
          </w:p>
        </w:tc>
        <w:tc>
          <w:tcPr>
            <w:tcW w:w="964" w:type="dxa"/>
            <w:vAlign w:val="center"/>
          </w:tcPr>
          <w:p w14:paraId="54E05249" w14:textId="65C159AD"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79</w:t>
            </w:r>
          </w:p>
        </w:tc>
        <w:tc>
          <w:tcPr>
            <w:tcW w:w="964" w:type="dxa"/>
            <w:vAlign w:val="center"/>
          </w:tcPr>
          <w:p w14:paraId="3CC19615" w14:textId="50119639"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3.6</w:t>
            </w:r>
            <w:r w:rsidR="001477D6" w:rsidRPr="00DB62F3">
              <w:rPr>
                <w:rFonts w:cstheme="minorHAnsi"/>
                <w:color w:val="000000"/>
              </w:rPr>
              <w:t>%</w:t>
            </w:r>
          </w:p>
        </w:tc>
        <w:tc>
          <w:tcPr>
            <w:tcW w:w="964" w:type="dxa"/>
            <w:shd w:val="clear" w:color="auto" w:fill="D9E2F3" w:themeFill="accent1" w:themeFillTint="33"/>
            <w:vAlign w:val="center"/>
          </w:tcPr>
          <w:p w14:paraId="69A77C1E" w14:textId="32ECE877" w:rsidR="00224DF0" w:rsidRPr="00DB62F3" w:rsidRDefault="00805D5F" w:rsidP="00BE55BC">
            <w:pPr>
              <w:autoSpaceDE w:val="0"/>
              <w:autoSpaceDN w:val="0"/>
              <w:adjustRightInd w:val="0"/>
              <w:spacing w:after="0" w:line="240" w:lineRule="auto"/>
              <w:jc w:val="center"/>
              <w:rPr>
                <w:rFonts w:cstheme="minorHAnsi"/>
                <w:color w:val="000000"/>
              </w:rPr>
            </w:pPr>
            <w:r w:rsidRPr="00DB62F3">
              <w:rPr>
                <w:rFonts w:cstheme="minorHAnsi"/>
                <w:color w:val="000000"/>
              </w:rPr>
              <w:t>139</w:t>
            </w:r>
          </w:p>
        </w:tc>
        <w:tc>
          <w:tcPr>
            <w:tcW w:w="964" w:type="dxa"/>
            <w:shd w:val="clear" w:color="auto" w:fill="D9E2F3" w:themeFill="accent1" w:themeFillTint="33"/>
            <w:vAlign w:val="center"/>
          </w:tcPr>
          <w:p w14:paraId="59517898" w14:textId="68EB316A" w:rsidR="00224DF0" w:rsidRPr="00DB62F3" w:rsidRDefault="00811498" w:rsidP="00BE55BC">
            <w:pPr>
              <w:autoSpaceDE w:val="0"/>
              <w:autoSpaceDN w:val="0"/>
              <w:adjustRightInd w:val="0"/>
              <w:spacing w:after="0" w:line="240" w:lineRule="auto"/>
              <w:jc w:val="center"/>
              <w:rPr>
                <w:rFonts w:cstheme="minorHAnsi"/>
                <w:color w:val="000000"/>
              </w:rPr>
            </w:pPr>
            <w:r w:rsidRPr="00DB62F3">
              <w:rPr>
                <w:rFonts w:cstheme="minorHAnsi"/>
                <w:color w:val="000000"/>
              </w:rPr>
              <w:t>3.5</w:t>
            </w:r>
            <w:r w:rsidR="00224DF0" w:rsidRPr="00DB62F3">
              <w:rPr>
                <w:rFonts w:cstheme="minorHAnsi"/>
                <w:color w:val="000000"/>
              </w:rPr>
              <w:t>%</w:t>
            </w:r>
          </w:p>
        </w:tc>
        <w:tc>
          <w:tcPr>
            <w:tcW w:w="964" w:type="dxa"/>
            <w:vAlign w:val="center"/>
          </w:tcPr>
          <w:p w14:paraId="6ED8CA2C" w14:textId="4C58DFB5"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29</w:t>
            </w:r>
          </w:p>
        </w:tc>
        <w:tc>
          <w:tcPr>
            <w:tcW w:w="964" w:type="dxa"/>
            <w:vAlign w:val="center"/>
          </w:tcPr>
          <w:p w14:paraId="0DD0DDA5" w14:textId="1C776808"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4.9</w:t>
            </w:r>
            <w:r w:rsidR="001477D6" w:rsidRPr="00DB62F3">
              <w:rPr>
                <w:rFonts w:cstheme="minorHAnsi"/>
                <w:color w:val="000000"/>
              </w:rPr>
              <w:t>%</w:t>
            </w:r>
          </w:p>
        </w:tc>
        <w:tc>
          <w:tcPr>
            <w:tcW w:w="964" w:type="dxa"/>
            <w:shd w:val="clear" w:color="auto" w:fill="D9E2F3" w:themeFill="accent1" w:themeFillTint="33"/>
            <w:vAlign w:val="center"/>
          </w:tcPr>
          <w:p w14:paraId="20D3BD76" w14:textId="0B705492" w:rsidR="00224DF0" w:rsidRPr="00DB62F3" w:rsidRDefault="009D0691" w:rsidP="00BE55BC">
            <w:pPr>
              <w:autoSpaceDE w:val="0"/>
              <w:autoSpaceDN w:val="0"/>
              <w:adjustRightInd w:val="0"/>
              <w:spacing w:after="0" w:line="240" w:lineRule="auto"/>
              <w:jc w:val="center"/>
              <w:rPr>
                <w:rFonts w:cstheme="minorHAnsi"/>
                <w:color w:val="000000"/>
              </w:rPr>
            </w:pPr>
            <w:r w:rsidRPr="00DB62F3">
              <w:rPr>
                <w:rFonts w:cstheme="minorHAnsi"/>
                <w:color w:val="000000"/>
              </w:rPr>
              <w:t>19</w:t>
            </w:r>
          </w:p>
        </w:tc>
        <w:tc>
          <w:tcPr>
            <w:tcW w:w="964" w:type="dxa"/>
            <w:shd w:val="clear" w:color="auto" w:fill="D9E2F3" w:themeFill="accent1" w:themeFillTint="33"/>
            <w:vAlign w:val="center"/>
          </w:tcPr>
          <w:p w14:paraId="76182C62" w14:textId="473137D1" w:rsidR="00224DF0" w:rsidRPr="00DB62F3" w:rsidRDefault="009D0691" w:rsidP="00BE55BC">
            <w:pPr>
              <w:autoSpaceDE w:val="0"/>
              <w:autoSpaceDN w:val="0"/>
              <w:adjustRightInd w:val="0"/>
              <w:spacing w:after="0" w:line="240" w:lineRule="auto"/>
              <w:jc w:val="center"/>
              <w:rPr>
                <w:rFonts w:cstheme="minorHAnsi"/>
                <w:color w:val="000000"/>
              </w:rPr>
            </w:pPr>
            <w:r w:rsidRPr="00DB62F3">
              <w:rPr>
                <w:rFonts w:cstheme="minorHAnsi"/>
                <w:color w:val="000000"/>
              </w:rPr>
              <w:t>2.3</w:t>
            </w:r>
            <w:r w:rsidR="00224DF0" w:rsidRPr="00DB62F3">
              <w:rPr>
                <w:rFonts w:cstheme="minorHAnsi"/>
                <w:color w:val="000000"/>
              </w:rPr>
              <w:t>%</w:t>
            </w:r>
          </w:p>
        </w:tc>
      </w:tr>
      <w:tr w:rsidR="00224DF0" w:rsidRPr="00DB62F3" w14:paraId="226DC489" w14:textId="186BA79C" w:rsidTr="00BE55BC">
        <w:trPr>
          <w:trHeight w:val="397"/>
        </w:trPr>
        <w:tc>
          <w:tcPr>
            <w:tcW w:w="3222" w:type="dxa"/>
            <w:vAlign w:val="center"/>
          </w:tcPr>
          <w:p w14:paraId="0F02CB4C" w14:textId="77777777" w:rsidR="00224DF0" w:rsidRPr="00DB62F3" w:rsidRDefault="00224DF0" w:rsidP="00495B4A">
            <w:pPr>
              <w:autoSpaceDE w:val="0"/>
              <w:autoSpaceDN w:val="0"/>
              <w:adjustRightInd w:val="0"/>
              <w:spacing w:after="0" w:line="240" w:lineRule="auto"/>
              <w:rPr>
                <w:rFonts w:cstheme="minorHAnsi"/>
                <w:color w:val="000000"/>
              </w:rPr>
            </w:pPr>
            <w:r w:rsidRPr="00DB62F3">
              <w:rPr>
                <w:rFonts w:cstheme="minorHAnsi"/>
                <w:b/>
                <w:bCs/>
                <w:color w:val="000000"/>
              </w:rPr>
              <w:t xml:space="preserve">Gay man </w:t>
            </w:r>
          </w:p>
        </w:tc>
        <w:tc>
          <w:tcPr>
            <w:tcW w:w="964" w:type="dxa"/>
            <w:vAlign w:val="center"/>
          </w:tcPr>
          <w:p w14:paraId="793DE105" w14:textId="29EF848C"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17</w:t>
            </w:r>
          </w:p>
        </w:tc>
        <w:tc>
          <w:tcPr>
            <w:tcW w:w="964" w:type="dxa"/>
            <w:vAlign w:val="center"/>
          </w:tcPr>
          <w:p w14:paraId="55EE88C8" w14:textId="34B82304"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0.8</w:t>
            </w:r>
            <w:r w:rsidR="001477D6" w:rsidRPr="00DB62F3">
              <w:rPr>
                <w:rFonts w:cstheme="minorHAnsi"/>
                <w:color w:val="000000"/>
              </w:rPr>
              <w:t>%</w:t>
            </w:r>
          </w:p>
        </w:tc>
        <w:tc>
          <w:tcPr>
            <w:tcW w:w="964" w:type="dxa"/>
            <w:shd w:val="clear" w:color="auto" w:fill="D9E2F3" w:themeFill="accent1" w:themeFillTint="33"/>
            <w:vAlign w:val="center"/>
          </w:tcPr>
          <w:p w14:paraId="3B02462F" w14:textId="7D626BC1" w:rsidR="00224DF0" w:rsidRPr="00DB62F3" w:rsidRDefault="00805D5F" w:rsidP="00BE55BC">
            <w:pPr>
              <w:autoSpaceDE w:val="0"/>
              <w:autoSpaceDN w:val="0"/>
              <w:adjustRightInd w:val="0"/>
              <w:spacing w:after="0" w:line="240" w:lineRule="auto"/>
              <w:jc w:val="center"/>
              <w:rPr>
                <w:rFonts w:cstheme="minorHAnsi"/>
                <w:color w:val="000000"/>
              </w:rPr>
            </w:pPr>
            <w:r w:rsidRPr="00DB62F3">
              <w:rPr>
                <w:rFonts w:cstheme="minorHAnsi"/>
                <w:color w:val="000000"/>
              </w:rPr>
              <w:t>32</w:t>
            </w:r>
          </w:p>
        </w:tc>
        <w:tc>
          <w:tcPr>
            <w:tcW w:w="964" w:type="dxa"/>
            <w:shd w:val="clear" w:color="auto" w:fill="D9E2F3" w:themeFill="accent1" w:themeFillTint="33"/>
            <w:vAlign w:val="center"/>
          </w:tcPr>
          <w:p w14:paraId="614B57A2" w14:textId="29AAC39E" w:rsidR="00224DF0" w:rsidRPr="00DB62F3" w:rsidRDefault="00811498" w:rsidP="00BE55BC">
            <w:pPr>
              <w:autoSpaceDE w:val="0"/>
              <w:autoSpaceDN w:val="0"/>
              <w:adjustRightInd w:val="0"/>
              <w:spacing w:after="0" w:line="240" w:lineRule="auto"/>
              <w:jc w:val="center"/>
              <w:rPr>
                <w:rFonts w:cstheme="minorHAnsi"/>
                <w:color w:val="000000"/>
              </w:rPr>
            </w:pPr>
            <w:r w:rsidRPr="00DB62F3">
              <w:rPr>
                <w:rFonts w:cstheme="minorHAnsi"/>
                <w:color w:val="000000"/>
              </w:rPr>
              <w:t>0.8</w:t>
            </w:r>
            <w:r w:rsidR="00224DF0" w:rsidRPr="00DB62F3">
              <w:rPr>
                <w:rFonts w:cstheme="minorHAnsi"/>
                <w:color w:val="000000"/>
              </w:rPr>
              <w:t>%</w:t>
            </w:r>
          </w:p>
        </w:tc>
        <w:tc>
          <w:tcPr>
            <w:tcW w:w="964" w:type="dxa"/>
            <w:vAlign w:val="center"/>
          </w:tcPr>
          <w:p w14:paraId="7509D6D2" w14:textId="1878BB6A"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4</w:t>
            </w:r>
          </w:p>
        </w:tc>
        <w:tc>
          <w:tcPr>
            <w:tcW w:w="964" w:type="dxa"/>
            <w:vAlign w:val="center"/>
          </w:tcPr>
          <w:p w14:paraId="15833D9D" w14:textId="23270370" w:rsidR="00224DF0" w:rsidRPr="00DB62F3" w:rsidRDefault="001477D6" w:rsidP="00BE55BC">
            <w:pPr>
              <w:autoSpaceDE w:val="0"/>
              <w:autoSpaceDN w:val="0"/>
              <w:adjustRightInd w:val="0"/>
              <w:spacing w:after="0" w:line="240" w:lineRule="auto"/>
              <w:jc w:val="center"/>
              <w:rPr>
                <w:rFonts w:cstheme="minorHAnsi"/>
                <w:color w:val="000000"/>
              </w:rPr>
            </w:pPr>
            <w:r w:rsidRPr="00DB62F3">
              <w:rPr>
                <w:rFonts w:cstheme="minorHAnsi"/>
                <w:color w:val="000000"/>
              </w:rPr>
              <w:t>0.</w:t>
            </w:r>
            <w:r w:rsidR="00F920DB" w:rsidRPr="00DB62F3">
              <w:rPr>
                <w:rFonts w:cstheme="minorHAnsi"/>
                <w:color w:val="000000"/>
              </w:rPr>
              <w:t>7%</w:t>
            </w:r>
          </w:p>
        </w:tc>
        <w:tc>
          <w:tcPr>
            <w:tcW w:w="964" w:type="dxa"/>
            <w:shd w:val="clear" w:color="auto" w:fill="D9E2F3" w:themeFill="accent1" w:themeFillTint="33"/>
            <w:vAlign w:val="center"/>
          </w:tcPr>
          <w:p w14:paraId="66DF654F" w14:textId="6E73FC3D" w:rsidR="00224DF0" w:rsidRPr="00DB62F3" w:rsidRDefault="009D0691" w:rsidP="00BE55BC">
            <w:pPr>
              <w:autoSpaceDE w:val="0"/>
              <w:autoSpaceDN w:val="0"/>
              <w:adjustRightInd w:val="0"/>
              <w:spacing w:after="0" w:line="240" w:lineRule="auto"/>
              <w:jc w:val="center"/>
              <w:rPr>
                <w:rFonts w:cstheme="minorHAnsi"/>
                <w:color w:val="000000"/>
              </w:rPr>
            </w:pPr>
            <w:r w:rsidRPr="00DB62F3">
              <w:rPr>
                <w:rFonts w:cstheme="minorHAnsi"/>
                <w:color w:val="000000"/>
              </w:rPr>
              <w:t>7</w:t>
            </w:r>
          </w:p>
        </w:tc>
        <w:tc>
          <w:tcPr>
            <w:tcW w:w="964" w:type="dxa"/>
            <w:shd w:val="clear" w:color="auto" w:fill="D9E2F3" w:themeFill="accent1" w:themeFillTint="33"/>
            <w:vAlign w:val="center"/>
          </w:tcPr>
          <w:p w14:paraId="233E6729" w14:textId="4BCE8AC6" w:rsidR="00224DF0" w:rsidRPr="00DB62F3" w:rsidRDefault="00224DF0" w:rsidP="00BE55BC">
            <w:pPr>
              <w:autoSpaceDE w:val="0"/>
              <w:autoSpaceDN w:val="0"/>
              <w:adjustRightInd w:val="0"/>
              <w:spacing w:after="0" w:line="240" w:lineRule="auto"/>
              <w:jc w:val="center"/>
              <w:rPr>
                <w:rFonts w:cstheme="minorHAnsi"/>
                <w:color w:val="000000"/>
              </w:rPr>
            </w:pPr>
            <w:r w:rsidRPr="00DB62F3">
              <w:rPr>
                <w:rFonts w:cstheme="minorHAnsi"/>
                <w:color w:val="000000"/>
              </w:rPr>
              <w:t>0.</w:t>
            </w:r>
            <w:r w:rsidR="009D0691" w:rsidRPr="00DB62F3">
              <w:rPr>
                <w:rFonts w:cstheme="minorHAnsi"/>
                <w:color w:val="000000"/>
              </w:rPr>
              <w:t>8</w:t>
            </w:r>
            <w:r w:rsidRPr="00DB62F3">
              <w:rPr>
                <w:rFonts w:cstheme="minorHAnsi"/>
                <w:color w:val="000000"/>
              </w:rPr>
              <w:t>%</w:t>
            </w:r>
          </w:p>
        </w:tc>
      </w:tr>
      <w:tr w:rsidR="00224DF0" w:rsidRPr="00DB62F3" w14:paraId="7B8FBEC1" w14:textId="2C08531B" w:rsidTr="00BE55BC">
        <w:trPr>
          <w:trHeight w:val="397"/>
        </w:trPr>
        <w:tc>
          <w:tcPr>
            <w:tcW w:w="3222" w:type="dxa"/>
            <w:vAlign w:val="center"/>
          </w:tcPr>
          <w:p w14:paraId="681977B6" w14:textId="77777777" w:rsidR="00224DF0" w:rsidRPr="00DB62F3" w:rsidRDefault="00224DF0" w:rsidP="00495B4A">
            <w:pPr>
              <w:autoSpaceDE w:val="0"/>
              <w:autoSpaceDN w:val="0"/>
              <w:adjustRightInd w:val="0"/>
              <w:spacing w:after="0" w:line="240" w:lineRule="auto"/>
              <w:rPr>
                <w:rFonts w:cstheme="minorHAnsi"/>
                <w:color w:val="000000"/>
              </w:rPr>
            </w:pPr>
            <w:r w:rsidRPr="00DB62F3">
              <w:rPr>
                <w:rFonts w:cstheme="minorHAnsi"/>
                <w:b/>
                <w:bCs/>
                <w:color w:val="000000"/>
              </w:rPr>
              <w:t xml:space="preserve">Gay woman/lesbian </w:t>
            </w:r>
          </w:p>
        </w:tc>
        <w:tc>
          <w:tcPr>
            <w:tcW w:w="964" w:type="dxa"/>
            <w:vAlign w:val="center"/>
          </w:tcPr>
          <w:p w14:paraId="341266F2" w14:textId="6EF40F9A"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7</w:t>
            </w:r>
          </w:p>
        </w:tc>
        <w:tc>
          <w:tcPr>
            <w:tcW w:w="964" w:type="dxa"/>
            <w:vAlign w:val="center"/>
          </w:tcPr>
          <w:p w14:paraId="410425FC" w14:textId="4D298D63" w:rsidR="00224DF0" w:rsidRPr="00DB62F3" w:rsidRDefault="001477D6" w:rsidP="00BE55BC">
            <w:pPr>
              <w:autoSpaceDE w:val="0"/>
              <w:autoSpaceDN w:val="0"/>
              <w:adjustRightInd w:val="0"/>
              <w:spacing w:after="0" w:line="240" w:lineRule="auto"/>
              <w:jc w:val="center"/>
              <w:rPr>
                <w:rFonts w:cstheme="minorHAnsi"/>
                <w:color w:val="000000"/>
              </w:rPr>
            </w:pPr>
            <w:r w:rsidRPr="00DB62F3">
              <w:rPr>
                <w:rFonts w:cstheme="minorHAnsi"/>
                <w:color w:val="000000"/>
              </w:rPr>
              <w:t>0.</w:t>
            </w:r>
            <w:r w:rsidR="00F920DB" w:rsidRPr="00DB62F3">
              <w:rPr>
                <w:rFonts w:cstheme="minorHAnsi"/>
                <w:color w:val="000000"/>
              </w:rPr>
              <w:t>3</w:t>
            </w:r>
            <w:r w:rsidRPr="00DB62F3">
              <w:rPr>
                <w:rFonts w:cstheme="minorHAnsi"/>
                <w:color w:val="000000"/>
              </w:rPr>
              <w:t>%</w:t>
            </w:r>
          </w:p>
        </w:tc>
        <w:tc>
          <w:tcPr>
            <w:tcW w:w="964" w:type="dxa"/>
            <w:shd w:val="clear" w:color="auto" w:fill="D9E2F3" w:themeFill="accent1" w:themeFillTint="33"/>
            <w:vAlign w:val="center"/>
          </w:tcPr>
          <w:p w14:paraId="573206BE" w14:textId="20748EBF" w:rsidR="00224DF0" w:rsidRPr="00DB62F3" w:rsidRDefault="00805D5F" w:rsidP="00BE55BC">
            <w:pPr>
              <w:autoSpaceDE w:val="0"/>
              <w:autoSpaceDN w:val="0"/>
              <w:adjustRightInd w:val="0"/>
              <w:spacing w:after="0" w:line="240" w:lineRule="auto"/>
              <w:jc w:val="center"/>
              <w:rPr>
                <w:rFonts w:cstheme="minorHAnsi"/>
                <w:color w:val="000000"/>
              </w:rPr>
            </w:pPr>
            <w:r w:rsidRPr="00DB62F3">
              <w:rPr>
                <w:rFonts w:cstheme="minorHAnsi"/>
                <w:color w:val="000000"/>
              </w:rPr>
              <w:t>15</w:t>
            </w:r>
          </w:p>
        </w:tc>
        <w:tc>
          <w:tcPr>
            <w:tcW w:w="964" w:type="dxa"/>
            <w:shd w:val="clear" w:color="auto" w:fill="D9E2F3" w:themeFill="accent1" w:themeFillTint="33"/>
            <w:vAlign w:val="center"/>
          </w:tcPr>
          <w:p w14:paraId="35398AD4" w14:textId="28D9A28F" w:rsidR="00224DF0" w:rsidRPr="00DB62F3" w:rsidRDefault="00224DF0" w:rsidP="00BE55BC">
            <w:pPr>
              <w:autoSpaceDE w:val="0"/>
              <w:autoSpaceDN w:val="0"/>
              <w:adjustRightInd w:val="0"/>
              <w:spacing w:after="0" w:line="240" w:lineRule="auto"/>
              <w:jc w:val="center"/>
              <w:rPr>
                <w:rFonts w:cstheme="minorHAnsi"/>
                <w:color w:val="000000"/>
              </w:rPr>
            </w:pPr>
            <w:r w:rsidRPr="00DB62F3">
              <w:rPr>
                <w:rFonts w:cstheme="minorHAnsi"/>
                <w:color w:val="000000"/>
              </w:rPr>
              <w:t>0.</w:t>
            </w:r>
            <w:r w:rsidR="00811498" w:rsidRPr="00DB62F3">
              <w:rPr>
                <w:rFonts w:cstheme="minorHAnsi"/>
                <w:color w:val="000000"/>
              </w:rPr>
              <w:t>4</w:t>
            </w:r>
            <w:r w:rsidRPr="00DB62F3">
              <w:rPr>
                <w:rFonts w:cstheme="minorHAnsi"/>
                <w:color w:val="000000"/>
              </w:rPr>
              <w:t>%</w:t>
            </w:r>
          </w:p>
        </w:tc>
        <w:tc>
          <w:tcPr>
            <w:tcW w:w="964" w:type="dxa"/>
            <w:vAlign w:val="center"/>
          </w:tcPr>
          <w:p w14:paraId="56690A06" w14:textId="12FF2D07"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4</w:t>
            </w:r>
          </w:p>
        </w:tc>
        <w:tc>
          <w:tcPr>
            <w:tcW w:w="964" w:type="dxa"/>
            <w:vAlign w:val="center"/>
          </w:tcPr>
          <w:p w14:paraId="16B27281" w14:textId="5E6700B9" w:rsidR="00224DF0" w:rsidRPr="00DB62F3" w:rsidRDefault="001477D6" w:rsidP="00BE55BC">
            <w:pPr>
              <w:autoSpaceDE w:val="0"/>
              <w:autoSpaceDN w:val="0"/>
              <w:adjustRightInd w:val="0"/>
              <w:spacing w:after="0" w:line="240" w:lineRule="auto"/>
              <w:jc w:val="center"/>
              <w:rPr>
                <w:rFonts w:cstheme="minorHAnsi"/>
                <w:color w:val="000000"/>
              </w:rPr>
            </w:pPr>
            <w:r w:rsidRPr="00DB62F3">
              <w:rPr>
                <w:rFonts w:cstheme="minorHAnsi"/>
                <w:color w:val="000000"/>
              </w:rPr>
              <w:t>0.</w:t>
            </w:r>
            <w:r w:rsidR="00F920DB" w:rsidRPr="00DB62F3">
              <w:rPr>
                <w:rFonts w:cstheme="minorHAnsi"/>
                <w:color w:val="000000"/>
              </w:rPr>
              <w:t>7</w:t>
            </w:r>
            <w:r w:rsidRPr="00DB62F3">
              <w:rPr>
                <w:rFonts w:cstheme="minorHAnsi"/>
                <w:color w:val="000000"/>
              </w:rPr>
              <w:t>%</w:t>
            </w:r>
          </w:p>
        </w:tc>
        <w:tc>
          <w:tcPr>
            <w:tcW w:w="964" w:type="dxa"/>
            <w:shd w:val="clear" w:color="auto" w:fill="D9E2F3" w:themeFill="accent1" w:themeFillTint="33"/>
            <w:vAlign w:val="center"/>
          </w:tcPr>
          <w:p w14:paraId="56DF8F09" w14:textId="16929474" w:rsidR="00224DF0" w:rsidRPr="00DB62F3" w:rsidRDefault="009D0691" w:rsidP="00BE55BC">
            <w:pPr>
              <w:autoSpaceDE w:val="0"/>
              <w:autoSpaceDN w:val="0"/>
              <w:adjustRightInd w:val="0"/>
              <w:spacing w:after="0" w:line="240" w:lineRule="auto"/>
              <w:jc w:val="center"/>
              <w:rPr>
                <w:rFonts w:cstheme="minorHAnsi"/>
                <w:color w:val="000000"/>
              </w:rPr>
            </w:pPr>
            <w:r w:rsidRPr="00DB62F3">
              <w:rPr>
                <w:rFonts w:cstheme="minorHAnsi"/>
                <w:color w:val="000000"/>
              </w:rPr>
              <w:t>3</w:t>
            </w:r>
          </w:p>
        </w:tc>
        <w:tc>
          <w:tcPr>
            <w:tcW w:w="964" w:type="dxa"/>
            <w:shd w:val="clear" w:color="auto" w:fill="D9E2F3" w:themeFill="accent1" w:themeFillTint="33"/>
            <w:vAlign w:val="center"/>
          </w:tcPr>
          <w:p w14:paraId="597F33BF" w14:textId="3FA94AC6" w:rsidR="00224DF0" w:rsidRPr="00DB62F3" w:rsidRDefault="00224DF0" w:rsidP="00BE55BC">
            <w:pPr>
              <w:autoSpaceDE w:val="0"/>
              <w:autoSpaceDN w:val="0"/>
              <w:adjustRightInd w:val="0"/>
              <w:spacing w:after="0" w:line="240" w:lineRule="auto"/>
              <w:jc w:val="center"/>
              <w:rPr>
                <w:rFonts w:cstheme="minorHAnsi"/>
                <w:color w:val="000000"/>
              </w:rPr>
            </w:pPr>
            <w:r w:rsidRPr="00DB62F3">
              <w:rPr>
                <w:rFonts w:cstheme="minorHAnsi"/>
                <w:color w:val="000000"/>
              </w:rPr>
              <w:t>0.</w:t>
            </w:r>
            <w:r w:rsidR="009D0691" w:rsidRPr="00DB62F3">
              <w:rPr>
                <w:rFonts w:cstheme="minorHAnsi"/>
                <w:color w:val="000000"/>
              </w:rPr>
              <w:t>4</w:t>
            </w:r>
            <w:r w:rsidRPr="00DB62F3">
              <w:rPr>
                <w:rFonts w:cstheme="minorHAnsi"/>
                <w:color w:val="000000"/>
              </w:rPr>
              <w:t>%</w:t>
            </w:r>
          </w:p>
        </w:tc>
      </w:tr>
      <w:tr w:rsidR="00224DF0" w:rsidRPr="00DB62F3" w14:paraId="565557EA" w14:textId="7FF0FA4E" w:rsidTr="00BE55BC">
        <w:trPr>
          <w:trHeight w:val="397"/>
        </w:trPr>
        <w:tc>
          <w:tcPr>
            <w:tcW w:w="3222" w:type="dxa"/>
            <w:vAlign w:val="center"/>
          </w:tcPr>
          <w:p w14:paraId="5495E6DA" w14:textId="77777777" w:rsidR="00224DF0" w:rsidRPr="00DB62F3" w:rsidRDefault="00224DF0" w:rsidP="00495B4A">
            <w:pPr>
              <w:autoSpaceDE w:val="0"/>
              <w:autoSpaceDN w:val="0"/>
              <w:adjustRightInd w:val="0"/>
              <w:spacing w:after="0" w:line="240" w:lineRule="auto"/>
              <w:rPr>
                <w:rFonts w:cstheme="minorHAnsi"/>
                <w:color w:val="000000"/>
              </w:rPr>
            </w:pPr>
            <w:r w:rsidRPr="00DB62F3">
              <w:rPr>
                <w:rFonts w:cstheme="minorHAnsi"/>
                <w:b/>
                <w:bCs/>
                <w:color w:val="000000"/>
              </w:rPr>
              <w:t xml:space="preserve">Heterosexual </w:t>
            </w:r>
          </w:p>
        </w:tc>
        <w:tc>
          <w:tcPr>
            <w:tcW w:w="964" w:type="dxa"/>
            <w:vAlign w:val="center"/>
          </w:tcPr>
          <w:p w14:paraId="15C6130A" w14:textId="3AC3327A"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529</w:t>
            </w:r>
          </w:p>
        </w:tc>
        <w:tc>
          <w:tcPr>
            <w:tcW w:w="964" w:type="dxa"/>
            <w:vAlign w:val="center"/>
          </w:tcPr>
          <w:p w14:paraId="6AD511F0" w14:textId="6FCB7D4C"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23.8</w:t>
            </w:r>
            <w:r w:rsidR="001477D6" w:rsidRPr="00DB62F3">
              <w:rPr>
                <w:rFonts w:cstheme="minorHAnsi"/>
                <w:color w:val="000000"/>
              </w:rPr>
              <w:t>%</w:t>
            </w:r>
          </w:p>
        </w:tc>
        <w:tc>
          <w:tcPr>
            <w:tcW w:w="964" w:type="dxa"/>
            <w:shd w:val="clear" w:color="auto" w:fill="D9E2F3" w:themeFill="accent1" w:themeFillTint="33"/>
            <w:vAlign w:val="center"/>
          </w:tcPr>
          <w:p w14:paraId="0B1E23F2" w14:textId="49F23933" w:rsidR="00224DF0" w:rsidRPr="00DB62F3" w:rsidRDefault="00224DF0" w:rsidP="00BE55BC">
            <w:pPr>
              <w:autoSpaceDE w:val="0"/>
              <w:autoSpaceDN w:val="0"/>
              <w:adjustRightInd w:val="0"/>
              <w:spacing w:after="0" w:line="240" w:lineRule="auto"/>
              <w:jc w:val="center"/>
              <w:rPr>
                <w:rFonts w:cstheme="minorHAnsi"/>
                <w:color w:val="000000"/>
              </w:rPr>
            </w:pPr>
            <w:r w:rsidRPr="00DB62F3">
              <w:rPr>
                <w:rFonts w:cstheme="minorHAnsi"/>
                <w:color w:val="000000"/>
              </w:rPr>
              <w:t>1</w:t>
            </w:r>
            <w:r w:rsidR="00805D5F" w:rsidRPr="00DB62F3">
              <w:rPr>
                <w:rFonts w:cstheme="minorHAnsi"/>
                <w:color w:val="000000"/>
              </w:rPr>
              <w:t>,132</w:t>
            </w:r>
          </w:p>
        </w:tc>
        <w:tc>
          <w:tcPr>
            <w:tcW w:w="964" w:type="dxa"/>
            <w:shd w:val="clear" w:color="auto" w:fill="D9E2F3" w:themeFill="accent1" w:themeFillTint="33"/>
            <w:vAlign w:val="center"/>
          </w:tcPr>
          <w:p w14:paraId="1E55A2DA" w14:textId="1F1D07BE" w:rsidR="00224DF0" w:rsidRPr="00DB62F3" w:rsidRDefault="00811498" w:rsidP="00BE55BC">
            <w:pPr>
              <w:autoSpaceDE w:val="0"/>
              <w:autoSpaceDN w:val="0"/>
              <w:adjustRightInd w:val="0"/>
              <w:spacing w:after="0" w:line="240" w:lineRule="auto"/>
              <w:jc w:val="center"/>
              <w:rPr>
                <w:rFonts w:cstheme="minorHAnsi"/>
                <w:color w:val="000000"/>
              </w:rPr>
            </w:pPr>
            <w:r w:rsidRPr="00DB62F3">
              <w:rPr>
                <w:rFonts w:cstheme="minorHAnsi"/>
                <w:color w:val="000000"/>
              </w:rPr>
              <w:t>28.3</w:t>
            </w:r>
            <w:r w:rsidR="00224DF0" w:rsidRPr="00DB62F3">
              <w:rPr>
                <w:rFonts w:cstheme="minorHAnsi"/>
                <w:color w:val="000000"/>
              </w:rPr>
              <w:t>%</w:t>
            </w:r>
          </w:p>
        </w:tc>
        <w:tc>
          <w:tcPr>
            <w:tcW w:w="964" w:type="dxa"/>
            <w:vAlign w:val="center"/>
          </w:tcPr>
          <w:p w14:paraId="5ABF6CF5" w14:textId="44206ECD" w:rsidR="00224DF0" w:rsidRPr="00DB62F3" w:rsidRDefault="00811498" w:rsidP="00BE55BC">
            <w:pPr>
              <w:autoSpaceDE w:val="0"/>
              <w:autoSpaceDN w:val="0"/>
              <w:adjustRightInd w:val="0"/>
              <w:spacing w:after="0" w:line="240" w:lineRule="auto"/>
              <w:jc w:val="center"/>
              <w:rPr>
                <w:rFonts w:cstheme="minorHAnsi"/>
                <w:color w:val="000000"/>
              </w:rPr>
            </w:pPr>
            <w:r w:rsidRPr="00DB62F3">
              <w:rPr>
                <w:rFonts w:cstheme="minorHAnsi"/>
                <w:color w:val="000000"/>
              </w:rPr>
              <w:t>1</w:t>
            </w:r>
            <w:r w:rsidR="00DB62F3" w:rsidRPr="00DB62F3">
              <w:rPr>
                <w:rFonts w:cstheme="minorHAnsi"/>
                <w:color w:val="000000"/>
              </w:rPr>
              <w:t>65</w:t>
            </w:r>
          </w:p>
        </w:tc>
        <w:tc>
          <w:tcPr>
            <w:tcW w:w="964" w:type="dxa"/>
            <w:vAlign w:val="center"/>
          </w:tcPr>
          <w:p w14:paraId="7CC3DF1F" w14:textId="4AC89490" w:rsidR="00224DF0" w:rsidRPr="00DB62F3" w:rsidRDefault="00DB62F3" w:rsidP="00BE55BC">
            <w:pPr>
              <w:autoSpaceDE w:val="0"/>
              <w:autoSpaceDN w:val="0"/>
              <w:adjustRightInd w:val="0"/>
              <w:spacing w:after="0" w:line="240" w:lineRule="auto"/>
              <w:jc w:val="center"/>
              <w:rPr>
                <w:rFonts w:cstheme="minorHAnsi"/>
                <w:color w:val="000000"/>
              </w:rPr>
            </w:pPr>
            <w:r w:rsidRPr="00DB62F3">
              <w:rPr>
                <w:rFonts w:cstheme="minorHAnsi"/>
                <w:color w:val="000000"/>
              </w:rPr>
              <w:t>27.9</w:t>
            </w:r>
            <w:r w:rsidR="001477D6" w:rsidRPr="00DB62F3">
              <w:rPr>
                <w:rFonts w:cstheme="minorHAnsi"/>
                <w:color w:val="000000"/>
              </w:rPr>
              <w:t>%</w:t>
            </w:r>
          </w:p>
        </w:tc>
        <w:tc>
          <w:tcPr>
            <w:tcW w:w="964" w:type="dxa"/>
            <w:shd w:val="clear" w:color="auto" w:fill="D9E2F3" w:themeFill="accent1" w:themeFillTint="33"/>
            <w:vAlign w:val="center"/>
          </w:tcPr>
          <w:p w14:paraId="0153AC97" w14:textId="498D086E" w:rsidR="00224DF0" w:rsidRPr="00DB62F3" w:rsidRDefault="00224DF0" w:rsidP="00BE55BC">
            <w:pPr>
              <w:autoSpaceDE w:val="0"/>
              <w:autoSpaceDN w:val="0"/>
              <w:adjustRightInd w:val="0"/>
              <w:spacing w:after="0" w:line="240" w:lineRule="auto"/>
              <w:jc w:val="center"/>
              <w:rPr>
                <w:rFonts w:cstheme="minorHAnsi"/>
                <w:color w:val="000000"/>
              </w:rPr>
            </w:pPr>
            <w:r w:rsidRPr="00DB62F3">
              <w:rPr>
                <w:rFonts w:cstheme="minorHAnsi"/>
                <w:color w:val="000000"/>
              </w:rPr>
              <w:t>21</w:t>
            </w:r>
            <w:r w:rsidR="009D0691" w:rsidRPr="00DB62F3">
              <w:rPr>
                <w:rFonts w:cstheme="minorHAnsi"/>
                <w:color w:val="000000"/>
              </w:rPr>
              <w:t>0</w:t>
            </w:r>
          </w:p>
        </w:tc>
        <w:tc>
          <w:tcPr>
            <w:tcW w:w="964" w:type="dxa"/>
            <w:shd w:val="clear" w:color="auto" w:fill="D9E2F3" w:themeFill="accent1" w:themeFillTint="33"/>
            <w:vAlign w:val="center"/>
          </w:tcPr>
          <w:p w14:paraId="0210C7F1" w14:textId="6FC311F3" w:rsidR="00224DF0" w:rsidRPr="00DB62F3" w:rsidRDefault="009D0691" w:rsidP="00BE55BC">
            <w:pPr>
              <w:autoSpaceDE w:val="0"/>
              <w:autoSpaceDN w:val="0"/>
              <w:adjustRightInd w:val="0"/>
              <w:spacing w:after="0" w:line="240" w:lineRule="auto"/>
              <w:jc w:val="center"/>
              <w:rPr>
                <w:rFonts w:cstheme="minorHAnsi"/>
                <w:color w:val="000000"/>
              </w:rPr>
            </w:pPr>
            <w:r w:rsidRPr="00DB62F3">
              <w:rPr>
                <w:rFonts w:cstheme="minorHAnsi"/>
                <w:color w:val="000000"/>
              </w:rPr>
              <w:t>25.2</w:t>
            </w:r>
            <w:r w:rsidR="00224DF0" w:rsidRPr="00DB62F3">
              <w:rPr>
                <w:rFonts w:cstheme="minorHAnsi"/>
                <w:color w:val="000000"/>
              </w:rPr>
              <w:t>%</w:t>
            </w:r>
          </w:p>
        </w:tc>
      </w:tr>
      <w:tr w:rsidR="00224DF0" w:rsidRPr="00DB62F3" w14:paraId="565A5173" w14:textId="58D32D09" w:rsidTr="00BE55BC">
        <w:trPr>
          <w:trHeight w:val="397"/>
        </w:trPr>
        <w:tc>
          <w:tcPr>
            <w:tcW w:w="3222" w:type="dxa"/>
            <w:vAlign w:val="center"/>
          </w:tcPr>
          <w:p w14:paraId="231A9A3B" w14:textId="77777777" w:rsidR="00224DF0" w:rsidRPr="00DB62F3" w:rsidRDefault="00224DF0" w:rsidP="00495B4A">
            <w:pPr>
              <w:autoSpaceDE w:val="0"/>
              <w:autoSpaceDN w:val="0"/>
              <w:adjustRightInd w:val="0"/>
              <w:spacing w:after="0" w:line="240" w:lineRule="auto"/>
              <w:rPr>
                <w:rFonts w:cstheme="minorHAnsi"/>
                <w:color w:val="000000"/>
              </w:rPr>
            </w:pPr>
            <w:r w:rsidRPr="00DB62F3">
              <w:rPr>
                <w:rFonts w:cstheme="minorHAnsi"/>
                <w:b/>
                <w:bCs/>
                <w:color w:val="000000"/>
              </w:rPr>
              <w:t xml:space="preserve">Other </w:t>
            </w:r>
          </w:p>
        </w:tc>
        <w:tc>
          <w:tcPr>
            <w:tcW w:w="964" w:type="dxa"/>
            <w:vAlign w:val="center"/>
          </w:tcPr>
          <w:p w14:paraId="4E9B8454" w14:textId="5A687A57"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14</w:t>
            </w:r>
          </w:p>
        </w:tc>
        <w:tc>
          <w:tcPr>
            <w:tcW w:w="964" w:type="dxa"/>
            <w:vAlign w:val="center"/>
          </w:tcPr>
          <w:p w14:paraId="3F305B83" w14:textId="0689B5FC"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0.6</w:t>
            </w:r>
            <w:r w:rsidR="001477D6" w:rsidRPr="00DB62F3">
              <w:rPr>
                <w:rFonts w:cstheme="minorHAnsi"/>
                <w:color w:val="000000"/>
              </w:rPr>
              <w:t>%</w:t>
            </w:r>
          </w:p>
        </w:tc>
        <w:tc>
          <w:tcPr>
            <w:tcW w:w="964" w:type="dxa"/>
            <w:shd w:val="clear" w:color="auto" w:fill="D9E2F3" w:themeFill="accent1" w:themeFillTint="33"/>
            <w:vAlign w:val="center"/>
          </w:tcPr>
          <w:p w14:paraId="3D3397FE" w14:textId="43E732E3" w:rsidR="00224DF0" w:rsidRPr="00DB62F3" w:rsidRDefault="00805D5F" w:rsidP="00BE55BC">
            <w:pPr>
              <w:autoSpaceDE w:val="0"/>
              <w:autoSpaceDN w:val="0"/>
              <w:adjustRightInd w:val="0"/>
              <w:spacing w:after="0" w:line="240" w:lineRule="auto"/>
              <w:jc w:val="center"/>
              <w:rPr>
                <w:rFonts w:cstheme="minorHAnsi"/>
                <w:color w:val="000000"/>
              </w:rPr>
            </w:pPr>
            <w:r w:rsidRPr="00DB62F3">
              <w:rPr>
                <w:rFonts w:cstheme="minorHAnsi"/>
                <w:color w:val="000000"/>
              </w:rPr>
              <w:t>51</w:t>
            </w:r>
          </w:p>
        </w:tc>
        <w:tc>
          <w:tcPr>
            <w:tcW w:w="964" w:type="dxa"/>
            <w:shd w:val="clear" w:color="auto" w:fill="D9E2F3" w:themeFill="accent1" w:themeFillTint="33"/>
            <w:vAlign w:val="center"/>
          </w:tcPr>
          <w:p w14:paraId="7F5AB839" w14:textId="2C86A4AC" w:rsidR="00224DF0" w:rsidRPr="00DB62F3" w:rsidRDefault="00224DF0" w:rsidP="00BE55BC">
            <w:pPr>
              <w:autoSpaceDE w:val="0"/>
              <w:autoSpaceDN w:val="0"/>
              <w:adjustRightInd w:val="0"/>
              <w:spacing w:after="0" w:line="240" w:lineRule="auto"/>
              <w:jc w:val="center"/>
              <w:rPr>
                <w:rFonts w:cstheme="minorHAnsi"/>
                <w:color w:val="000000"/>
              </w:rPr>
            </w:pPr>
            <w:r w:rsidRPr="00DB62F3">
              <w:rPr>
                <w:rFonts w:cstheme="minorHAnsi"/>
                <w:color w:val="000000"/>
              </w:rPr>
              <w:t>1.</w:t>
            </w:r>
            <w:r w:rsidR="00811498" w:rsidRPr="00DB62F3">
              <w:rPr>
                <w:rFonts w:cstheme="minorHAnsi"/>
                <w:color w:val="000000"/>
              </w:rPr>
              <w:t>3</w:t>
            </w:r>
            <w:r w:rsidRPr="00DB62F3">
              <w:rPr>
                <w:rFonts w:cstheme="minorHAnsi"/>
                <w:color w:val="000000"/>
              </w:rPr>
              <w:t>%</w:t>
            </w:r>
          </w:p>
        </w:tc>
        <w:tc>
          <w:tcPr>
            <w:tcW w:w="964" w:type="dxa"/>
            <w:vAlign w:val="center"/>
          </w:tcPr>
          <w:p w14:paraId="3873985C" w14:textId="4E9FB1B2" w:rsidR="00224DF0" w:rsidRPr="00DB62F3" w:rsidRDefault="00DB62F3" w:rsidP="00BE55BC">
            <w:pPr>
              <w:autoSpaceDE w:val="0"/>
              <w:autoSpaceDN w:val="0"/>
              <w:adjustRightInd w:val="0"/>
              <w:spacing w:after="0" w:line="240" w:lineRule="auto"/>
              <w:jc w:val="center"/>
              <w:rPr>
                <w:rFonts w:cstheme="minorHAnsi"/>
                <w:color w:val="000000"/>
              </w:rPr>
            </w:pPr>
            <w:r w:rsidRPr="00DB62F3">
              <w:rPr>
                <w:rFonts w:cstheme="minorHAnsi"/>
                <w:color w:val="000000"/>
              </w:rPr>
              <w:t>5</w:t>
            </w:r>
          </w:p>
        </w:tc>
        <w:tc>
          <w:tcPr>
            <w:tcW w:w="964" w:type="dxa"/>
            <w:vAlign w:val="center"/>
          </w:tcPr>
          <w:p w14:paraId="45A8C3BC" w14:textId="2770A74E" w:rsidR="00224DF0" w:rsidRPr="00DB62F3" w:rsidRDefault="00DB62F3" w:rsidP="00BE55BC">
            <w:pPr>
              <w:autoSpaceDE w:val="0"/>
              <w:autoSpaceDN w:val="0"/>
              <w:adjustRightInd w:val="0"/>
              <w:spacing w:after="0" w:line="240" w:lineRule="auto"/>
              <w:jc w:val="center"/>
              <w:rPr>
                <w:rFonts w:cstheme="minorHAnsi"/>
                <w:color w:val="000000"/>
              </w:rPr>
            </w:pPr>
            <w:r w:rsidRPr="00DB62F3">
              <w:rPr>
                <w:rFonts w:cstheme="minorHAnsi"/>
                <w:color w:val="000000"/>
              </w:rPr>
              <w:t>0.8</w:t>
            </w:r>
            <w:r w:rsidR="001477D6" w:rsidRPr="00DB62F3">
              <w:rPr>
                <w:rFonts w:cstheme="minorHAnsi"/>
                <w:color w:val="000000"/>
              </w:rPr>
              <w:t>%</w:t>
            </w:r>
          </w:p>
        </w:tc>
        <w:tc>
          <w:tcPr>
            <w:tcW w:w="964" w:type="dxa"/>
            <w:shd w:val="clear" w:color="auto" w:fill="D9E2F3" w:themeFill="accent1" w:themeFillTint="33"/>
            <w:vAlign w:val="center"/>
          </w:tcPr>
          <w:p w14:paraId="7669D39E" w14:textId="2763CF0D" w:rsidR="00224DF0" w:rsidRPr="00DB62F3" w:rsidRDefault="00224DF0" w:rsidP="00BE55BC">
            <w:pPr>
              <w:autoSpaceDE w:val="0"/>
              <w:autoSpaceDN w:val="0"/>
              <w:adjustRightInd w:val="0"/>
              <w:spacing w:after="0" w:line="240" w:lineRule="auto"/>
              <w:jc w:val="center"/>
              <w:rPr>
                <w:rFonts w:cstheme="minorHAnsi"/>
                <w:color w:val="000000"/>
              </w:rPr>
            </w:pPr>
            <w:r w:rsidRPr="00DB62F3">
              <w:rPr>
                <w:rFonts w:cstheme="minorHAnsi"/>
                <w:color w:val="000000"/>
              </w:rPr>
              <w:t>9</w:t>
            </w:r>
          </w:p>
        </w:tc>
        <w:tc>
          <w:tcPr>
            <w:tcW w:w="964" w:type="dxa"/>
            <w:shd w:val="clear" w:color="auto" w:fill="D9E2F3" w:themeFill="accent1" w:themeFillTint="33"/>
            <w:vAlign w:val="center"/>
          </w:tcPr>
          <w:p w14:paraId="54E849CF" w14:textId="43A9A542" w:rsidR="00224DF0" w:rsidRPr="00DB62F3" w:rsidRDefault="00224DF0" w:rsidP="00BE55BC">
            <w:pPr>
              <w:autoSpaceDE w:val="0"/>
              <w:autoSpaceDN w:val="0"/>
              <w:adjustRightInd w:val="0"/>
              <w:spacing w:after="0" w:line="240" w:lineRule="auto"/>
              <w:jc w:val="center"/>
              <w:rPr>
                <w:rFonts w:cstheme="minorHAnsi"/>
                <w:color w:val="000000"/>
              </w:rPr>
            </w:pPr>
            <w:r w:rsidRPr="00DB62F3">
              <w:rPr>
                <w:rFonts w:cstheme="minorHAnsi"/>
                <w:color w:val="000000"/>
              </w:rPr>
              <w:t>1.</w:t>
            </w:r>
            <w:r w:rsidR="009D0691" w:rsidRPr="00DB62F3">
              <w:rPr>
                <w:rFonts w:cstheme="minorHAnsi"/>
                <w:color w:val="000000"/>
              </w:rPr>
              <w:t>1</w:t>
            </w:r>
            <w:r w:rsidRPr="00DB62F3">
              <w:rPr>
                <w:rFonts w:cstheme="minorHAnsi"/>
                <w:color w:val="000000"/>
              </w:rPr>
              <w:t>%</w:t>
            </w:r>
          </w:p>
        </w:tc>
      </w:tr>
      <w:tr w:rsidR="00224DF0" w:rsidRPr="00DB62F3" w14:paraId="24FAA2D3" w14:textId="6E647C50" w:rsidTr="00BE55BC">
        <w:trPr>
          <w:trHeight w:val="397"/>
        </w:trPr>
        <w:tc>
          <w:tcPr>
            <w:tcW w:w="3222" w:type="dxa"/>
            <w:vAlign w:val="center"/>
          </w:tcPr>
          <w:p w14:paraId="61F39499" w14:textId="77777777" w:rsidR="00224DF0" w:rsidRPr="00DB62F3" w:rsidRDefault="00224DF0" w:rsidP="00495B4A">
            <w:pPr>
              <w:autoSpaceDE w:val="0"/>
              <w:autoSpaceDN w:val="0"/>
              <w:adjustRightInd w:val="0"/>
              <w:spacing w:after="0" w:line="240" w:lineRule="auto"/>
              <w:rPr>
                <w:rFonts w:cstheme="minorHAnsi"/>
                <w:color w:val="000000"/>
              </w:rPr>
            </w:pPr>
            <w:r w:rsidRPr="00DB62F3">
              <w:rPr>
                <w:rFonts w:cstheme="minorHAnsi"/>
                <w:b/>
                <w:bCs/>
                <w:color w:val="000000"/>
              </w:rPr>
              <w:t xml:space="preserve">Prefer not to say </w:t>
            </w:r>
          </w:p>
        </w:tc>
        <w:tc>
          <w:tcPr>
            <w:tcW w:w="964" w:type="dxa"/>
            <w:vAlign w:val="center"/>
          </w:tcPr>
          <w:p w14:paraId="58989A08" w14:textId="090A5BF5" w:rsidR="00224DF0" w:rsidRPr="00DB62F3" w:rsidRDefault="00811498" w:rsidP="00BE55BC">
            <w:pPr>
              <w:autoSpaceDE w:val="0"/>
              <w:autoSpaceDN w:val="0"/>
              <w:adjustRightInd w:val="0"/>
              <w:spacing w:after="0" w:line="240" w:lineRule="auto"/>
              <w:jc w:val="center"/>
              <w:rPr>
                <w:rFonts w:cstheme="minorHAnsi"/>
                <w:color w:val="000000"/>
              </w:rPr>
            </w:pPr>
            <w:r w:rsidRPr="00DB62F3">
              <w:rPr>
                <w:rFonts w:cstheme="minorHAnsi"/>
                <w:color w:val="000000"/>
              </w:rPr>
              <w:t>1</w:t>
            </w:r>
            <w:r w:rsidR="00F920DB" w:rsidRPr="00DB62F3">
              <w:rPr>
                <w:rFonts w:cstheme="minorHAnsi"/>
                <w:color w:val="000000"/>
              </w:rPr>
              <w:t>1</w:t>
            </w:r>
            <w:r w:rsidRPr="00DB62F3">
              <w:rPr>
                <w:rFonts w:cstheme="minorHAnsi"/>
                <w:color w:val="000000"/>
              </w:rPr>
              <w:t>4</w:t>
            </w:r>
          </w:p>
        </w:tc>
        <w:tc>
          <w:tcPr>
            <w:tcW w:w="964" w:type="dxa"/>
            <w:vAlign w:val="center"/>
          </w:tcPr>
          <w:p w14:paraId="715A06AF" w14:textId="08328CB3"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5.1</w:t>
            </w:r>
            <w:r w:rsidR="001477D6" w:rsidRPr="00DB62F3">
              <w:rPr>
                <w:rFonts w:cstheme="minorHAnsi"/>
                <w:color w:val="000000"/>
              </w:rPr>
              <w:t>%</w:t>
            </w:r>
          </w:p>
        </w:tc>
        <w:tc>
          <w:tcPr>
            <w:tcW w:w="964" w:type="dxa"/>
            <w:shd w:val="clear" w:color="auto" w:fill="D9E2F3" w:themeFill="accent1" w:themeFillTint="33"/>
            <w:vAlign w:val="center"/>
          </w:tcPr>
          <w:p w14:paraId="25BF695A" w14:textId="26F795AD" w:rsidR="00224DF0" w:rsidRPr="00DB62F3" w:rsidRDefault="00805D5F" w:rsidP="00BE55BC">
            <w:pPr>
              <w:autoSpaceDE w:val="0"/>
              <w:autoSpaceDN w:val="0"/>
              <w:adjustRightInd w:val="0"/>
              <w:spacing w:after="0" w:line="240" w:lineRule="auto"/>
              <w:jc w:val="center"/>
              <w:rPr>
                <w:rFonts w:cstheme="minorHAnsi"/>
                <w:color w:val="000000"/>
              </w:rPr>
            </w:pPr>
            <w:r w:rsidRPr="00DB62F3">
              <w:rPr>
                <w:rFonts w:cstheme="minorHAnsi"/>
                <w:color w:val="000000"/>
              </w:rPr>
              <w:t>234</w:t>
            </w:r>
          </w:p>
        </w:tc>
        <w:tc>
          <w:tcPr>
            <w:tcW w:w="964" w:type="dxa"/>
            <w:shd w:val="clear" w:color="auto" w:fill="D9E2F3" w:themeFill="accent1" w:themeFillTint="33"/>
            <w:vAlign w:val="center"/>
          </w:tcPr>
          <w:p w14:paraId="3B396C40" w14:textId="0BDD439B" w:rsidR="00224DF0" w:rsidRPr="00DB62F3" w:rsidRDefault="00811498" w:rsidP="00BE55BC">
            <w:pPr>
              <w:autoSpaceDE w:val="0"/>
              <w:autoSpaceDN w:val="0"/>
              <w:adjustRightInd w:val="0"/>
              <w:spacing w:after="0" w:line="240" w:lineRule="auto"/>
              <w:jc w:val="center"/>
              <w:rPr>
                <w:rFonts w:cstheme="minorHAnsi"/>
                <w:color w:val="000000"/>
              </w:rPr>
            </w:pPr>
            <w:r w:rsidRPr="00DB62F3">
              <w:rPr>
                <w:rFonts w:cstheme="minorHAnsi"/>
                <w:color w:val="000000"/>
              </w:rPr>
              <w:t>5.9</w:t>
            </w:r>
            <w:r w:rsidR="00224DF0" w:rsidRPr="00DB62F3">
              <w:rPr>
                <w:rFonts w:cstheme="minorHAnsi"/>
                <w:color w:val="000000"/>
              </w:rPr>
              <w:t>%</w:t>
            </w:r>
          </w:p>
        </w:tc>
        <w:tc>
          <w:tcPr>
            <w:tcW w:w="964" w:type="dxa"/>
            <w:vAlign w:val="center"/>
          </w:tcPr>
          <w:p w14:paraId="2001FB68" w14:textId="508C63BF" w:rsidR="00224DF0" w:rsidRPr="00DB62F3" w:rsidRDefault="00DB62F3" w:rsidP="00BE55BC">
            <w:pPr>
              <w:autoSpaceDE w:val="0"/>
              <w:autoSpaceDN w:val="0"/>
              <w:adjustRightInd w:val="0"/>
              <w:spacing w:after="0" w:line="240" w:lineRule="auto"/>
              <w:jc w:val="center"/>
              <w:rPr>
                <w:rFonts w:cstheme="minorHAnsi"/>
                <w:color w:val="000000"/>
              </w:rPr>
            </w:pPr>
            <w:r w:rsidRPr="00DB62F3">
              <w:rPr>
                <w:rFonts w:cstheme="minorHAnsi"/>
                <w:color w:val="000000"/>
              </w:rPr>
              <w:t>45</w:t>
            </w:r>
          </w:p>
        </w:tc>
        <w:tc>
          <w:tcPr>
            <w:tcW w:w="964" w:type="dxa"/>
            <w:vAlign w:val="center"/>
          </w:tcPr>
          <w:p w14:paraId="07167F74" w14:textId="1C56ACD5" w:rsidR="00224DF0" w:rsidRPr="00DB62F3" w:rsidRDefault="00DB62F3" w:rsidP="00BE55BC">
            <w:pPr>
              <w:autoSpaceDE w:val="0"/>
              <w:autoSpaceDN w:val="0"/>
              <w:adjustRightInd w:val="0"/>
              <w:spacing w:after="0" w:line="240" w:lineRule="auto"/>
              <w:jc w:val="center"/>
              <w:rPr>
                <w:rFonts w:cstheme="minorHAnsi"/>
                <w:color w:val="000000"/>
              </w:rPr>
            </w:pPr>
            <w:r w:rsidRPr="00DB62F3">
              <w:rPr>
                <w:rFonts w:cstheme="minorHAnsi"/>
                <w:color w:val="000000"/>
              </w:rPr>
              <w:t>7.6</w:t>
            </w:r>
            <w:r w:rsidR="001477D6" w:rsidRPr="00DB62F3">
              <w:rPr>
                <w:rFonts w:cstheme="minorHAnsi"/>
                <w:color w:val="000000"/>
              </w:rPr>
              <w:t>%</w:t>
            </w:r>
          </w:p>
        </w:tc>
        <w:tc>
          <w:tcPr>
            <w:tcW w:w="964" w:type="dxa"/>
            <w:shd w:val="clear" w:color="auto" w:fill="D9E2F3" w:themeFill="accent1" w:themeFillTint="33"/>
            <w:vAlign w:val="center"/>
          </w:tcPr>
          <w:p w14:paraId="0524413D" w14:textId="03FDF9DD" w:rsidR="00224DF0" w:rsidRPr="00DB62F3" w:rsidRDefault="009D0691" w:rsidP="00BE55BC">
            <w:pPr>
              <w:autoSpaceDE w:val="0"/>
              <w:autoSpaceDN w:val="0"/>
              <w:adjustRightInd w:val="0"/>
              <w:spacing w:after="0" w:line="240" w:lineRule="auto"/>
              <w:jc w:val="center"/>
              <w:rPr>
                <w:rFonts w:cstheme="minorHAnsi"/>
                <w:color w:val="000000"/>
              </w:rPr>
            </w:pPr>
            <w:r w:rsidRPr="00DB62F3">
              <w:rPr>
                <w:rFonts w:cstheme="minorHAnsi"/>
                <w:color w:val="000000"/>
              </w:rPr>
              <w:t>41</w:t>
            </w:r>
          </w:p>
        </w:tc>
        <w:tc>
          <w:tcPr>
            <w:tcW w:w="964" w:type="dxa"/>
            <w:shd w:val="clear" w:color="auto" w:fill="D9E2F3" w:themeFill="accent1" w:themeFillTint="33"/>
            <w:vAlign w:val="center"/>
          </w:tcPr>
          <w:p w14:paraId="5AE76832" w14:textId="2E8173EF" w:rsidR="00224DF0" w:rsidRPr="00DB62F3" w:rsidRDefault="00224DF0" w:rsidP="00BE55BC">
            <w:pPr>
              <w:autoSpaceDE w:val="0"/>
              <w:autoSpaceDN w:val="0"/>
              <w:adjustRightInd w:val="0"/>
              <w:spacing w:after="0" w:line="240" w:lineRule="auto"/>
              <w:jc w:val="center"/>
              <w:rPr>
                <w:rFonts w:cstheme="minorHAnsi"/>
                <w:color w:val="000000"/>
              </w:rPr>
            </w:pPr>
            <w:r w:rsidRPr="00DB62F3">
              <w:rPr>
                <w:rFonts w:cstheme="minorHAnsi"/>
                <w:color w:val="000000"/>
              </w:rPr>
              <w:t>4.9%</w:t>
            </w:r>
          </w:p>
        </w:tc>
      </w:tr>
      <w:tr w:rsidR="00224DF0" w:rsidRPr="00DB62F3" w14:paraId="57C8CA68" w14:textId="7A95385A" w:rsidTr="00BE55BC">
        <w:trPr>
          <w:trHeight w:val="397"/>
        </w:trPr>
        <w:tc>
          <w:tcPr>
            <w:tcW w:w="3222" w:type="dxa"/>
            <w:vAlign w:val="center"/>
          </w:tcPr>
          <w:p w14:paraId="3E454EBF" w14:textId="77777777" w:rsidR="00224DF0" w:rsidRPr="00DB62F3" w:rsidRDefault="00224DF0" w:rsidP="00495B4A">
            <w:pPr>
              <w:autoSpaceDE w:val="0"/>
              <w:autoSpaceDN w:val="0"/>
              <w:adjustRightInd w:val="0"/>
              <w:spacing w:after="0" w:line="240" w:lineRule="auto"/>
              <w:rPr>
                <w:rFonts w:cstheme="minorHAnsi"/>
                <w:color w:val="000000"/>
              </w:rPr>
            </w:pPr>
            <w:r w:rsidRPr="00DB62F3">
              <w:rPr>
                <w:rFonts w:cstheme="minorHAnsi"/>
                <w:b/>
                <w:bCs/>
                <w:color w:val="000000"/>
              </w:rPr>
              <w:t xml:space="preserve">Unknown </w:t>
            </w:r>
          </w:p>
        </w:tc>
        <w:tc>
          <w:tcPr>
            <w:tcW w:w="964" w:type="dxa"/>
            <w:vAlign w:val="center"/>
          </w:tcPr>
          <w:p w14:paraId="03EAC3EA" w14:textId="125E5DA6" w:rsidR="00224DF0" w:rsidRPr="00DB62F3" w:rsidRDefault="00811498" w:rsidP="00BE55BC">
            <w:pPr>
              <w:autoSpaceDE w:val="0"/>
              <w:autoSpaceDN w:val="0"/>
              <w:adjustRightInd w:val="0"/>
              <w:spacing w:after="0" w:line="240" w:lineRule="auto"/>
              <w:jc w:val="center"/>
              <w:rPr>
                <w:rFonts w:cstheme="minorHAnsi"/>
                <w:color w:val="000000"/>
              </w:rPr>
            </w:pPr>
            <w:r w:rsidRPr="00DB62F3">
              <w:rPr>
                <w:rFonts w:cstheme="minorHAnsi"/>
                <w:color w:val="000000"/>
              </w:rPr>
              <w:t>1,</w:t>
            </w:r>
            <w:r w:rsidR="00F920DB" w:rsidRPr="00DB62F3">
              <w:rPr>
                <w:rFonts w:cstheme="minorHAnsi"/>
                <w:color w:val="000000"/>
              </w:rPr>
              <w:t>464</w:t>
            </w:r>
          </w:p>
        </w:tc>
        <w:tc>
          <w:tcPr>
            <w:tcW w:w="964" w:type="dxa"/>
            <w:vAlign w:val="center"/>
          </w:tcPr>
          <w:p w14:paraId="606AA945" w14:textId="0E2F1FC8" w:rsidR="00224DF0" w:rsidRPr="00DB62F3" w:rsidRDefault="00F920DB" w:rsidP="00BE55BC">
            <w:pPr>
              <w:autoSpaceDE w:val="0"/>
              <w:autoSpaceDN w:val="0"/>
              <w:adjustRightInd w:val="0"/>
              <w:spacing w:after="0" w:line="240" w:lineRule="auto"/>
              <w:jc w:val="center"/>
              <w:rPr>
                <w:rFonts w:cstheme="minorHAnsi"/>
                <w:color w:val="000000"/>
              </w:rPr>
            </w:pPr>
            <w:r w:rsidRPr="00DB62F3">
              <w:rPr>
                <w:rFonts w:cstheme="minorHAnsi"/>
                <w:color w:val="000000"/>
              </w:rPr>
              <w:t>65.8</w:t>
            </w:r>
            <w:r w:rsidR="00805D5F" w:rsidRPr="00DB62F3">
              <w:rPr>
                <w:rFonts w:cstheme="minorHAnsi"/>
                <w:color w:val="000000"/>
              </w:rPr>
              <w:t>%</w:t>
            </w:r>
          </w:p>
        </w:tc>
        <w:tc>
          <w:tcPr>
            <w:tcW w:w="964" w:type="dxa"/>
            <w:shd w:val="clear" w:color="auto" w:fill="D9E2F3" w:themeFill="accent1" w:themeFillTint="33"/>
            <w:vAlign w:val="center"/>
          </w:tcPr>
          <w:p w14:paraId="76EC9DEB" w14:textId="49C212B8" w:rsidR="00224DF0" w:rsidRPr="00DB62F3" w:rsidRDefault="00805D5F" w:rsidP="00BE55BC">
            <w:pPr>
              <w:autoSpaceDE w:val="0"/>
              <w:autoSpaceDN w:val="0"/>
              <w:adjustRightInd w:val="0"/>
              <w:spacing w:after="0" w:line="240" w:lineRule="auto"/>
              <w:jc w:val="center"/>
              <w:rPr>
                <w:rFonts w:cstheme="minorHAnsi"/>
                <w:color w:val="000000"/>
              </w:rPr>
            </w:pPr>
            <w:r w:rsidRPr="00DB62F3">
              <w:rPr>
                <w:rFonts w:cstheme="minorHAnsi"/>
                <w:color w:val="000000"/>
              </w:rPr>
              <w:t>2,392</w:t>
            </w:r>
          </w:p>
        </w:tc>
        <w:tc>
          <w:tcPr>
            <w:tcW w:w="964" w:type="dxa"/>
            <w:shd w:val="clear" w:color="auto" w:fill="D9E2F3" w:themeFill="accent1" w:themeFillTint="33"/>
            <w:vAlign w:val="center"/>
          </w:tcPr>
          <w:p w14:paraId="6E73491D" w14:textId="725DC248" w:rsidR="00224DF0" w:rsidRPr="00DB62F3" w:rsidRDefault="00224DF0" w:rsidP="00BE55BC">
            <w:pPr>
              <w:autoSpaceDE w:val="0"/>
              <w:autoSpaceDN w:val="0"/>
              <w:adjustRightInd w:val="0"/>
              <w:spacing w:after="0" w:line="240" w:lineRule="auto"/>
              <w:jc w:val="center"/>
              <w:rPr>
                <w:rFonts w:cstheme="minorHAnsi"/>
                <w:color w:val="000000"/>
              </w:rPr>
            </w:pPr>
            <w:r w:rsidRPr="00DB62F3">
              <w:rPr>
                <w:rFonts w:cstheme="minorHAnsi"/>
                <w:color w:val="000000"/>
              </w:rPr>
              <w:t>5</w:t>
            </w:r>
            <w:r w:rsidR="00811498" w:rsidRPr="00DB62F3">
              <w:rPr>
                <w:rFonts w:cstheme="minorHAnsi"/>
                <w:color w:val="000000"/>
              </w:rPr>
              <w:t>9.9</w:t>
            </w:r>
            <w:r w:rsidRPr="00DB62F3">
              <w:rPr>
                <w:rFonts w:cstheme="minorHAnsi"/>
                <w:color w:val="000000"/>
              </w:rPr>
              <w:t>%</w:t>
            </w:r>
          </w:p>
        </w:tc>
        <w:tc>
          <w:tcPr>
            <w:tcW w:w="964" w:type="dxa"/>
            <w:vAlign w:val="center"/>
          </w:tcPr>
          <w:p w14:paraId="499FCE01" w14:textId="1B261428" w:rsidR="00224DF0" w:rsidRPr="00DB62F3" w:rsidRDefault="00DB62F3" w:rsidP="00BE55BC">
            <w:pPr>
              <w:autoSpaceDE w:val="0"/>
              <w:autoSpaceDN w:val="0"/>
              <w:adjustRightInd w:val="0"/>
              <w:spacing w:after="0" w:line="240" w:lineRule="auto"/>
              <w:jc w:val="center"/>
              <w:rPr>
                <w:rFonts w:cstheme="minorHAnsi"/>
                <w:color w:val="000000"/>
              </w:rPr>
            </w:pPr>
            <w:r w:rsidRPr="00DB62F3">
              <w:rPr>
                <w:rFonts w:cstheme="minorHAnsi"/>
                <w:color w:val="000000"/>
              </w:rPr>
              <w:t>339</w:t>
            </w:r>
          </w:p>
        </w:tc>
        <w:tc>
          <w:tcPr>
            <w:tcW w:w="964" w:type="dxa"/>
            <w:vAlign w:val="center"/>
          </w:tcPr>
          <w:p w14:paraId="12AED934" w14:textId="130FA3D4" w:rsidR="00224DF0" w:rsidRPr="00DB62F3" w:rsidRDefault="00811498" w:rsidP="00BE55BC">
            <w:pPr>
              <w:autoSpaceDE w:val="0"/>
              <w:autoSpaceDN w:val="0"/>
              <w:adjustRightInd w:val="0"/>
              <w:spacing w:after="0" w:line="240" w:lineRule="auto"/>
              <w:jc w:val="center"/>
              <w:rPr>
                <w:rFonts w:cstheme="minorHAnsi"/>
                <w:color w:val="000000"/>
              </w:rPr>
            </w:pPr>
            <w:r w:rsidRPr="00DB62F3">
              <w:rPr>
                <w:rFonts w:cstheme="minorHAnsi"/>
                <w:color w:val="000000"/>
              </w:rPr>
              <w:t>5</w:t>
            </w:r>
            <w:r w:rsidR="00DB62F3" w:rsidRPr="00DB62F3">
              <w:rPr>
                <w:rFonts w:cstheme="minorHAnsi"/>
                <w:color w:val="000000"/>
              </w:rPr>
              <w:t>7</w:t>
            </w:r>
            <w:r w:rsidRPr="00DB62F3">
              <w:rPr>
                <w:rFonts w:cstheme="minorHAnsi"/>
                <w:color w:val="000000"/>
              </w:rPr>
              <w:t>.4</w:t>
            </w:r>
            <w:r w:rsidR="001477D6" w:rsidRPr="00DB62F3">
              <w:rPr>
                <w:rFonts w:cstheme="minorHAnsi"/>
                <w:color w:val="000000"/>
              </w:rPr>
              <w:t>%</w:t>
            </w:r>
          </w:p>
        </w:tc>
        <w:tc>
          <w:tcPr>
            <w:tcW w:w="964" w:type="dxa"/>
            <w:shd w:val="clear" w:color="auto" w:fill="D9E2F3" w:themeFill="accent1" w:themeFillTint="33"/>
            <w:vAlign w:val="center"/>
          </w:tcPr>
          <w:p w14:paraId="58CF5563" w14:textId="4C476DC5" w:rsidR="00224DF0" w:rsidRPr="00DB62F3" w:rsidRDefault="009D0691" w:rsidP="00BE55BC">
            <w:pPr>
              <w:autoSpaceDE w:val="0"/>
              <w:autoSpaceDN w:val="0"/>
              <w:adjustRightInd w:val="0"/>
              <w:spacing w:after="0" w:line="240" w:lineRule="auto"/>
              <w:jc w:val="center"/>
              <w:rPr>
                <w:rFonts w:cstheme="minorHAnsi"/>
                <w:color w:val="000000"/>
              </w:rPr>
            </w:pPr>
            <w:r w:rsidRPr="00DB62F3">
              <w:rPr>
                <w:rFonts w:cstheme="minorHAnsi"/>
                <w:color w:val="000000"/>
              </w:rPr>
              <w:t>545</w:t>
            </w:r>
          </w:p>
        </w:tc>
        <w:tc>
          <w:tcPr>
            <w:tcW w:w="964" w:type="dxa"/>
            <w:shd w:val="clear" w:color="auto" w:fill="D9E2F3" w:themeFill="accent1" w:themeFillTint="33"/>
            <w:vAlign w:val="center"/>
          </w:tcPr>
          <w:p w14:paraId="250BAB55" w14:textId="19887350" w:rsidR="00224DF0" w:rsidRPr="00DB62F3" w:rsidRDefault="009D0691" w:rsidP="00BE55BC">
            <w:pPr>
              <w:autoSpaceDE w:val="0"/>
              <w:autoSpaceDN w:val="0"/>
              <w:adjustRightInd w:val="0"/>
              <w:spacing w:after="0" w:line="240" w:lineRule="auto"/>
              <w:jc w:val="center"/>
              <w:rPr>
                <w:rFonts w:cstheme="minorHAnsi"/>
                <w:color w:val="000000"/>
              </w:rPr>
            </w:pPr>
            <w:r w:rsidRPr="00DB62F3">
              <w:rPr>
                <w:rFonts w:cstheme="minorHAnsi"/>
                <w:color w:val="000000"/>
              </w:rPr>
              <w:t>65.3</w:t>
            </w:r>
            <w:r w:rsidR="00224DF0" w:rsidRPr="00DB62F3">
              <w:rPr>
                <w:rFonts w:cstheme="minorHAnsi"/>
                <w:color w:val="000000"/>
              </w:rPr>
              <w:t>%</w:t>
            </w:r>
          </w:p>
        </w:tc>
      </w:tr>
      <w:tr w:rsidR="00224DF0" w:rsidRPr="00BB4624" w14:paraId="3D6C1AE5" w14:textId="4BB892BA" w:rsidTr="00BE55BC">
        <w:trPr>
          <w:trHeight w:val="397"/>
        </w:trPr>
        <w:tc>
          <w:tcPr>
            <w:tcW w:w="3222" w:type="dxa"/>
            <w:shd w:val="clear" w:color="auto" w:fill="D9E2F3" w:themeFill="accent1" w:themeFillTint="33"/>
            <w:vAlign w:val="center"/>
          </w:tcPr>
          <w:p w14:paraId="6F4781E8" w14:textId="7F0C6DA9" w:rsidR="00224DF0" w:rsidRPr="00BB4624" w:rsidRDefault="00224DF0" w:rsidP="00495B4A">
            <w:pPr>
              <w:autoSpaceDE w:val="0"/>
              <w:autoSpaceDN w:val="0"/>
              <w:adjustRightInd w:val="0"/>
              <w:spacing w:after="0" w:line="240" w:lineRule="auto"/>
              <w:rPr>
                <w:rFonts w:cstheme="minorHAnsi"/>
                <w:b/>
                <w:bCs/>
                <w:color w:val="000000"/>
              </w:rPr>
            </w:pPr>
            <w:r w:rsidRPr="00BB4624">
              <w:rPr>
                <w:rFonts w:cstheme="minorHAnsi"/>
                <w:b/>
                <w:bCs/>
                <w:color w:val="000000"/>
              </w:rPr>
              <w:t>Total</w:t>
            </w:r>
          </w:p>
        </w:tc>
        <w:tc>
          <w:tcPr>
            <w:tcW w:w="964" w:type="dxa"/>
            <w:shd w:val="clear" w:color="auto" w:fill="D9E2F3" w:themeFill="accent1" w:themeFillTint="33"/>
            <w:vAlign w:val="center"/>
          </w:tcPr>
          <w:p w14:paraId="254F8D54" w14:textId="72C1D58B" w:rsidR="00224DF0" w:rsidRPr="00BB4624" w:rsidRDefault="00F920DB" w:rsidP="00BE55BC">
            <w:pPr>
              <w:autoSpaceDE w:val="0"/>
              <w:autoSpaceDN w:val="0"/>
              <w:adjustRightInd w:val="0"/>
              <w:spacing w:after="0" w:line="240" w:lineRule="auto"/>
              <w:jc w:val="center"/>
              <w:rPr>
                <w:rFonts w:cstheme="minorHAnsi"/>
                <w:b/>
                <w:color w:val="000000"/>
              </w:rPr>
            </w:pPr>
            <w:r w:rsidRPr="00BB4624">
              <w:rPr>
                <w:rFonts w:cstheme="minorHAnsi"/>
                <w:b/>
                <w:color w:val="000000"/>
              </w:rPr>
              <w:t>2,224</w:t>
            </w:r>
          </w:p>
        </w:tc>
        <w:tc>
          <w:tcPr>
            <w:tcW w:w="964" w:type="dxa"/>
            <w:shd w:val="clear" w:color="auto" w:fill="D9E2F3" w:themeFill="accent1" w:themeFillTint="33"/>
            <w:vAlign w:val="center"/>
          </w:tcPr>
          <w:p w14:paraId="77EDA6A7" w14:textId="77777777" w:rsidR="00224DF0" w:rsidRPr="00BB4624" w:rsidRDefault="00224DF0" w:rsidP="00BE55BC">
            <w:pPr>
              <w:autoSpaceDE w:val="0"/>
              <w:autoSpaceDN w:val="0"/>
              <w:adjustRightInd w:val="0"/>
              <w:spacing w:after="0" w:line="240" w:lineRule="auto"/>
              <w:jc w:val="center"/>
              <w:rPr>
                <w:rFonts w:cstheme="minorHAnsi"/>
                <w:b/>
                <w:color w:val="000000"/>
              </w:rPr>
            </w:pPr>
          </w:p>
        </w:tc>
        <w:tc>
          <w:tcPr>
            <w:tcW w:w="964" w:type="dxa"/>
            <w:shd w:val="clear" w:color="auto" w:fill="D9E2F3" w:themeFill="accent1" w:themeFillTint="33"/>
            <w:vAlign w:val="center"/>
          </w:tcPr>
          <w:p w14:paraId="731F5E62" w14:textId="029D40A2" w:rsidR="00224DF0" w:rsidRPr="00BB4624" w:rsidRDefault="00805D5F" w:rsidP="00BE55BC">
            <w:pPr>
              <w:autoSpaceDE w:val="0"/>
              <w:autoSpaceDN w:val="0"/>
              <w:adjustRightInd w:val="0"/>
              <w:spacing w:after="0" w:line="240" w:lineRule="auto"/>
              <w:jc w:val="center"/>
              <w:rPr>
                <w:rFonts w:cstheme="minorHAnsi"/>
                <w:b/>
                <w:color w:val="000000"/>
              </w:rPr>
            </w:pPr>
            <w:r w:rsidRPr="00BB4624">
              <w:rPr>
                <w:rFonts w:cstheme="minorHAnsi"/>
                <w:b/>
                <w:color w:val="000000"/>
              </w:rPr>
              <w:t>3,995</w:t>
            </w:r>
          </w:p>
        </w:tc>
        <w:tc>
          <w:tcPr>
            <w:tcW w:w="964" w:type="dxa"/>
            <w:shd w:val="clear" w:color="auto" w:fill="D9E2F3" w:themeFill="accent1" w:themeFillTint="33"/>
            <w:vAlign w:val="center"/>
          </w:tcPr>
          <w:p w14:paraId="1574D069" w14:textId="77777777" w:rsidR="00224DF0" w:rsidRPr="00BB4624" w:rsidRDefault="00224DF0" w:rsidP="00BE55BC">
            <w:pPr>
              <w:autoSpaceDE w:val="0"/>
              <w:autoSpaceDN w:val="0"/>
              <w:adjustRightInd w:val="0"/>
              <w:spacing w:after="0" w:line="240" w:lineRule="auto"/>
              <w:jc w:val="center"/>
              <w:rPr>
                <w:rFonts w:cstheme="minorHAnsi"/>
                <w:b/>
                <w:color w:val="000000"/>
              </w:rPr>
            </w:pPr>
          </w:p>
        </w:tc>
        <w:tc>
          <w:tcPr>
            <w:tcW w:w="964" w:type="dxa"/>
            <w:shd w:val="clear" w:color="auto" w:fill="D9E2F3" w:themeFill="accent1" w:themeFillTint="33"/>
            <w:vAlign w:val="center"/>
          </w:tcPr>
          <w:p w14:paraId="02E1C1EA" w14:textId="07DC50F7" w:rsidR="00224DF0" w:rsidRPr="00BB4624" w:rsidRDefault="00DB62F3" w:rsidP="00BE55BC">
            <w:pPr>
              <w:autoSpaceDE w:val="0"/>
              <w:autoSpaceDN w:val="0"/>
              <w:adjustRightInd w:val="0"/>
              <w:spacing w:after="0" w:line="240" w:lineRule="auto"/>
              <w:jc w:val="center"/>
              <w:rPr>
                <w:rFonts w:cstheme="minorHAnsi"/>
                <w:b/>
                <w:color w:val="000000"/>
              </w:rPr>
            </w:pPr>
            <w:r w:rsidRPr="00BB4624">
              <w:rPr>
                <w:rFonts w:cstheme="minorHAnsi"/>
                <w:b/>
                <w:color w:val="000000"/>
              </w:rPr>
              <w:t>591</w:t>
            </w:r>
          </w:p>
        </w:tc>
        <w:tc>
          <w:tcPr>
            <w:tcW w:w="964" w:type="dxa"/>
            <w:shd w:val="clear" w:color="auto" w:fill="D9E2F3" w:themeFill="accent1" w:themeFillTint="33"/>
            <w:vAlign w:val="center"/>
          </w:tcPr>
          <w:p w14:paraId="29D8E768" w14:textId="77777777" w:rsidR="00224DF0" w:rsidRPr="00BB4624" w:rsidRDefault="00224DF0" w:rsidP="00BE55BC">
            <w:pPr>
              <w:autoSpaceDE w:val="0"/>
              <w:autoSpaceDN w:val="0"/>
              <w:adjustRightInd w:val="0"/>
              <w:spacing w:after="0" w:line="240" w:lineRule="auto"/>
              <w:jc w:val="center"/>
              <w:rPr>
                <w:rFonts w:cstheme="minorHAnsi"/>
                <w:b/>
                <w:color w:val="000000"/>
              </w:rPr>
            </w:pPr>
          </w:p>
        </w:tc>
        <w:tc>
          <w:tcPr>
            <w:tcW w:w="964" w:type="dxa"/>
            <w:shd w:val="clear" w:color="auto" w:fill="D9E2F3" w:themeFill="accent1" w:themeFillTint="33"/>
            <w:vAlign w:val="center"/>
          </w:tcPr>
          <w:p w14:paraId="01323982" w14:textId="536621A1" w:rsidR="00224DF0" w:rsidRPr="00BB4624" w:rsidRDefault="009D0691" w:rsidP="00BE55BC">
            <w:pPr>
              <w:autoSpaceDE w:val="0"/>
              <w:autoSpaceDN w:val="0"/>
              <w:adjustRightInd w:val="0"/>
              <w:spacing w:after="0" w:line="240" w:lineRule="auto"/>
              <w:jc w:val="center"/>
              <w:rPr>
                <w:rFonts w:cstheme="minorHAnsi"/>
                <w:b/>
                <w:color w:val="000000"/>
              </w:rPr>
            </w:pPr>
            <w:r w:rsidRPr="00BB4624">
              <w:rPr>
                <w:rFonts w:cstheme="minorHAnsi"/>
                <w:b/>
                <w:color w:val="000000"/>
              </w:rPr>
              <w:t>834</w:t>
            </w:r>
          </w:p>
        </w:tc>
        <w:tc>
          <w:tcPr>
            <w:tcW w:w="964" w:type="dxa"/>
            <w:shd w:val="clear" w:color="auto" w:fill="D9E2F3" w:themeFill="accent1" w:themeFillTint="33"/>
            <w:vAlign w:val="center"/>
          </w:tcPr>
          <w:p w14:paraId="7ED4E798" w14:textId="77777777" w:rsidR="00224DF0" w:rsidRPr="00BB4624" w:rsidRDefault="00224DF0" w:rsidP="00BE55BC">
            <w:pPr>
              <w:autoSpaceDE w:val="0"/>
              <w:autoSpaceDN w:val="0"/>
              <w:adjustRightInd w:val="0"/>
              <w:spacing w:after="0" w:line="240" w:lineRule="auto"/>
              <w:jc w:val="center"/>
              <w:rPr>
                <w:rFonts w:cstheme="minorHAnsi"/>
                <w:b/>
                <w:color w:val="000000"/>
              </w:rPr>
            </w:pPr>
          </w:p>
        </w:tc>
      </w:tr>
    </w:tbl>
    <w:p w14:paraId="4D09CEC6" w14:textId="7DEE5220" w:rsidR="00825466" w:rsidRPr="00BB4624" w:rsidRDefault="00825466" w:rsidP="00825466">
      <w:pPr>
        <w:pStyle w:val="Default"/>
        <w:rPr>
          <w:rFonts w:asciiTheme="minorHAnsi" w:hAnsiTheme="minorHAnsi" w:cstheme="minorHAnsi"/>
          <w:sz w:val="20"/>
          <w:szCs w:val="20"/>
        </w:rPr>
      </w:pPr>
      <w:r w:rsidRPr="00BB4624">
        <w:rPr>
          <w:rFonts w:asciiTheme="minorHAnsi" w:hAnsiTheme="minorHAnsi" w:cstheme="minorHAnsi"/>
          <w:sz w:val="20"/>
          <w:szCs w:val="20"/>
        </w:rPr>
        <w:t xml:space="preserve">Table </w:t>
      </w:r>
      <w:r w:rsidR="004B7093" w:rsidRPr="00BB4624">
        <w:rPr>
          <w:rFonts w:asciiTheme="minorHAnsi" w:hAnsiTheme="minorHAnsi" w:cstheme="minorHAnsi"/>
          <w:sz w:val="20"/>
          <w:szCs w:val="20"/>
        </w:rPr>
        <w:t>3.4.a</w:t>
      </w:r>
      <w:r w:rsidRPr="00BB4624">
        <w:rPr>
          <w:rFonts w:asciiTheme="minorHAnsi" w:hAnsiTheme="minorHAnsi" w:cstheme="minorHAnsi"/>
          <w:sz w:val="20"/>
          <w:szCs w:val="20"/>
        </w:rPr>
        <w:t xml:space="preserve"> </w:t>
      </w:r>
      <w:r w:rsidR="00364A92" w:rsidRPr="00BB4624">
        <w:rPr>
          <w:rFonts w:asciiTheme="minorHAnsi" w:hAnsiTheme="minorHAnsi" w:cstheme="minorHAnsi"/>
          <w:sz w:val="20"/>
          <w:szCs w:val="20"/>
        </w:rPr>
        <w:t>Sexual Orientation of applicants and appointment (numbers and percentages)</w:t>
      </w:r>
    </w:p>
    <w:p w14:paraId="0C4E575A" w14:textId="77777777" w:rsidR="00825466" w:rsidRPr="00BB4624" w:rsidRDefault="00825466" w:rsidP="00825466">
      <w:pPr>
        <w:pStyle w:val="Default"/>
        <w:rPr>
          <w:rFonts w:asciiTheme="minorHAnsi" w:hAnsiTheme="minorHAnsi" w:cstheme="minorHAnsi"/>
          <w:sz w:val="23"/>
          <w:szCs w:val="23"/>
        </w:rPr>
      </w:pPr>
    </w:p>
    <w:p w14:paraId="3FDBA400" w14:textId="3D0CA791" w:rsidR="00825466" w:rsidRPr="00BB4624" w:rsidRDefault="00825466" w:rsidP="00825466">
      <w:pPr>
        <w:pStyle w:val="Default"/>
        <w:numPr>
          <w:ilvl w:val="0"/>
          <w:numId w:val="10"/>
        </w:numPr>
        <w:rPr>
          <w:rFonts w:asciiTheme="minorHAnsi" w:hAnsiTheme="minorHAnsi" w:cstheme="minorHAnsi"/>
          <w:sz w:val="20"/>
          <w:szCs w:val="20"/>
        </w:rPr>
      </w:pPr>
      <w:r w:rsidRPr="00BB4624">
        <w:rPr>
          <w:rFonts w:asciiTheme="minorHAnsi" w:hAnsiTheme="minorHAnsi" w:cstheme="minorHAnsi"/>
          <w:sz w:val="23"/>
          <w:szCs w:val="23"/>
        </w:rPr>
        <w:t>Of those that applied the highest percentage were those that chose not to answer the question at</w:t>
      </w:r>
      <w:r w:rsidR="00BB4624" w:rsidRPr="00BB4624">
        <w:rPr>
          <w:rFonts w:asciiTheme="minorHAnsi" w:hAnsiTheme="minorHAnsi" w:cstheme="minorHAnsi"/>
          <w:sz w:val="23"/>
          <w:szCs w:val="23"/>
        </w:rPr>
        <w:t xml:space="preserve"> 65.8</w:t>
      </w:r>
      <w:r w:rsidR="0003030A" w:rsidRPr="00BB4624">
        <w:rPr>
          <w:rFonts w:asciiTheme="minorHAnsi" w:hAnsiTheme="minorHAnsi" w:cstheme="minorHAnsi"/>
          <w:sz w:val="23"/>
          <w:szCs w:val="23"/>
        </w:rPr>
        <w:t>% (</w:t>
      </w:r>
      <w:r w:rsidR="00BB4624" w:rsidRPr="00BB4624">
        <w:rPr>
          <w:rFonts w:asciiTheme="minorHAnsi" w:hAnsiTheme="minorHAnsi" w:cstheme="minorHAnsi"/>
          <w:sz w:val="23"/>
          <w:szCs w:val="23"/>
        </w:rPr>
        <w:t>59.9</w:t>
      </w:r>
      <w:r w:rsidRPr="00BB4624">
        <w:rPr>
          <w:rFonts w:asciiTheme="minorHAnsi" w:hAnsiTheme="minorHAnsi" w:cstheme="minorHAnsi"/>
          <w:sz w:val="23"/>
          <w:szCs w:val="23"/>
        </w:rPr>
        <w:t>%</w:t>
      </w:r>
      <w:r w:rsidR="0003030A" w:rsidRPr="00BB4624">
        <w:rPr>
          <w:rFonts w:asciiTheme="minorHAnsi" w:hAnsiTheme="minorHAnsi" w:cstheme="minorHAnsi"/>
          <w:sz w:val="23"/>
          <w:szCs w:val="23"/>
        </w:rPr>
        <w:t xml:space="preserve"> in 202</w:t>
      </w:r>
      <w:r w:rsidR="00BB4624" w:rsidRPr="00BB4624">
        <w:rPr>
          <w:rFonts w:asciiTheme="minorHAnsi" w:hAnsiTheme="minorHAnsi" w:cstheme="minorHAnsi"/>
          <w:sz w:val="23"/>
          <w:szCs w:val="23"/>
        </w:rPr>
        <w:t>2</w:t>
      </w:r>
      <w:r w:rsidR="009D0691" w:rsidRPr="00BB4624">
        <w:rPr>
          <w:rFonts w:asciiTheme="minorHAnsi" w:hAnsiTheme="minorHAnsi" w:cstheme="minorHAnsi"/>
          <w:sz w:val="23"/>
          <w:szCs w:val="23"/>
        </w:rPr>
        <w:t>-2</w:t>
      </w:r>
      <w:r w:rsidR="00BB4624" w:rsidRPr="00BB4624">
        <w:rPr>
          <w:rFonts w:asciiTheme="minorHAnsi" w:hAnsiTheme="minorHAnsi" w:cstheme="minorHAnsi"/>
          <w:sz w:val="23"/>
          <w:szCs w:val="23"/>
        </w:rPr>
        <w:t>3</w:t>
      </w:r>
      <w:r w:rsidR="0003030A" w:rsidRPr="00BB4624">
        <w:rPr>
          <w:rFonts w:asciiTheme="minorHAnsi" w:hAnsiTheme="minorHAnsi" w:cstheme="minorHAnsi"/>
          <w:sz w:val="23"/>
          <w:szCs w:val="23"/>
        </w:rPr>
        <w:t>)</w:t>
      </w:r>
      <w:r w:rsidRPr="00BB4624">
        <w:rPr>
          <w:rFonts w:asciiTheme="minorHAnsi" w:hAnsiTheme="minorHAnsi" w:cstheme="minorHAnsi"/>
          <w:sz w:val="23"/>
          <w:szCs w:val="23"/>
        </w:rPr>
        <w:t xml:space="preserve">, followed by </w:t>
      </w:r>
      <w:r w:rsidR="009D0691" w:rsidRPr="00BB4624">
        <w:rPr>
          <w:rFonts w:asciiTheme="minorHAnsi" w:hAnsiTheme="minorHAnsi" w:cstheme="minorHAnsi"/>
          <w:sz w:val="23"/>
          <w:szCs w:val="23"/>
        </w:rPr>
        <w:t>2</w:t>
      </w:r>
      <w:r w:rsidR="00BB4624" w:rsidRPr="00BB4624">
        <w:rPr>
          <w:rFonts w:asciiTheme="minorHAnsi" w:hAnsiTheme="minorHAnsi" w:cstheme="minorHAnsi"/>
          <w:sz w:val="23"/>
          <w:szCs w:val="23"/>
        </w:rPr>
        <w:t>3.8</w:t>
      </w:r>
      <w:r w:rsidR="0003030A" w:rsidRPr="00BB4624">
        <w:rPr>
          <w:rFonts w:asciiTheme="minorHAnsi" w:hAnsiTheme="minorHAnsi" w:cstheme="minorHAnsi"/>
          <w:sz w:val="23"/>
          <w:szCs w:val="23"/>
        </w:rPr>
        <w:t>% (</w:t>
      </w:r>
      <w:r w:rsidR="00BB4624" w:rsidRPr="00BB4624">
        <w:rPr>
          <w:rFonts w:asciiTheme="minorHAnsi" w:hAnsiTheme="minorHAnsi" w:cstheme="minorHAnsi"/>
          <w:sz w:val="23"/>
          <w:szCs w:val="23"/>
        </w:rPr>
        <w:t>28.3</w:t>
      </w:r>
      <w:r w:rsidRPr="00BB4624">
        <w:rPr>
          <w:rFonts w:asciiTheme="minorHAnsi" w:hAnsiTheme="minorHAnsi" w:cstheme="minorHAnsi"/>
          <w:sz w:val="23"/>
          <w:szCs w:val="23"/>
        </w:rPr>
        <w:t xml:space="preserve">% </w:t>
      </w:r>
      <w:r w:rsidR="0003030A" w:rsidRPr="00BB4624">
        <w:rPr>
          <w:rFonts w:asciiTheme="minorHAnsi" w:hAnsiTheme="minorHAnsi" w:cstheme="minorHAnsi"/>
          <w:sz w:val="23"/>
          <w:szCs w:val="23"/>
        </w:rPr>
        <w:t>in 202</w:t>
      </w:r>
      <w:r w:rsidR="00BB4624" w:rsidRPr="00BB4624">
        <w:rPr>
          <w:rFonts w:asciiTheme="minorHAnsi" w:hAnsiTheme="minorHAnsi" w:cstheme="minorHAnsi"/>
          <w:sz w:val="23"/>
          <w:szCs w:val="23"/>
        </w:rPr>
        <w:t>2</w:t>
      </w:r>
      <w:r w:rsidR="009D0691" w:rsidRPr="00BB4624">
        <w:rPr>
          <w:rFonts w:asciiTheme="minorHAnsi" w:hAnsiTheme="minorHAnsi" w:cstheme="minorHAnsi"/>
          <w:sz w:val="23"/>
          <w:szCs w:val="23"/>
        </w:rPr>
        <w:t>-2</w:t>
      </w:r>
      <w:r w:rsidR="00BB4624" w:rsidRPr="00BB4624">
        <w:rPr>
          <w:rFonts w:asciiTheme="minorHAnsi" w:hAnsiTheme="minorHAnsi" w:cstheme="minorHAnsi"/>
          <w:sz w:val="23"/>
          <w:szCs w:val="23"/>
        </w:rPr>
        <w:t>3</w:t>
      </w:r>
      <w:r w:rsidR="0003030A" w:rsidRPr="00BB4624">
        <w:rPr>
          <w:rFonts w:asciiTheme="minorHAnsi" w:hAnsiTheme="minorHAnsi" w:cstheme="minorHAnsi"/>
          <w:sz w:val="23"/>
          <w:szCs w:val="23"/>
        </w:rPr>
        <w:t xml:space="preserve">) </w:t>
      </w:r>
      <w:r w:rsidRPr="00BB4624">
        <w:rPr>
          <w:rFonts w:asciiTheme="minorHAnsi" w:hAnsiTheme="minorHAnsi" w:cstheme="minorHAnsi"/>
          <w:sz w:val="23"/>
          <w:szCs w:val="23"/>
        </w:rPr>
        <w:t xml:space="preserve">who are heterosexual. </w:t>
      </w:r>
      <w:r w:rsidR="009D0691" w:rsidRPr="00BB4624">
        <w:rPr>
          <w:rFonts w:asciiTheme="minorHAnsi" w:hAnsiTheme="minorHAnsi" w:cstheme="minorHAnsi"/>
          <w:sz w:val="23"/>
          <w:szCs w:val="23"/>
        </w:rPr>
        <w:t>5.</w:t>
      </w:r>
      <w:r w:rsidR="00BB4624" w:rsidRPr="00BB4624">
        <w:rPr>
          <w:rFonts w:asciiTheme="minorHAnsi" w:hAnsiTheme="minorHAnsi" w:cstheme="minorHAnsi"/>
          <w:sz w:val="23"/>
          <w:szCs w:val="23"/>
        </w:rPr>
        <w:t>3</w:t>
      </w:r>
      <w:r w:rsidR="0003030A" w:rsidRPr="00BB4624">
        <w:rPr>
          <w:rFonts w:asciiTheme="minorHAnsi" w:hAnsiTheme="minorHAnsi" w:cstheme="minorHAnsi"/>
          <w:sz w:val="23"/>
          <w:szCs w:val="23"/>
        </w:rPr>
        <w:t>% (</w:t>
      </w:r>
      <w:r w:rsidR="00BB4624" w:rsidRPr="00BB4624">
        <w:rPr>
          <w:rFonts w:asciiTheme="minorHAnsi" w:hAnsiTheme="minorHAnsi" w:cstheme="minorHAnsi"/>
          <w:sz w:val="23"/>
          <w:szCs w:val="23"/>
        </w:rPr>
        <w:t>5.9</w:t>
      </w:r>
      <w:r w:rsidRPr="00BB4624">
        <w:rPr>
          <w:rFonts w:asciiTheme="minorHAnsi" w:hAnsiTheme="minorHAnsi" w:cstheme="minorHAnsi"/>
          <w:sz w:val="23"/>
          <w:szCs w:val="23"/>
        </w:rPr>
        <w:t xml:space="preserve">% </w:t>
      </w:r>
      <w:r w:rsidR="0003030A" w:rsidRPr="00BB4624">
        <w:rPr>
          <w:rFonts w:asciiTheme="minorHAnsi" w:hAnsiTheme="minorHAnsi" w:cstheme="minorHAnsi"/>
          <w:sz w:val="23"/>
          <w:szCs w:val="23"/>
        </w:rPr>
        <w:t>in 2021</w:t>
      </w:r>
      <w:r w:rsidR="009D0691" w:rsidRPr="00BB4624">
        <w:rPr>
          <w:rFonts w:asciiTheme="minorHAnsi" w:hAnsiTheme="minorHAnsi" w:cstheme="minorHAnsi"/>
          <w:sz w:val="23"/>
          <w:szCs w:val="23"/>
        </w:rPr>
        <w:t>-22</w:t>
      </w:r>
      <w:r w:rsidR="0003030A" w:rsidRPr="00BB4624">
        <w:rPr>
          <w:rFonts w:asciiTheme="minorHAnsi" w:hAnsiTheme="minorHAnsi" w:cstheme="minorHAnsi"/>
          <w:sz w:val="23"/>
          <w:szCs w:val="23"/>
        </w:rPr>
        <w:t xml:space="preserve">) </w:t>
      </w:r>
      <w:r w:rsidRPr="00BB4624">
        <w:rPr>
          <w:rFonts w:asciiTheme="minorHAnsi" w:hAnsiTheme="minorHAnsi" w:cstheme="minorHAnsi"/>
          <w:sz w:val="23"/>
          <w:szCs w:val="23"/>
        </w:rPr>
        <w:t>of applicants were LGB</w:t>
      </w:r>
      <w:r w:rsidR="002D70F8" w:rsidRPr="00BB4624">
        <w:rPr>
          <w:rFonts w:asciiTheme="minorHAnsi" w:hAnsiTheme="minorHAnsi" w:cstheme="minorHAnsi"/>
          <w:sz w:val="23"/>
          <w:szCs w:val="23"/>
        </w:rPr>
        <w:t>+</w:t>
      </w:r>
      <w:r w:rsidRPr="00BB4624">
        <w:rPr>
          <w:rFonts w:asciiTheme="minorHAnsi" w:hAnsiTheme="minorHAnsi" w:cstheme="minorHAnsi"/>
          <w:sz w:val="23"/>
          <w:szCs w:val="23"/>
        </w:rPr>
        <w:t>.</w:t>
      </w:r>
    </w:p>
    <w:p w14:paraId="4CD562DC" w14:textId="77777777" w:rsidR="00BB4624" w:rsidRPr="00BB4624" w:rsidRDefault="00825466" w:rsidP="001C3CF6">
      <w:pPr>
        <w:pStyle w:val="Default"/>
        <w:numPr>
          <w:ilvl w:val="0"/>
          <w:numId w:val="10"/>
        </w:numPr>
        <w:rPr>
          <w:rFonts w:asciiTheme="minorHAnsi" w:hAnsiTheme="minorHAnsi" w:cstheme="minorHAnsi"/>
          <w:sz w:val="20"/>
          <w:szCs w:val="20"/>
        </w:rPr>
      </w:pPr>
      <w:r w:rsidRPr="00BB4624">
        <w:rPr>
          <w:rFonts w:asciiTheme="minorHAnsi" w:hAnsiTheme="minorHAnsi" w:cstheme="minorHAnsi"/>
          <w:sz w:val="23"/>
          <w:szCs w:val="23"/>
        </w:rPr>
        <w:t xml:space="preserve">Of those appointed the highest proportion were those that chose not to answer the question at </w:t>
      </w:r>
      <w:r w:rsidR="00BB4624" w:rsidRPr="00BB4624">
        <w:rPr>
          <w:rFonts w:asciiTheme="minorHAnsi" w:hAnsiTheme="minorHAnsi" w:cstheme="minorHAnsi"/>
          <w:sz w:val="23"/>
          <w:szCs w:val="23"/>
        </w:rPr>
        <w:t>57.4% (</w:t>
      </w:r>
      <w:r w:rsidR="009D0691" w:rsidRPr="00BB4624">
        <w:rPr>
          <w:rFonts w:asciiTheme="minorHAnsi" w:hAnsiTheme="minorHAnsi" w:cstheme="minorHAnsi"/>
          <w:sz w:val="23"/>
          <w:szCs w:val="23"/>
        </w:rPr>
        <w:t>65.3</w:t>
      </w:r>
      <w:r w:rsidR="0003030A" w:rsidRPr="00BB4624">
        <w:rPr>
          <w:rFonts w:asciiTheme="minorHAnsi" w:hAnsiTheme="minorHAnsi" w:cstheme="minorHAnsi"/>
          <w:sz w:val="23"/>
          <w:szCs w:val="23"/>
        </w:rPr>
        <w:t>% in 202</w:t>
      </w:r>
      <w:r w:rsidR="00BB4624" w:rsidRPr="00BB4624">
        <w:rPr>
          <w:rFonts w:asciiTheme="minorHAnsi" w:hAnsiTheme="minorHAnsi" w:cstheme="minorHAnsi"/>
          <w:sz w:val="23"/>
          <w:szCs w:val="23"/>
        </w:rPr>
        <w:t>2</w:t>
      </w:r>
      <w:r w:rsidR="009D0691" w:rsidRPr="00BB4624">
        <w:rPr>
          <w:rFonts w:asciiTheme="minorHAnsi" w:hAnsiTheme="minorHAnsi" w:cstheme="minorHAnsi"/>
          <w:sz w:val="23"/>
          <w:szCs w:val="23"/>
        </w:rPr>
        <w:t>-2</w:t>
      </w:r>
      <w:r w:rsidR="00BB4624" w:rsidRPr="00BB4624">
        <w:rPr>
          <w:rFonts w:asciiTheme="minorHAnsi" w:hAnsiTheme="minorHAnsi" w:cstheme="minorHAnsi"/>
          <w:sz w:val="23"/>
          <w:szCs w:val="23"/>
        </w:rPr>
        <w:t>3</w:t>
      </w:r>
      <w:r w:rsidR="0003030A" w:rsidRPr="00BB4624">
        <w:rPr>
          <w:rFonts w:asciiTheme="minorHAnsi" w:hAnsiTheme="minorHAnsi" w:cstheme="minorHAnsi"/>
          <w:sz w:val="23"/>
          <w:szCs w:val="23"/>
        </w:rPr>
        <w:t xml:space="preserve">) </w:t>
      </w:r>
      <w:r w:rsidRPr="00BB4624">
        <w:rPr>
          <w:rFonts w:asciiTheme="minorHAnsi" w:hAnsiTheme="minorHAnsi" w:cstheme="minorHAnsi"/>
          <w:sz w:val="23"/>
          <w:szCs w:val="23"/>
        </w:rPr>
        <w:t xml:space="preserve">followed by </w:t>
      </w:r>
      <w:r w:rsidR="00BB4624" w:rsidRPr="00BB4624">
        <w:rPr>
          <w:rFonts w:asciiTheme="minorHAnsi" w:hAnsiTheme="minorHAnsi" w:cstheme="minorHAnsi"/>
          <w:sz w:val="23"/>
          <w:szCs w:val="23"/>
        </w:rPr>
        <w:t>27.9% (</w:t>
      </w:r>
      <w:r w:rsidR="009D0691" w:rsidRPr="00BB4624">
        <w:rPr>
          <w:rFonts w:asciiTheme="minorHAnsi" w:hAnsiTheme="minorHAnsi" w:cstheme="minorHAnsi"/>
          <w:sz w:val="23"/>
          <w:szCs w:val="23"/>
        </w:rPr>
        <w:t>25.2</w:t>
      </w:r>
      <w:r w:rsidR="0003030A" w:rsidRPr="00BB4624">
        <w:rPr>
          <w:rFonts w:asciiTheme="minorHAnsi" w:hAnsiTheme="minorHAnsi" w:cstheme="minorHAnsi"/>
          <w:sz w:val="23"/>
          <w:szCs w:val="23"/>
        </w:rPr>
        <w:t>% in 202</w:t>
      </w:r>
      <w:r w:rsidR="00BB4624" w:rsidRPr="00BB4624">
        <w:rPr>
          <w:rFonts w:asciiTheme="minorHAnsi" w:hAnsiTheme="minorHAnsi" w:cstheme="minorHAnsi"/>
          <w:sz w:val="23"/>
          <w:szCs w:val="23"/>
        </w:rPr>
        <w:t>2-23</w:t>
      </w:r>
      <w:r w:rsidR="0003030A" w:rsidRPr="00BB4624">
        <w:rPr>
          <w:rFonts w:asciiTheme="minorHAnsi" w:hAnsiTheme="minorHAnsi" w:cstheme="minorHAnsi"/>
          <w:sz w:val="23"/>
          <w:szCs w:val="23"/>
        </w:rPr>
        <w:t>)</w:t>
      </w:r>
      <w:r w:rsidRPr="00BB4624">
        <w:rPr>
          <w:rFonts w:asciiTheme="minorHAnsi" w:hAnsiTheme="minorHAnsi" w:cstheme="minorHAnsi"/>
          <w:sz w:val="23"/>
          <w:szCs w:val="23"/>
        </w:rPr>
        <w:t xml:space="preserve"> who are heterosexual. </w:t>
      </w:r>
      <w:r w:rsidR="00BB4624" w:rsidRPr="00BB4624">
        <w:rPr>
          <w:rFonts w:asciiTheme="minorHAnsi" w:hAnsiTheme="minorHAnsi" w:cstheme="minorHAnsi"/>
          <w:sz w:val="23"/>
          <w:szCs w:val="23"/>
        </w:rPr>
        <w:t>7.1</w:t>
      </w:r>
      <w:r w:rsidR="0003030A" w:rsidRPr="00BB4624">
        <w:rPr>
          <w:rFonts w:asciiTheme="minorHAnsi" w:hAnsiTheme="minorHAnsi" w:cstheme="minorHAnsi"/>
          <w:sz w:val="23"/>
          <w:szCs w:val="23"/>
        </w:rPr>
        <w:t>% (</w:t>
      </w:r>
      <w:r w:rsidR="00BB4624" w:rsidRPr="00BB4624">
        <w:rPr>
          <w:rFonts w:asciiTheme="minorHAnsi" w:hAnsiTheme="minorHAnsi" w:cstheme="minorHAnsi"/>
          <w:sz w:val="23"/>
          <w:szCs w:val="23"/>
        </w:rPr>
        <w:t>4.6</w:t>
      </w:r>
      <w:r w:rsidRPr="00BB4624">
        <w:rPr>
          <w:rFonts w:asciiTheme="minorHAnsi" w:hAnsiTheme="minorHAnsi" w:cstheme="minorHAnsi"/>
          <w:sz w:val="23"/>
          <w:szCs w:val="23"/>
        </w:rPr>
        <w:t>%</w:t>
      </w:r>
      <w:r w:rsidR="0003030A" w:rsidRPr="00BB4624">
        <w:rPr>
          <w:rFonts w:asciiTheme="minorHAnsi" w:hAnsiTheme="minorHAnsi" w:cstheme="minorHAnsi"/>
          <w:sz w:val="23"/>
          <w:szCs w:val="23"/>
        </w:rPr>
        <w:t xml:space="preserve"> in 202</w:t>
      </w:r>
      <w:r w:rsidR="00BB4624" w:rsidRPr="00BB4624">
        <w:rPr>
          <w:rFonts w:asciiTheme="minorHAnsi" w:hAnsiTheme="minorHAnsi" w:cstheme="minorHAnsi"/>
          <w:sz w:val="23"/>
          <w:szCs w:val="23"/>
        </w:rPr>
        <w:t>2</w:t>
      </w:r>
      <w:r w:rsidR="009D0691" w:rsidRPr="00BB4624">
        <w:rPr>
          <w:rFonts w:asciiTheme="minorHAnsi" w:hAnsiTheme="minorHAnsi" w:cstheme="minorHAnsi"/>
          <w:sz w:val="23"/>
          <w:szCs w:val="23"/>
        </w:rPr>
        <w:t>-2</w:t>
      </w:r>
      <w:r w:rsidR="00BB4624" w:rsidRPr="00BB4624">
        <w:rPr>
          <w:rFonts w:asciiTheme="minorHAnsi" w:hAnsiTheme="minorHAnsi" w:cstheme="minorHAnsi"/>
          <w:sz w:val="23"/>
          <w:szCs w:val="23"/>
        </w:rPr>
        <w:t>3</w:t>
      </w:r>
      <w:r w:rsidR="0003030A" w:rsidRPr="00BB4624">
        <w:rPr>
          <w:rFonts w:asciiTheme="minorHAnsi" w:hAnsiTheme="minorHAnsi" w:cstheme="minorHAnsi"/>
          <w:sz w:val="23"/>
          <w:szCs w:val="23"/>
        </w:rPr>
        <w:t>)</w:t>
      </w:r>
      <w:r w:rsidRPr="00BB4624">
        <w:rPr>
          <w:rFonts w:asciiTheme="minorHAnsi" w:hAnsiTheme="minorHAnsi" w:cstheme="minorHAnsi"/>
          <w:sz w:val="23"/>
          <w:szCs w:val="23"/>
        </w:rPr>
        <w:t xml:space="preserve"> of those appointed were LGB</w:t>
      </w:r>
      <w:r w:rsidR="002D70F8" w:rsidRPr="00BB4624">
        <w:rPr>
          <w:rFonts w:asciiTheme="minorHAnsi" w:hAnsiTheme="minorHAnsi" w:cstheme="minorHAnsi"/>
          <w:sz w:val="23"/>
          <w:szCs w:val="23"/>
        </w:rPr>
        <w:t>+</w:t>
      </w:r>
      <w:r w:rsidRPr="00BB4624">
        <w:rPr>
          <w:rFonts w:asciiTheme="minorHAnsi" w:hAnsiTheme="minorHAnsi" w:cstheme="minorHAnsi"/>
          <w:sz w:val="23"/>
          <w:szCs w:val="23"/>
        </w:rPr>
        <w:t>.</w:t>
      </w:r>
    </w:p>
    <w:p w14:paraId="682F727C" w14:textId="481E2369" w:rsidR="00825466" w:rsidRPr="00BB4624" w:rsidRDefault="00BB4624" w:rsidP="00891740">
      <w:pPr>
        <w:pStyle w:val="Default"/>
        <w:numPr>
          <w:ilvl w:val="0"/>
          <w:numId w:val="10"/>
        </w:numPr>
        <w:rPr>
          <w:rFonts w:asciiTheme="minorHAnsi" w:hAnsiTheme="minorHAnsi" w:cstheme="minorHAnsi"/>
          <w:sz w:val="20"/>
          <w:szCs w:val="20"/>
        </w:rPr>
      </w:pPr>
      <w:r w:rsidRPr="00BB4624">
        <w:rPr>
          <w:rFonts w:asciiTheme="minorHAnsi" w:hAnsiTheme="minorHAnsi" w:cstheme="minorHAnsi"/>
          <w:sz w:val="23"/>
          <w:szCs w:val="23"/>
        </w:rPr>
        <w:t>An increasing number of unknowns/no declaration is an area for concern and will require monitoring to understand why applicants aren’t completing the diversity information. T</w:t>
      </w:r>
      <w:r w:rsidR="00825466" w:rsidRPr="00BB4624">
        <w:rPr>
          <w:rFonts w:asciiTheme="minorHAnsi" w:hAnsiTheme="minorHAnsi" w:cstheme="minorHAnsi"/>
          <w:sz w:val="23"/>
          <w:szCs w:val="23"/>
        </w:rPr>
        <w:t xml:space="preserve">his </w:t>
      </w:r>
      <w:r w:rsidRPr="00BB4624">
        <w:rPr>
          <w:rFonts w:asciiTheme="minorHAnsi" w:hAnsiTheme="minorHAnsi" w:cstheme="minorHAnsi"/>
          <w:sz w:val="23"/>
          <w:szCs w:val="23"/>
        </w:rPr>
        <w:t xml:space="preserve">personal </w:t>
      </w:r>
      <w:r w:rsidR="00825466" w:rsidRPr="00BB4624">
        <w:rPr>
          <w:rFonts w:asciiTheme="minorHAnsi" w:hAnsiTheme="minorHAnsi" w:cstheme="minorHAnsi"/>
          <w:sz w:val="23"/>
          <w:szCs w:val="23"/>
        </w:rPr>
        <w:t xml:space="preserve">data isn’t known to recruiting managers so it would not form part of any selection decisions. </w:t>
      </w:r>
    </w:p>
    <w:p w14:paraId="5F91E8A4" w14:textId="77777777" w:rsidR="00935736" w:rsidRPr="00AF56AD" w:rsidRDefault="00935736">
      <w:pPr>
        <w:rPr>
          <w:rFonts w:cstheme="minorHAnsi"/>
          <w:b/>
          <w:bCs/>
          <w:color w:val="000000"/>
          <w:sz w:val="23"/>
          <w:szCs w:val="23"/>
          <w:highlight w:val="yellow"/>
        </w:rPr>
      </w:pPr>
      <w:r w:rsidRPr="00AF56AD">
        <w:rPr>
          <w:rFonts w:cstheme="minorHAnsi"/>
          <w:b/>
          <w:bCs/>
          <w:sz w:val="23"/>
          <w:szCs w:val="23"/>
          <w:highlight w:val="yellow"/>
        </w:rPr>
        <w:br w:type="page"/>
      </w:r>
    </w:p>
    <w:p w14:paraId="02A02AE8" w14:textId="302A3DCF" w:rsidR="00825466" w:rsidRPr="00017C98" w:rsidRDefault="004B7093" w:rsidP="00AC60AD">
      <w:pPr>
        <w:pStyle w:val="Heading3"/>
        <w:rPr>
          <w:sz w:val="20"/>
          <w:szCs w:val="20"/>
        </w:rPr>
      </w:pPr>
      <w:bookmarkStart w:id="50" w:name="_Toc189132451"/>
      <w:bookmarkStart w:id="51" w:name="_Toc189168701"/>
      <w:r w:rsidRPr="00017C98">
        <w:lastRenderedPageBreak/>
        <w:t xml:space="preserve">3.5 </w:t>
      </w:r>
      <w:r w:rsidR="00825466" w:rsidRPr="00017C98">
        <w:t>Gender Identity Changes</w:t>
      </w:r>
      <w:bookmarkEnd w:id="50"/>
      <w:bookmarkEnd w:id="51"/>
      <w:r w:rsidR="00825466" w:rsidRPr="00017C98">
        <w:t xml:space="preserve"> </w:t>
      </w:r>
    </w:p>
    <w:p w14:paraId="559AC572" w14:textId="77777777" w:rsidR="00825466" w:rsidRPr="00017C98" w:rsidRDefault="00825466" w:rsidP="00AB7383">
      <w:pPr>
        <w:pStyle w:val="Default"/>
        <w:rPr>
          <w:rFonts w:asciiTheme="minorHAnsi" w:hAnsiTheme="minorHAnsi" w:cstheme="minorHAnsi"/>
          <w:sz w:val="20"/>
          <w:szCs w:val="20"/>
        </w:rPr>
      </w:pPr>
    </w:p>
    <w:tbl>
      <w:tblPr>
        <w:tblW w:w="10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2"/>
        <w:gridCol w:w="964"/>
        <w:gridCol w:w="964"/>
        <w:gridCol w:w="964"/>
        <w:gridCol w:w="964"/>
        <w:gridCol w:w="964"/>
        <w:gridCol w:w="964"/>
        <w:gridCol w:w="964"/>
        <w:gridCol w:w="964"/>
      </w:tblGrid>
      <w:tr w:rsidR="001477D6" w:rsidRPr="00017C98" w14:paraId="123C4B75" w14:textId="6E1527C0" w:rsidTr="00495B4A">
        <w:trPr>
          <w:trHeight w:val="598"/>
        </w:trPr>
        <w:tc>
          <w:tcPr>
            <w:tcW w:w="3222" w:type="dxa"/>
            <w:shd w:val="clear" w:color="auto" w:fill="B4C6E7" w:themeFill="accent1" w:themeFillTint="66"/>
            <w:vAlign w:val="center"/>
          </w:tcPr>
          <w:p w14:paraId="706EEA52" w14:textId="4B9428B7" w:rsidR="001477D6" w:rsidRPr="00017C98" w:rsidRDefault="001477D6" w:rsidP="00495B4A">
            <w:pPr>
              <w:autoSpaceDE w:val="0"/>
              <w:autoSpaceDN w:val="0"/>
              <w:adjustRightInd w:val="0"/>
              <w:spacing w:after="0" w:line="240" w:lineRule="auto"/>
              <w:jc w:val="center"/>
              <w:rPr>
                <w:rFonts w:cstheme="minorHAnsi"/>
                <w:b/>
                <w:bCs/>
                <w:color w:val="000000"/>
                <w:szCs w:val="23"/>
              </w:rPr>
            </w:pPr>
            <w:r w:rsidRPr="00017C98">
              <w:rPr>
                <w:rFonts w:cstheme="minorHAnsi"/>
                <w:b/>
                <w:bCs/>
                <w:szCs w:val="23"/>
              </w:rPr>
              <w:t>Gender Identity</w:t>
            </w:r>
          </w:p>
        </w:tc>
        <w:tc>
          <w:tcPr>
            <w:tcW w:w="3856" w:type="dxa"/>
            <w:gridSpan w:val="4"/>
            <w:shd w:val="clear" w:color="auto" w:fill="B4C6E7" w:themeFill="accent1" w:themeFillTint="66"/>
            <w:vAlign w:val="center"/>
          </w:tcPr>
          <w:p w14:paraId="61C65F20" w14:textId="4540BD5F" w:rsidR="001477D6" w:rsidRPr="00017C98" w:rsidRDefault="001477D6" w:rsidP="00495B4A">
            <w:pPr>
              <w:autoSpaceDE w:val="0"/>
              <w:autoSpaceDN w:val="0"/>
              <w:adjustRightInd w:val="0"/>
              <w:spacing w:after="0" w:line="240" w:lineRule="auto"/>
              <w:jc w:val="center"/>
              <w:rPr>
                <w:rFonts w:cstheme="minorHAnsi"/>
                <w:color w:val="000000"/>
                <w:szCs w:val="23"/>
              </w:rPr>
            </w:pPr>
            <w:r w:rsidRPr="00017C98">
              <w:rPr>
                <w:rFonts w:cstheme="minorHAnsi"/>
                <w:b/>
                <w:bCs/>
                <w:color w:val="000000"/>
                <w:szCs w:val="23"/>
              </w:rPr>
              <w:t>Applicants</w:t>
            </w:r>
          </w:p>
        </w:tc>
        <w:tc>
          <w:tcPr>
            <w:tcW w:w="3856" w:type="dxa"/>
            <w:gridSpan w:val="4"/>
            <w:shd w:val="clear" w:color="auto" w:fill="B4C6E7" w:themeFill="accent1" w:themeFillTint="66"/>
            <w:vAlign w:val="center"/>
          </w:tcPr>
          <w:p w14:paraId="2AADF086" w14:textId="2473E028" w:rsidR="001477D6" w:rsidRPr="00017C98" w:rsidRDefault="001477D6" w:rsidP="00495B4A">
            <w:pPr>
              <w:autoSpaceDE w:val="0"/>
              <w:autoSpaceDN w:val="0"/>
              <w:adjustRightInd w:val="0"/>
              <w:spacing w:after="0" w:line="240" w:lineRule="auto"/>
              <w:jc w:val="center"/>
              <w:rPr>
                <w:rFonts w:cstheme="minorHAnsi"/>
                <w:color w:val="000000"/>
                <w:szCs w:val="23"/>
              </w:rPr>
            </w:pPr>
            <w:r w:rsidRPr="00017C98">
              <w:rPr>
                <w:rFonts w:cstheme="minorHAnsi"/>
                <w:b/>
                <w:bCs/>
                <w:color w:val="000000"/>
                <w:szCs w:val="23"/>
              </w:rPr>
              <w:t>Appointments</w:t>
            </w:r>
          </w:p>
        </w:tc>
      </w:tr>
      <w:tr w:rsidR="009D0691" w:rsidRPr="00017C98" w14:paraId="337AC63F" w14:textId="6DF12064" w:rsidTr="00BE55BC">
        <w:trPr>
          <w:trHeight w:val="598"/>
        </w:trPr>
        <w:tc>
          <w:tcPr>
            <w:tcW w:w="3222" w:type="dxa"/>
            <w:shd w:val="clear" w:color="auto" w:fill="B4C6E7" w:themeFill="accent1" w:themeFillTint="66"/>
            <w:vAlign w:val="center"/>
          </w:tcPr>
          <w:p w14:paraId="76A7DEEC" w14:textId="77777777" w:rsidR="009D0691" w:rsidRPr="00017C98" w:rsidRDefault="009D0691" w:rsidP="009D0691">
            <w:pPr>
              <w:autoSpaceDE w:val="0"/>
              <w:autoSpaceDN w:val="0"/>
              <w:adjustRightInd w:val="0"/>
              <w:spacing w:after="0" w:line="240" w:lineRule="auto"/>
              <w:rPr>
                <w:rFonts w:cstheme="minorHAnsi"/>
                <w:b/>
                <w:bCs/>
                <w:color w:val="000000"/>
                <w:szCs w:val="23"/>
              </w:rPr>
            </w:pPr>
          </w:p>
        </w:tc>
        <w:tc>
          <w:tcPr>
            <w:tcW w:w="964" w:type="dxa"/>
            <w:shd w:val="clear" w:color="auto" w:fill="B4C6E7" w:themeFill="accent1" w:themeFillTint="66"/>
            <w:vAlign w:val="center"/>
          </w:tcPr>
          <w:p w14:paraId="212002F7" w14:textId="30FD7FF4" w:rsidR="009D0691" w:rsidRPr="00017C98" w:rsidRDefault="009D0691" w:rsidP="009D0691">
            <w:pPr>
              <w:autoSpaceDE w:val="0"/>
              <w:autoSpaceDN w:val="0"/>
              <w:adjustRightInd w:val="0"/>
              <w:spacing w:after="0" w:line="240" w:lineRule="auto"/>
              <w:jc w:val="center"/>
              <w:rPr>
                <w:rFonts w:cstheme="minorHAnsi"/>
                <w:color w:val="000000"/>
                <w:szCs w:val="23"/>
              </w:rPr>
            </w:pPr>
            <w:r w:rsidRPr="00017C98">
              <w:rPr>
                <w:rFonts w:cstheme="minorHAnsi"/>
                <w:b/>
                <w:color w:val="000000"/>
              </w:rPr>
              <w:t>202</w:t>
            </w:r>
            <w:r w:rsidR="00017C98" w:rsidRPr="00017C98">
              <w:rPr>
                <w:rFonts w:cstheme="minorHAnsi"/>
                <w:b/>
                <w:color w:val="000000"/>
              </w:rPr>
              <w:t>3</w:t>
            </w:r>
            <w:r w:rsidRPr="00017C98">
              <w:rPr>
                <w:rFonts w:cstheme="minorHAnsi"/>
                <w:b/>
                <w:color w:val="000000"/>
              </w:rPr>
              <w:t>-2</w:t>
            </w:r>
            <w:r w:rsidR="00017C98" w:rsidRPr="00017C98">
              <w:rPr>
                <w:rFonts w:cstheme="minorHAnsi"/>
                <w:b/>
                <w:color w:val="000000"/>
              </w:rPr>
              <w:t>4</w:t>
            </w:r>
            <w:r w:rsidRPr="00017C98">
              <w:rPr>
                <w:rFonts w:cstheme="minorHAnsi"/>
                <w:b/>
                <w:color w:val="000000"/>
              </w:rPr>
              <w:t xml:space="preserve"> (no’s)</w:t>
            </w:r>
          </w:p>
        </w:tc>
        <w:tc>
          <w:tcPr>
            <w:tcW w:w="964" w:type="dxa"/>
            <w:shd w:val="clear" w:color="auto" w:fill="B4C6E7" w:themeFill="accent1" w:themeFillTint="66"/>
            <w:vAlign w:val="center"/>
          </w:tcPr>
          <w:p w14:paraId="641E81B0" w14:textId="351A1D6B" w:rsidR="009D0691" w:rsidRPr="00017C98" w:rsidRDefault="009D0691" w:rsidP="009D0691">
            <w:pPr>
              <w:autoSpaceDE w:val="0"/>
              <w:autoSpaceDN w:val="0"/>
              <w:adjustRightInd w:val="0"/>
              <w:spacing w:after="0" w:line="240" w:lineRule="auto"/>
              <w:jc w:val="center"/>
              <w:rPr>
                <w:rFonts w:cstheme="minorHAnsi"/>
                <w:color w:val="000000"/>
                <w:szCs w:val="23"/>
              </w:rPr>
            </w:pPr>
            <w:r w:rsidRPr="00017C98">
              <w:rPr>
                <w:rFonts w:cstheme="minorHAnsi"/>
                <w:b/>
                <w:color w:val="000000"/>
              </w:rPr>
              <w:t>202</w:t>
            </w:r>
            <w:r w:rsidR="00017C98" w:rsidRPr="00017C98">
              <w:rPr>
                <w:rFonts w:cstheme="minorHAnsi"/>
                <w:b/>
                <w:color w:val="000000"/>
              </w:rPr>
              <w:t>3</w:t>
            </w:r>
            <w:r w:rsidRPr="00017C98">
              <w:rPr>
                <w:rFonts w:cstheme="minorHAnsi"/>
                <w:b/>
                <w:color w:val="000000"/>
              </w:rPr>
              <w:t>-2</w:t>
            </w:r>
            <w:r w:rsidR="00017C98" w:rsidRPr="00017C98">
              <w:rPr>
                <w:rFonts w:cstheme="minorHAnsi"/>
                <w:b/>
                <w:color w:val="000000"/>
              </w:rPr>
              <w:t>4</w:t>
            </w:r>
            <w:r w:rsidRPr="00017C98">
              <w:rPr>
                <w:rFonts w:cstheme="minorHAnsi"/>
                <w:b/>
                <w:color w:val="000000"/>
              </w:rPr>
              <w:t xml:space="preserve"> (%)</w:t>
            </w:r>
          </w:p>
        </w:tc>
        <w:tc>
          <w:tcPr>
            <w:tcW w:w="964" w:type="dxa"/>
            <w:shd w:val="clear" w:color="auto" w:fill="B4C6E7" w:themeFill="accent1" w:themeFillTint="66"/>
            <w:vAlign w:val="center"/>
          </w:tcPr>
          <w:p w14:paraId="0162337A" w14:textId="72A5147E" w:rsidR="009D0691" w:rsidRPr="00017C98" w:rsidRDefault="009D0691" w:rsidP="009D0691">
            <w:pPr>
              <w:autoSpaceDE w:val="0"/>
              <w:autoSpaceDN w:val="0"/>
              <w:adjustRightInd w:val="0"/>
              <w:spacing w:after="0" w:line="240" w:lineRule="auto"/>
              <w:jc w:val="center"/>
              <w:rPr>
                <w:rFonts w:cstheme="minorHAnsi"/>
                <w:color w:val="000000"/>
                <w:szCs w:val="23"/>
              </w:rPr>
            </w:pPr>
            <w:r w:rsidRPr="00017C98">
              <w:rPr>
                <w:rFonts w:cstheme="minorHAnsi"/>
                <w:b/>
                <w:color w:val="000000"/>
              </w:rPr>
              <w:t>2022-23 (no’s)</w:t>
            </w:r>
          </w:p>
        </w:tc>
        <w:tc>
          <w:tcPr>
            <w:tcW w:w="964" w:type="dxa"/>
            <w:shd w:val="clear" w:color="auto" w:fill="B4C6E7" w:themeFill="accent1" w:themeFillTint="66"/>
            <w:vAlign w:val="center"/>
          </w:tcPr>
          <w:p w14:paraId="2F5D906F" w14:textId="7F882542" w:rsidR="009D0691" w:rsidRPr="00017C98" w:rsidRDefault="009D0691" w:rsidP="009D0691">
            <w:pPr>
              <w:autoSpaceDE w:val="0"/>
              <w:autoSpaceDN w:val="0"/>
              <w:adjustRightInd w:val="0"/>
              <w:spacing w:after="0" w:line="240" w:lineRule="auto"/>
              <w:jc w:val="center"/>
              <w:rPr>
                <w:rFonts w:cstheme="minorHAnsi"/>
                <w:color w:val="000000"/>
                <w:szCs w:val="23"/>
              </w:rPr>
            </w:pPr>
            <w:r w:rsidRPr="00017C98">
              <w:rPr>
                <w:rFonts w:cstheme="minorHAnsi"/>
                <w:b/>
                <w:color w:val="000000"/>
              </w:rPr>
              <w:t>2022-23 (%)</w:t>
            </w:r>
          </w:p>
        </w:tc>
        <w:tc>
          <w:tcPr>
            <w:tcW w:w="964" w:type="dxa"/>
            <w:shd w:val="clear" w:color="auto" w:fill="B4C6E7" w:themeFill="accent1" w:themeFillTint="66"/>
            <w:vAlign w:val="center"/>
          </w:tcPr>
          <w:p w14:paraId="567482C1" w14:textId="598AE755" w:rsidR="009D0691" w:rsidRPr="00017C98" w:rsidRDefault="009D0691" w:rsidP="009D0691">
            <w:pPr>
              <w:autoSpaceDE w:val="0"/>
              <w:autoSpaceDN w:val="0"/>
              <w:adjustRightInd w:val="0"/>
              <w:spacing w:after="0" w:line="240" w:lineRule="auto"/>
              <w:jc w:val="center"/>
              <w:rPr>
                <w:rFonts w:cstheme="minorHAnsi"/>
                <w:color w:val="000000"/>
                <w:szCs w:val="23"/>
              </w:rPr>
            </w:pPr>
            <w:r w:rsidRPr="00017C98">
              <w:rPr>
                <w:rFonts w:cstheme="minorHAnsi"/>
                <w:b/>
                <w:color w:val="000000"/>
              </w:rPr>
              <w:t>202</w:t>
            </w:r>
            <w:r w:rsidR="00017C98" w:rsidRPr="00017C98">
              <w:rPr>
                <w:rFonts w:cstheme="minorHAnsi"/>
                <w:b/>
                <w:color w:val="000000"/>
              </w:rPr>
              <w:t>3</w:t>
            </w:r>
            <w:r w:rsidRPr="00017C98">
              <w:rPr>
                <w:rFonts w:cstheme="minorHAnsi"/>
                <w:b/>
                <w:color w:val="000000"/>
              </w:rPr>
              <w:t>-2</w:t>
            </w:r>
            <w:r w:rsidR="00017C98" w:rsidRPr="00017C98">
              <w:rPr>
                <w:rFonts w:cstheme="minorHAnsi"/>
                <w:b/>
                <w:color w:val="000000"/>
              </w:rPr>
              <w:t>4</w:t>
            </w:r>
            <w:r w:rsidRPr="00017C98">
              <w:rPr>
                <w:rFonts w:cstheme="minorHAnsi"/>
                <w:b/>
                <w:color w:val="000000"/>
              </w:rPr>
              <w:t xml:space="preserve"> (no’s)</w:t>
            </w:r>
          </w:p>
        </w:tc>
        <w:tc>
          <w:tcPr>
            <w:tcW w:w="964" w:type="dxa"/>
            <w:shd w:val="clear" w:color="auto" w:fill="B4C6E7" w:themeFill="accent1" w:themeFillTint="66"/>
            <w:vAlign w:val="center"/>
          </w:tcPr>
          <w:p w14:paraId="4EC90BA4" w14:textId="6FDA8119" w:rsidR="009D0691" w:rsidRPr="00017C98" w:rsidRDefault="009D0691" w:rsidP="009D0691">
            <w:pPr>
              <w:autoSpaceDE w:val="0"/>
              <w:autoSpaceDN w:val="0"/>
              <w:adjustRightInd w:val="0"/>
              <w:spacing w:after="0" w:line="240" w:lineRule="auto"/>
              <w:jc w:val="center"/>
              <w:rPr>
                <w:rFonts w:cstheme="minorHAnsi"/>
                <w:color w:val="000000"/>
                <w:szCs w:val="23"/>
              </w:rPr>
            </w:pPr>
            <w:r w:rsidRPr="00017C98">
              <w:rPr>
                <w:rFonts w:cstheme="minorHAnsi"/>
                <w:b/>
                <w:color w:val="000000"/>
              </w:rPr>
              <w:t>202</w:t>
            </w:r>
            <w:r w:rsidR="00017C98" w:rsidRPr="00017C98">
              <w:rPr>
                <w:rFonts w:cstheme="minorHAnsi"/>
                <w:b/>
                <w:color w:val="000000"/>
              </w:rPr>
              <w:t>3</w:t>
            </w:r>
            <w:r w:rsidRPr="00017C98">
              <w:rPr>
                <w:rFonts w:cstheme="minorHAnsi"/>
                <w:b/>
                <w:color w:val="000000"/>
              </w:rPr>
              <w:t>-2</w:t>
            </w:r>
            <w:r w:rsidR="00017C98" w:rsidRPr="00017C98">
              <w:rPr>
                <w:rFonts w:cstheme="minorHAnsi"/>
                <w:b/>
                <w:color w:val="000000"/>
              </w:rPr>
              <w:t>4</w:t>
            </w:r>
            <w:r w:rsidRPr="00017C98">
              <w:rPr>
                <w:rFonts w:cstheme="minorHAnsi"/>
                <w:b/>
                <w:color w:val="000000"/>
              </w:rPr>
              <w:t xml:space="preserve"> (%)</w:t>
            </w:r>
          </w:p>
        </w:tc>
        <w:tc>
          <w:tcPr>
            <w:tcW w:w="964" w:type="dxa"/>
            <w:shd w:val="clear" w:color="auto" w:fill="B4C6E7" w:themeFill="accent1" w:themeFillTint="66"/>
            <w:vAlign w:val="center"/>
          </w:tcPr>
          <w:p w14:paraId="11D07124" w14:textId="26AAA7A7" w:rsidR="009D0691" w:rsidRPr="00017C98" w:rsidRDefault="009D0691" w:rsidP="009D0691">
            <w:pPr>
              <w:autoSpaceDE w:val="0"/>
              <w:autoSpaceDN w:val="0"/>
              <w:adjustRightInd w:val="0"/>
              <w:spacing w:after="0" w:line="240" w:lineRule="auto"/>
              <w:jc w:val="center"/>
              <w:rPr>
                <w:rFonts w:cstheme="minorHAnsi"/>
                <w:color w:val="000000"/>
                <w:szCs w:val="23"/>
              </w:rPr>
            </w:pPr>
            <w:r w:rsidRPr="00017C98">
              <w:rPr>
                <w:rFonts w:cstheme="minorHAnsi"/>
                <w:b/>
                <w:color w:val="000000"/>
              </w:rPr>
              <w:t>2022-23 (no’s)</w:t>
            </w:r>
          </w:p>
        </w:tc>
        <w:tc>
          <w:tcPr>
            <w:tcW w:w="964" w:type="dxa"/>
            <w:shd w:val="clear" w:color="auto" w:fill="B4C6E7" w:themeFill="accent1" w:themeFillTint="66"/>
            <w:vAlign w:val="center"/>
          </w:tcPr>
          <w:p w14:paraId="04912E66" w14:textId="04D600AB" w:rsidR="009D0691" w:rsidRPr="00017C98" w:rsidRDefault="009D0691" w:rsidP="009D0691">
            <w:pPr>
              <w:autoSpaceDE w:val="0"/>
              <w:autoSpaceDN w:val="0"/>
              <w:adjustRightInd w:val="0"/>
              <w:spacing w:after="0" w:line="240" w:lineRule="auto"/>
              <w:jc w:val="center"/>
              <w:rPr>
                <w:rFonts w:cstheme="minorHAnsi"/>
                <w:color w:val="000000"/>
                <w:szCs w:val="23"/>
              </w:rPr>
            </w:pPr>
            <w:r w:rsidRPr="00017C98">
              <w:rPr>
                <w:rFonts w:cstheme="minorHAnsi"/>
                <w:b/>
                <w:color w:val="000000"/>
              </w:rPr>
              <w:t>2022-23 (%)</w:t>
            </w:r>
          </w:p>
        </w:tc>
      </w:tr>
      <w:tr w:rsidR="001477D6" w:rsidRPr="00017C98" w14:paraId="6B4E724C" w14:textId="50ADBAFF" w:rsidTr="00BE55BC">
        <w:trPr>
          <w:trHeight w:val="598"/>
        </w:trPr>
        <w:tc>
          <w:tcPr>
            <w:tcW w:w="3222" w:type="dxa"/>
            <w:vAlign w:val="center"/>
          </w:tcPr>
          <w:p w14:paraId="54B55942" w14:textId="77777777" w:rsidR="001477D6" w:rsidRPr="00017C98" w:rsidRDefault="001477D6" w:rsidP="00495B4A">
            <w:pPr>
              <w:autoSpaceDE w:val="0"/>
              <w:autoSpaceDN w:val="0"/>
              <w:adjustRightInd w:val="0"/>
              <w:spacing w:after="0" w:line="240" w:lineRule="auto"/>
              <w:rPr>
                <w:rFonts w:cstheme="minorHAnsi"/>
                <w:color w:val="000000"/>
                <w:szCs w:val="23"/>
              </w:rPr>
            </w:pPr>
            <w:r w:rsidRPr="00017C98">
              <w:rPr>
                <w:rFonts w:cstheme="minorHAnsi"/>
                <w:b/>
                <w:bCs/>
                <w:color w:val="000000"/>
                <w:szCs w:val="23"/>
              </w:rPr>
              <w:t xml:space="preserve">I prefer not to say if my gender identity has changed since it was assigned at birth </w:t>
            </w:r>
          </w:p>
        </w:tc>
        <w:tc>
          <w:tcPr>
            <w:tcW w:w="964" w:type="dxa"/>
            <w:vAlign w:val="center"/>
          </w:tcPr>
          <w:p w14:paraId="4C2E2A91" w14:textId="156F8447" w:rsidR="001477D6" w:rsidRPr="00017C98" w:rsidRDefault="00017C98"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52</w:t>
            </w:r>
          </w:p>
        </w:tc>
        <w:tc>
          <w:tcPr>
            <w:tcW w:w="964" w:type="dxa"/>
            <w:vAlign w:val="center"/>
          </w:tcPr>
          <w:p w14:paraId="2223E49A" w14:textId="565EA647" w:rsidR="001477D6" w:rsidRPr="00017C98" w:rsidRDefault="00017C98"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2.3</w:t>
            </w:r>
            <w:r w:rsidR="001477D6" w:rsidRPr="00017C98">
              <w:rPr>
                <w:rFonts w:cstheme="minorHAnsi"/>
                <w:color w:val="000000"/>
                <w:szCs w:val="23"/>
              </w:rPr>
              <w:t>%</w:t>
            </w:r>
          </w:p>
        </w:tc>
        <w:tc>
          <w:tcPr>
            <w:tcW w:w="964" w:type="dxa"/>
            <w:shd w:val="clear" w:color="auto" w:fill="D9E2F3" w:themeFill="accent1" w:themeFillTint="33"/>
            <w:vAlign w:val="center"/>
          </w:tcPr>
          <w:p w14:paraId="5605BF50" w14:textId="1DF5D429"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80</w:t>
            </w:r>
          </w:p>
        </w:tc>
        <w:tc>
          <w:tcPr>
            <w:tcW w:w="964" w:type="dxa"/>
            <w:shd w:val="clear" w:color="auto" w:fill="D9E2F3" w:themeFill="accent1" w:themeFillTint="33"/>
            <w:vAlign w:val="center"/>
          </w:tcPr>
          <w:p w14:paraId="358931F6" w14:textId="275FC33B"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2.0</w:t>
            </w:r>
            <w:r w:rsidR="001477D6" w:rsidRPr="00017C98">
              <w:rPr>
                <w:rFonts w:cstheme="minorHAnsi"/>
                <w:color w:val="000000"/>
                <w:szCs w:val="23"/>
              </w:rPr>
              <w:t>%</w:t>
            </w:r>
          </w:p>
        </w:tc>
        <w:tc>
          <w:tcPr>
            <w:tcW w:w="964" w:type="dxa"/>
            <w:vAlign w:val="center"/>
          </w:tcPr>
          <w:p w14:paraId="33EBAE77" w14:textId="53335552" w:rsidR="001477D6" w:rsidRPr="00017C98" w:rsidRDefault="00017C98"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21</w:t>
            </w:r>
          </w:p>
        </w:tc>
        <w:tc>
          <w:tcPr>
            <w:tcW w:w="964" w:type="dxa"/>
            <w:vAlign w:val="center"/>
          </w:tcPr>
          <w:p w14:paraId="7390DF4C" w14:textId="4B8FF6E2" w:rsidR="001477D6" w:rsidRPr="00017C98" w:rsidRDefault="00017C98"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3.6</w:t>
            </w:r>
            <w:r w:rsidR="001477D6" w:rsidRPr="00017C98">
              <w:rPr>
                <w:rFonts w:cstheme="minorHAnsi"/>
                <w:color w:val="000000"/>
                <w:szCs w:val="23"/>
              </w:rPr>
              <w:t>%</w:t>
            </w:r>
          </w:p>
        </w:tc>
        <w:tc>
          <w:tcPr>
            <w:tcW w:w="964" w:type="dxa"/>
            <w:shd w:val="clear" w:color="auto" w:fill="D9E2F3" w:themeFill="accent1" w:themeFillTint="33"/>
            <w:vAlign w:val="center"/>
          </w:tcPr>
          <w:p w14:paraId="17D35F2C" w14:textId="607DFB73" w:rsidR="001477D6" w:rsidRPr="00017C98" w:rsidRDefault="001477D6"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1</w:t>
            </w:r>
            <w:r w:rsidR="00247FE3" w:rsidRPr="00017C98">
              <w:rPr>
                <w:rFonts w:cstheme="minorHAnsi"/>
                <w:color w:val="000000"/>
                <w:szCs w:val="23"/>
              </w:rPr>
              <w:t>0</w:t>
            </w:r>
          </w:p>
        </w:tc>
        <w:tc>
          <w:tcPr>
            <w:tcW w:w="964" w:type="dxa"/>
            <w:shd w:val="clear" w:color="auto" w:fill="D9E2F3" w:themeFill="accent1" w:themeFillTint="33"/>
            <w:vAlign w:val="center"/>
          </w:tcPr>
          <w:p w14:paraId="22F6D881" w14:textId="7C15ACCA"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1.2</w:t>
            </w:r>
            <w:r w:rsidR="001477D6" w:rsidRPr="00017C98">
              <w:rPr>
                <w:rFonts w:cstheme="minorHAnsi"/>
                <w:color w:val="000000"/>
                <w:szCs w:val="23"/>
              </w:rPr>
              <w:t>%</w:t>
            </w:r>
          </w:p>
        </w:tc>
      </w:tr>
      <w:tr w:rsidR="001477D6" w:rsidRPr="00017C98" w14:paraId="7BB373DF" w14:textId="72DC8535" w:rsidTr="00BE55BC">
        <w:trPr>
          <w:trHeight w:val="562"/>
        </w:trPr>
        <w:tc>
          <w:tcPr>
            <w:tcW w:w="3222" w:type="dxa"/>
            <w:vAlign w:val="center"/>
          </w:tcPr>
          <w:p w14:paraId="3B83B5D6" w14:textId="77777777" w:rsidR="001477D6" w:rsidRPr="00017C98" w:rsidRDefault="001477D6" w:rsidP="00495B4A">
            <w:pPr>
              <w:pStyle w:val="Default"/>
              <w:rPr>
                <w:rFonts w:asciiTheme="minorHAnsi" w:hAnsiTheme="minorHAnsi" w:cstheme="minorHAnsi"/>
                <w:sz w:val="22"/>
                <w:szCs w:val="23"/>
              </w:rPr>
            </w:pPr>
            <w:r w:rsidRPr="00017C98">
              <w:rPr>
                <w:rFonts w:asciiTheme="minorHAnsi" w:hAnsiTheme="minorHAnsi" w:cstheme="minorHAnsi"/>
                <w:b/>
                <w:bCs/>
                <w:sz w:val="22"/>
                <w:szCs w:val="23"/>
              </w:rPr>
              <w:t xml:space="preserve">My gender identity has changed since it was assigned at birth </w:t>
            </w:r>
          </w:p>
        </w:tc>
        <w:tc>
          <w:tcPr>
            <w:tcW w:w="964" w:type="dxa"/>
            <w:vAlign w:val="center"/>
          </w:tcPr>
          <w:p w14:paraId="46E39FB2" w14:textId="0429A9FF" w:rsidR="001477D6" w:rsidRPr="00017C98" w:rsidRDefault="00017C98"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19</w:t>
            </w:r>
          </w:p>
        </w:tc>
        <w:tc>
          <w:tcPr>
            <w:tcW w:w="964" w:type="dxa"/>
            <w:vAlign w:val="center"/>
          </w:tcPr>
          <w:p w14:paraId="2572380C" w14:textId="626A8A03" w:rsidR="001477D6" w:rsidRPr="00017C98" w:rsidRDefault="00017C98"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0.9</w:t>
            </w:r>
            <w:r w:rsidR="001477D6" w:rsidRPr="00017C98">
              <w:rPr>
                <w:rFonts w:cstheme="minorHAnsi"/>
                <w:color w:val="000000"/>
                <w:szCs w:val="23"/>
              </w:rPr>
              <w:t>%</w:t>
            </w:r>
          </w:p>
        </w:tc>
        <w:tc>
          <w:tcPr>
            <w:tcW w:w="964" w:type="dxa"/>
            <w:shd w:val="clear" w:color="auto" w:fill="D9E2F3" w:themeFill="accent1" w:themeFillTint="33"/>
            <w:vAlign w:val="center"/>
          </w:tcPr>
          <w:p w14:paraId="29DCE9AB" w14:textId="12401D02"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39</w:t>
            </w:r>
          </w:p>
        </w:tc>
        <w:tc>
          <w:tcPr>
            <w:tcW w:w="964" w:type="dxa"/>
            <w:shd w:val="clear" w:color="auto" w:fill="D9E2F3" w:themeFill="accent1" w:themeFillTint="33"/>
            <w:vAlign w:val="center"/>
          </w:tcPr>
          <w:p w14:paraId="1AFD1FA3" w14:textId="7852117B" w:rsidR="001477D6" w:rsidRPr="00017C98" w:rsidRDefault="001477D6"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1.0%</w:t>
            </w:r>
          </w:p>
        </w:tc>
        <w:tc>
          <w:tcPr>
            <w:tcW w:w="964" w:type="dxa"/>
            <w:vAlign w:val="center"/>
          </w:tcPr>
          <w:p w14:paraId="10EF32E0" w14:textId="12B9FC0D" w:rsidR="001477D6" w:rsidRPr="00017C98" w:rsidRDefault="00017C98"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9</w:t>
            </w:r>
          </w:p>
        </w:tc>
        <w:tc>
          <w:tcPr>
            <w:tcW w:w="964" w:type="dxa"/>
            <w:vAlign w:val="center"/>
          </w:tcPr>
          <w:p w14:paraId="437F6F27" w14:textId="247690AF"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1.</w:t>
            </w:r>
            <w:r w:rsidR="00017C98" w:rsidRPr="00017C98">
              <w:rPr>
                <w:rFonts w:cstheme="minorHAnsi"/>
                <w:color w:val="000000"/>
                <w:szCs w:val="23"/>
              </w:rPr>
              <w:t>5</w:t>
            </w:r>
            <w:r w:rsidR="001477D6" w:rsidRPr="00017C98">
              <w:rPr>
                <w:rFonts w:cstheme="minorHAnsi"/>
                <w:color w:val="000000"/>
                <w:szCs w:val="23"/>
              </w:rPr>
              <w:t>%</w:t>
            </w:r>
          </w:p>
        </w:tc>
        <w:tc>
          <w:tcPr>
            <w:tcW w:w="964" w:type="dxa"/>
            <w:shd w:val="clear" w:color="auto" w:fill="D9E2F3" w:themeFill="accent1" w:themeFillTint="33"/>
            <w:vAlign w:val="center"/>
          </w:tcPr>
          <w:p w14:paraId="0AD7F25A" w14:textId="5D38D784"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2</w:t>
            </w:r>
          </w:p>
        </w:tc>
        <w:tc>
          <w:tcPr>
            <w:tcW w:w="964" w:type="dxa"/>
            <w:shd w:val="clear" w:color="auto" w:fill="D9E2F3" w:themeFill="accent1" w:themeFillTint="33"/>
            <w:vAlign w:val="center"/>
          </w:tcPr>
          <w:p w14:paraId="19792F9A" w14:textId="2863FA71"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0</w:t>
            </w:r>
            <w:r w:rsidR="001477D6" w:rsidRPr="00017C98">
              <w:rPr>
                <w:rFonts w:cstheme="minorHAnsi"/>
                <w:color w:val="000000"/>
                <w:szCs w:val="23"/>
              </w:rPr>
              <w:t>.2%</w:t>
            </w:r>
          </w:p>
        </w:tc>
      </w:tr>
      <w:tr w:rsidR="001477D6" w:rsidRPr="00017C98" w14:paraId="72F16733" w14:textId="5923F6AB" w:rsidTr="00BE55BC">
        <w:trPr>
          <w:trHeight w:val="687"/>
        </w:trPr>
        <w:tc>
          <w:tcPr>
            <w:tcW w:w="3222" w:type="dxa"/>
            <w:vAlign w:val="center"/>
          </w:tcPr>
          <w:p w14:paraId="47BFD861" w14:textId="1FB53506" w:rsidR="001477D6" w:rsidRPr="00017C98" w:rsidRDefault="001477D6" w:rsidP="00495B4A">
            <w:pPr>
              <w:pStyle w:val="Default"/>
              <w:rPr>
                <w:rFonts w:asciiTheme="minorHAnsi" w:hAnsiTheme="minorHAnsi" w:cstheme="minorHAnsi"/>
                <w:sz w:val="22"/>
                <w:szCs w:val="23"/>
              </w:rPr>
            </w:pPr>
            <w:r w:rsidRPr="00017C98">
              <w:rPr>
                <w:rFonts w:asciiTheme="minorHAnsi" w:hAnsiTheme="minorHAnsi" w:cstheme="minorHAnsi"/>
                <w:b/>
                <w:bCs/>
                <w:sz w:val="22"/>
                <w:szCs w:val="23"/>
              </w:rPr>
              <w:t xml:space="preserve">My gender identity has not changed since it was assigned at birth. </w:t>
            </w:r>
          </w:p>
        </w:tc>
        <w:tc>
          <w:tcPr>
            <w:tcW w:w="964" w:type="dxa"/>
            <w:vAlign w:val="center"/>
          </w:tcPr>
          <w:p w14:paraId="25DCE199" w14:textId="6A5A4401" w:rsidR="001477D6" w:rsidRPr="00017C98" w:rsidRDefault="00017C98"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689</w:t>
            </w:r>
          </w:p>
        </w:tc>
        <w:tc>
          <w:tcPr>
            <w:tcW w:w="964" w:type="dxa"/>
            <w:vAlign w:val="center"/>
          </w:tcPr>
          <w:p w14:paraId="25C774B0" w14:textId="16A9FA0A" w:rsidR="001477D6" w:rsidRPr="00017C98" w:rsidRDefault="00017C98"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31.0</w:t>
            </w:r>
            <w:r w:rsidR="001477D6" w:rsidRPr="00017C98">
              <w:rPr>
                <w:rFonts w:cstheme="minorHAnsi"/>
                <w:color w:val="000000"/>
                <w:szCs w:val="23"/>
              </w:rPr>
              <w:t>%</w:t>
            </w:r>
          </w:p>
        </w:tc>
        <w:tc>
          <w:tcPr>
            <w:tcW w:w="964" w:type="dxa"/>
            <w:shd w:val="clear" w:color="auto" w:fill="D9E2F3" w:themeFill="accent1" w:themeFillTint="33"/>
            <w:vAlign w:val="center"/>
          </w:tcPr>
          <w:p w14:paraId="6FD45010" w14:textId="750BC8F3" w:rsidR="001477D6" w:rsidRPr="00017C98" w:rsidRDefault="001477D6"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1</w:t>
            </w:r>
            <w:r w:rsidR="00247FE3" w:rsidRPr="00017C98">
              <w:rPr>
                <w:rFonts w:cstheme="minorHAnsi"/>
                <w:color w:val="000000"/>
                <w:szCs w:val="23"/>
              </w:rPr>
              <w:t>,486</w:t>
            </w:r>
          </w:p>
        </w:tc>
        <w:tc>
          <w:tcPr>
            <w:tcW w:w="964" w:type="dxa"/>
            <w:shd w:val="clear" w:color="auto" w:fill="D9E2F3" w:themeFill="accent1" w:themeFillTint="33"/>
            <w:vAlign w:val="center"/>
          </w:tcPr>
          <w:p w14:paraId="3F1064A2" w14:textId="39E995CC"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37.2</w:t>
            </w:r>
            <w:r w:rsidR="001477D6" w:rsidRPr="00017C98">
              <w:rPr>
                <w:rFonts w:cstheme="minorHAnsi"/>
                <w:color w:val="000000"/>
                <w:szCs w:val="23"/>
              </w:rPr>
              <w:t>%</w:t>
            </w:r>
          </w:p>
        </w:tc>
        <w:tc>
          <w:tcPr>
            <w:tcW w:w="964" w:type="dxa"/>
            <w:vAlign w:val="center"/>
          </w:tcPr>
          <w:p w14:paraId="53BAE226" w14:textId="627C3EFE" w:rsidR="001477D6" w:rsidRPr="00017C98" w:rsidRDefault="001477D6"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2</w:t>
            </w:r>
            <w:r w:rsidR="00017C98" w:rsidRPr="00017C98">
              <w:rPr>
                <w:rFonts w:cstheme="minorHAnsi"/>
                <w:color w:val="000000"/>
                <w:szCs w:val="23"/>
              </w:rPr>
              <w:t>22</w:t>
            </w:r>
          </w:p>
        </w:tc>
        <w:tc>
          <w:tcPr>
            <w:tcW w:w="964" w:type="dxa"/>
            <w:vAlign w:val="center"/>
          </w:tcPr>
          <w:p w14:paraId="4382B873" w14:textId="63E8F8A0"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37</w:t>
            </w:r>
            <w:r w:rsidR="00017C98" w:rsidRPr="00017C98">
              <w:rPr>
                <w:rFonts w:cstheme="minorHAnsi"/>
                <w:color w:val="000000"/>
                <w:szCs w:val="23"/>
              </w:rPr>
              <w:t>.6</w:t>
            </w:r>
            <w:r w:rsidR="001477D6" w:rsidRPr="00017C98">
              <w:rPr>
                <w:rFonts w:cstheme="minorHAnsi"/>
                <w:color w:val="000000"/>
                <w:szCs w:val="23"/>
              </w:rPr>
              <w:t>%</w:t>
            </w:r>
          </w:p>
        </w:tc>
        <w:tc>
          <w:tcPr>
            <w:tcW w:w="964" w:type="dxa"/>
            <w:shd w:val="clear" w:color="auto" w:fill="D9E2F3" w:themeFill="accent1" w:themeFillTint="33"/>
            <w:vAlign w:val="center"/>
          </w:tcPr>
          <w:p w14:paraId="08EAFC28" w14:textId="0209661B" w:rsidR="001477D6" w:rsidRPr="00017C98" w:rsidRDefault="001477D6"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2</w:t>
            </w:r>
            <w:r w:rsidR="00247FE3" w:rsidRPr="00017C98">
              <w:rPr>
                <w:rFonts w:cstheme="minorHAnsi"/>
                <w:color w:val="000000"/>
                <w:szCs w:val="23"/>
              </w:rPr>
              <w:t>77</w:t>
            </w:r>
          </w:p>
        </w:tc>
        <w:tc>
          <w:tcPr>
            <w:tcW w:w="964" w:type="dxa"/>
            <w:shd w:val="clear" w:color="auto" w:fill="D9E2F3" w:themeFill="accent1" w:themeFillTint="33"/>
            <w:vAlign w:val="center"/>
          </w:tcPr>
          <w:p w14:paraId="39D83EFB" w14:textId="1224CBFD"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33.2</w:t>
            </w:r>
            <w:r w:rsidR="001477D6" w:rsidRPr="00017C98">
              <w:rPr>
                <w:rFonts w:cstheme="minorHAnsi"/>
                <w:color w:val="000000"/>
                <w:szCs w:val="23"/>
              </w:rPr>
              <w:t>%</w:t>
            </w:r>
          </w:p>
        </w:tc>
      </w:tr>
      <w:tr w:rsidR="001477D6" w:rsidRPr="00017C98" w14:paraId="42D6D077" w14:textId="37F502B8" w:rsidTr="00BE55BC">
        <w:trPr>
          <w:trHeight w:val="412"/>
        </w:trPr>
        <w:tc>
          <w:tcPr>
            <w:tcW w:w="3222" w:type="dxa"/>
            <w:vAlign w:val="center"/>
          </w:tcPr>
          <w:p w14:paraId="32111341" w14:textId="77777777" w:rsidR="001477D6" w:rsidRPr="00017C98" w:rsidRDefault="001477D6" w:rsidP="00495B4A">
            <w:pPr>
              <w:pStyle w:val="Default"/>
              <w:rPr>
                <w:rFonts w:asciiTheme="minorHAnsi" w:hAnsiTheme="minorHAnsi" w:cstheme="minorHAnsi"/>
                <w:sz w:val="22"/>
                <w:szCs w:val="23"/>
              </w:rPr>
            </w:pPr>
            <w:r w:rsidRPr="00017C98">
              <w:rPr>
                <w:rFonts w:asciiTheme="minorHAnsi" w:hAnsiTheme="minorHAnsi" w:cstheme="minorHAnsi"/>
                <w:b/>
                <w:bCs/>
                <w:sz w:val="22"/>
                <w:szCs w:val="23"/>
              </w:rPr>
              <w:t>Unknown</w:t>
            </w:r>
          </w:p>
        </w:tc>
        <w:tc>
          <w:tcPr>
            <w:tcW w:w="964" w:type="dxa"/>
            <w:vAlign w:val="center"/>
          </w:tcPr>
          <w:p w14:paraId="541C64AD" w14:textId="595A1A46"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1,</w:t>
            </w:r>
            <w:r w:rsidR="00017C98" w:rsidRPr="00017C98">
              <w:rPr>
                <w:rFonts w:cstheme="minorHAnsi"/>
                <w:color w:val="000000"/>
                <w:szCs w:val="23"/>
              </w:rPr>
              <w:t>4</w:t>
            </w:r>
            <w:r w:rsidRPr="00017C98">
              <w:rPr>
                <w:rFonts w:cstheme="minorHAnsi"/>
                <w:color w:val="000000"/>
                <w:szCs w:val="23"/>
              </w:rPr>
              <w:t>64</w:t>
            </w:r>
          </w:p>
        </w:tc>
        <w:tc>
          <w:tcPr>
            <w:tcW w:w="964" w:type="dxa"/>
            <w:vAlign w:val="center"/>
          </w:tcPr>
          <w:p w14:paraId="604F264D" w14:textId="3802E83B" w:rsidR="001477D6" w:rsidRPr="00017C98" w:rsidRDefault="00017C98"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6</w:t>
            </w:r>
            <w:r w:rsidR="00247FE3" w:rsidRPr="00017C98">
              <w:rPr>
                <w:rFonts w:cstheme="minorHAnsi"/>
                <w:color w:val="000000"/>
                <w:szCs w:val="23"/>
              </w:rPr>
              <w:t>5</w:t>
            </w:r>
            <w:r w:rsidRPr="00017C98">
              <w:rPr>
                <w:rFonts w:cstheme="minorHAnsi"/>
                <w:color w:val="000000"/>
                <w:szCs w:val="23"/>
              </w:rPr>
              <w:t>.2</w:t>
            </w:r>
            <w:r w:rsidR="001477D6" w:rsidRPr="00017C98">
              <w:rPr>
                <w:rFonts w:cstheme="minorHAnsi"/>
                <w:color w:val="000000"/>
                <w:szCs w:val="23"/>
              </w:rPr>
              <w:t>%</w:t>
            </w:r>
          </w:p>
        </w:tc>
        <w:tc>
          <w:tcPr>
            <w:tcW w:w="964" w:type="dxa"/>
            <w:shd w:val="clear" w:color="auto" w:fill="D9E2F3" w:themeFill="accent1" w:themeFillTint="33"/>
            <w:vAlign w:val="center"/>
          </w:tcPr>
          <w:p w14:paraId="577D2F90" w14:textId="43FD35C3"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2,390</w:t>
            </w:r>
          </w:p>
        </w:tc>
        <w:tc>
          <w:tcPr>
            <w:tcW w:w="964" w:type="dxa"/>
            <w:shd w:val="clear" w:color="auto" w:fill="D9E2F3" w:themeFill="accent1" w:themeFillTint="33"/>
            <w:vAlign w:val="center"/>
          </w:tcPr>
          <w:p w14:paraId="78968E1C" w14:textId="2629C616" w:rsidR="001477D6" w:rsidRPr="00017C98" w:rsidRDefault="001477D6"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5</w:t>
            </w:r>
            <w:r w:rsidR="00247FE3" w:rsidRPr="00017C98">
              <w:rPr>
                <w:rFonts w:cstheme="minorHAnsi"/>
                <w:color w:val="000000"/>
                <w:szCs w:val="23"/>
              </w:rPr>
              <w:t>9.8</w:t>
            </w:r>
            <w:r w:rsidRPr="00017C98">
              <w:rPr>
                <w:rFonts w:cstheme="minorHAnsi"/>
                <w:color w:val="000000"/>
                <w:szCs w:val="23"/>
              </w:rPr>
              <w:t>%</w:t>
            </w:r>
          </w:p>
        </w:tc>
        <w:tc>
          <w:tcPr>
            <w:tcW w:w="964" w:type="dxa"/>
            <w:vAlign w:val="center"/>
          </w:tcPr>
          <w:p w14:paraId="4D761706" w14:textId="3C4C010E" w:rsidR="001477D6" w:rsidRPr="00017C98" w:rsidRDefault="00017C98"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339</w:t>
            </w:r>
          </w:p>
        </w:tc>
        <w:tc>
          <w:tcPr>
            <w:tcW w:w="964" w:type="dxa"/>
            <w:vAlign w:val="center"/>
          </w:tcPr>
          <w:p w14:paraId="465E1446" w14:textId="44A82F2B"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5</w:t>
            </w:r>
            <w:r w:rsidR="00017C98" w:rsidRPr="00017C98">
              <w:rPr>
                <w:rFonts w:cstheme="minorHAnsi"/>
                <w:color w:val="000000"/>
                <w:szCs w:val="23"/>
              </w:rPr>
              <w:t>7</w:t>
            </w:r>
            <w:r w:rsidRPr="00017C98">
              <w:rPr>
                <w:rFonts w:cstheme="minorHAnsi"/>
                <w:color w:val="000000"/>
                <w:szCs w:val="23"/>
              </w:rPr>
              <w:t>.</w:t>
            </w:r>
            <w:r w:rsidR="00017C98" w:rsidRPr="00017C98">
              <w:rPr>
                <w:rFonts w:cstheme="minorHAnsi"/>
                <w:color w:val="000000"/>
                <w:szCs w:val="23"/>
              </w:rPr>
              <w:t>4</w:t>
            </w:r>
            <w:r w:rsidR="001477D6" w:rsidRPr="00017C98">
              <w:rPr>
                <w:rFonts w:cstheme="minorHAnsi"/>
                <w:color w:val="000000"/>
                <w:szCs w:val="23"/>
              </w:rPr>
              <w:t>%</w:t>
            </w:r>
          </w:p>
        </w:tc>
        <w:tc>
          <w:tcPr>
            <w:tcW w:w="964" w:type="dxa"/>
            <w:shd w:val="clear" w:color="auto" w:fill="D9E2F3" w:themeFill="accent1" w:themeFillTint="33"/>
            <w:vAlign w:val="center"/>
          </w:tcPr>
          <w:p w14:paraId="223CAC21" w14:textId="5BB958A2"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545</w:t>
            </w:r>
          </w:p>
        </w:tc>
        <w:tc>
          <w:tcPr>
            <w:tcW w:w="964" w:type="dxa"/>
            <w:shd w:val="clear" w:color="auto" w:fill="D9E2F3" w:themeFill="accent1" w:themeFillTint="33"/>
            <w:vAlign w:val="center"/>
          </w:tcPr>
          <w:p w14:paraId="0CA43AA5" w14:textId="0A048158" w:rsidR="001477D6" w:rsidRPr="00017C98" w:rsidRDefault="00247FE3" w:rsidP="00BE55BC">
            <w:pPr>
              <w:autoSpaceDE w:val="0"/>
              <w:autoSpaceDN w:val="0"/>
              <w:adjustRightInd w:val="0"/>
              <w:spacing w:after="0" w:line="240" w:lineRule="auto"/>
              <w:jc w:val="center"/>
              <w:rPr>
                <w:rFonts w:cstheme="minorHAnsi"/>
                <w:color w:val="000000"/>
                <w:szCs w:val="23"/>
              </w:rPr>
            </w:pPr>
            <w:r w:rsidRPr="00017C98">
              <w:rPr>
                <w:rFonts w:cstheme="minorHAnsi"/>
                <w:color w:val="000000"/>
                <w:szCs w:val="23"/>
              </w:rPr>
              <w:t>65.3</w:t>
            </w:r>
            <w:r w:rsidR="001477D6" w:rsidRPr="00017C98">
              <w:rPr>
                <w:rFonts w:cstheme="minorHAnsi"/>
                <w:color w:val="000000"/>
                <w:szCs w:val="23"/>
              </w:rPr>
              <w:t>%</w:t>
            </w:r>
          </w:p>
        </w:tc>
      </w:tr>
      <w:tr w:rsidR="001477D6" w:rsidRPr="00017C98" w14:paraId="23322C42" w14:textId="136A7874" w:rsidTr="00BE55BC">
        <w:trPr>
          <w:trHeight w:val="120"/>
        </w:trPr>
        <w:tc>
          <w:tcPr>
            <w:tcW w:w="3222" w:type="dxa"/>
            <w:shd w:val="clear" w:color="auto" w:fill="D9E2F3" w:themeFill="accent1" w:themeFillTint="33"/>
            <w:vAlign w:val="center"/>
          </w:tcPr>
          <w:p w14:paraId="72FA35D3" w14:textId="17DE713A" w:rsidR="001477D6" w:rsidRPr="00017C98" w:rsidRDefault="001477D6" w:rsidP="00495B4A">
            <w:pPr>
              <w:pStyle w:val="Default"/>
              <w:rPr>
                <w:rFonts w:asciiTheme="minorHAnsi" w:hAnsiTheme="minorHAnsi" w:cstheme="minorHAnsi"/>
                <w:b/>
                <w:bCs/>
                <w:sz w:val="22"/>
                <w:szCs w:val="23"/>
              </w:rPr>
            </w:pPr>
            <w:r w:rsidRPr="00017C98">
              <w:rPr>
                <w:rFonts w:asciiTheme="minorHAnsi" w:hAnsiTheme="minorHAnsi" w:cstheme="minorHAnsi"/>
                <w:b/>
                <w:bCs/>
              </w:rPr>
              <w:t>Total</w:t>
            </w:r>
          </w:p>
        </w:tc>
        <w:tc>
          <w:tcPr>
            <w:tcW w:w="964" w:type="dxa"/>
            <w:shd w:val="clear" w:color="auto" w:fill="D9E2F3" w:themeFill="accent1" w:themeFillTint="33"/>
            <w:vAlign w:val="center"/>
          </w:tcPr>
          <w:p w14:paraId="03EFC842" w14:textId="3B823D87" w:rsidR="001477D6" w:rsidRPr="00017C98" w:rsidRDefault="00017C98" w:rsidP="00BE55BC">
            <w:pPr>
              <w:autoSpaceDE w:val="0"/>
              <w:autoSpaceDN w:val="0"/>
              <w:adjustRightInd w:val="0"/>
              <w:spacing w:after="0" w:line="240" w:lineRule="auto"/>
              <w:jc w:val="center"/>
              <w:rPr>
                <w:rFonts w:cstheme="minorHAnsi"/>
                <w:b/>
                <w:color w:val="000000"/>
                <w:szCs w:val="23"/>
              </w:rPr>
            </w:pPr>
            <w:r w:rsidRPr="00017C98">
              <w:rPr>
                <w:rFonts w:cstheme="minorHAnsi"/>
                <w:b/>
                <w:color w:val="000000"/>
              </w:rPr>
              <w:t>2,224</w:t>
            </w:r>
          </w:p>
        </w:tc>
        <w:tc>
          <w:tcPr>
            <w:tcW w:w="964" w:type="dxa"/>
            <w:shd w:val="clear" w:color="auto" w:fill="D9E2F3" w:themeFill="accent1" w:themeFillTint="33"/>
            <w:vAlign w:val="center"/>
          </w:tcPr>
          <w:p w14:paraId="20E22EF8" w14:textId="77777777" w:rsidR="001477D6" w:rsidRPr="00017C98" w:rsidRDefault="001477D6" w:rsidP="00BE55BC">
            <w:pPr>
              <w:autoSpaceDE w:val="0"/>
              <w:autoSpaceDN w:val="0"/>
              <w:adjustRightInd w:val="0"/>
              <w:spacing w:after="0" w:line="240" w:lineRule="auto"/>
              <w:jc w:val="center"/>
              <w:rPr>
                <w:rFonts w:cstheme="minorHAnsi"/>
                <w:b/>
                <w:color w:val="000000"/>
                <w:szCs w:val="23"/>
              </w:rPr>
            </w:pPr>
          </w:p>
        </w:tc>
        <w:tc>
          <w:tcPr>
            <w:tcW w:w="964" w:type="dxa"/>
            <w:shd w:val="clear" w:color="auto" w:fill="D9E2F3" w:themeFill="accent1" w:themeFillTint="33"/>
            <w:vAlign w:val="center"/>
          </w:tcPr>
          <w:p w14:paraId="2030B344" w14:textId="4CBE9E20" w:rsidR="001477D6" w:rsidRPr="00017C98" w:rsidRDefault="009D0691" w:rsidP="00BE55BC">
            <w:pPr>
              <w:autoSpaceDE w:val="0"/>
              <w:autoSpaceDN w:val="0"/>
              <w:adjustRightInd w:val="0"/>
              <w:spacing w:after="0" w:line="240" w:lineRule="auto"/>
              <w:jc w:val="center"/>
              <w:rPr>
                <w:rFonts w:cstheme="minorHAnsi"/>
                <w:b/>
                <w:color w:val="000000"/>
                <w:szCs w:val="23"/>
              </w:rPr>
            </w:pPr>
            <w:r w:rsidRPr="00017C98">
              <w:rPr>
                <w:rFonts w:cstheme="minorHAnsi"/>
                <w:b/>
                <w:color w:val="000000"/>
              </w:rPr>
              <w:t>3,995</w:t>
            </w:r>
          </w:p>
        </w:tc>
        <w:tc>
          <w:tcPr>
            <w:tcW w:w="964" w:type="dxa"/>
            <w:shd w:val="clear" w:color="auto" w:fill="D9E2F3" w:themeFill="accent1" w:themeFillTint="33"/>
            <w:vAlign w:val="center"/>
          </w:tcPr>
          <w:p w14:paraId="075A0303" w14:textId="77777777" w:rsidR="001477D6" w:rsidRPr="00017C98" w:rsidRDefault="001477D6" w:rsidP="00BE55BC">
            <w:pPr>
              <w:autoSpaceDE w:val="0"/>
              <w:autoSpaceDN w:val="0"/>
              <w:adjustRightInd w:val="0"/>
              <w:spacing w:after="0" w:line="240" w:lineRule="auto"/>
              <w:jc w:val="center"/>
              <w:rPr>
                <w:rFonts w:cstheme="minorHAnsi"/>
                <w:b/>
                <w:color w:val="000000"/>
                <w:szCs w:val="23"/>
              </w:rPr>
            </w:pPr>
          </w:p>
        </w:tc>
        <w:tc>
          <w:tcPr>
            <w:tcW w:w="964" w:type="dxa"/>
            <w:shd w:val="clear" w:color="auto" w:fill="D9E2F3" w:themeFill="accent1" w:themeFillTint="33"/>
            <w:vAlign w:val="center"/>
          </w:tcPr>
          <w:p w14:paraId="769BA991" w14:textId="5D1F2B11" w:rsidR="001477D6" w:rsidRPr="00017C98" w:rsidRDefault="00017C98" w:rsidP="00BE55BC">
            <w:pPr>
              <w:autoSpaceDE w:val="0"/>
              <w:autoSpaceDN w:val="0"/>
              <w:adjustRightInd w:val="0"/>
              <w:spacing w:after="0" w:line="240" w:lineRule="auto"/>
              <w:jc w:val="center"/>
              <w:rPr>
                <w:rFonts w:cstheme="minorHAnsi"/>
                <w:b/>
                <w:color w:val="000000"/>
                <w:szCs w:val="23"/>
              </w:rPr>
            </w:pPr>
            <w:r w:rsidRPr="00017C98">
              <w:rPr>
                <w:rFonts w:cstheme="minorHAnsi"/>
                <w:b/>
                <w:color w:val="000000"/>
              </w:rPr>
              <w:t>591</w:t>
            </w:r>
          </w:p>
        </w:tc>
        <w:tc>
          <w:tcPr>
            <w:tcW w:w="964" w:type="dxa"/>
            <w:shd w:val="clear" w:color="auto" w:fill="D9E2F3" w:themeFill="accent1" w:themeFillTint="33"/>
            <w:vAlign w:val="center"/>
          </w:tcPr>
          <w:p w14:paraId="4CC51F0E" w14:textId="77777777" w:rsidR="001477D6" w:rsidRPr="00017C98" w:rsidRDefault="001477D6" w:rsidP="00BE55BC">
            <w:pPr>
              <w:autoSpaceDE w:val="0"/>
              <w:autoSpaceDN w:val="0"/>
              <w:adjustRightInd w:val="0"/>
              <w:spacing w:after="0" w:line="240" w:lineRule="auto"/>
              <w:jc w:val="center"/>
              <w:rPr>
                <w:rFonts w:cstheme="minorHAnsi"/>
                <w:b/>
                <w:color w:val="000000"/>
                <w:szCs w:val="23"/>
              </w:rPr>
            </w:pPr>
          </w:p>
        </w:tc>
        <w:tc>
          <w:tcPr>
            <w:tcW w:w="964" w:type="dxa"/>
            <w:shd w:val="clear" w:color="auto" w:fill="D9E2F3" w:themeFill="accent1" w:themeFillTint="33"/>
            <w:vAlign w:val="center"/>
          </w:tcPr>
          <w:p w14:paraId="41452DD5" w14:textId="2A50F9B0" w:rsidR="001477D6" w:rsidRPr="00017C98" w:rsidRDefault="00247FE3" w:rsidP="00BE55BC">
            <w:pPr>
              <w:autoSpaceDE w:val="0"/>
              <w:autoSpaceDN w:val="0"/>
              <w:adjustRightInd w:val="0"/>
              <w:spacing w:after="0" w:line="240" w:lineRule="auto"/>
              <w:jc w:val="center"/>
              <w:rPr>
                <w:rFonts w:cstheme="minorHAnsi"/>
                <w:b/>
                <w:color w:val="000000"/>
                <w:szCs w:val="23"/>
              </w:rPr>
            </w:pPr>
            <w:r w:rsidRPr="00017C98">
              <w:rPr>
                <w:rFonts w:cstheme="minorHAnsi"/>
                <w:b/>
                <w:color w:val="000000"/>
              </w:rPr>
              <w:t>834</w:t>
            </w:r>
          </w:p>
        </w:tc>
        <w:tc>
          <w:tcPr>
            <w:tcW w:w="964" w:type="dxa"/>
            <w:shd w:val="clear" w:color="auto" w:fill="D9E2F3" w:themeFill="accent1" w:themeFillTint="33"/>
            <w:vAlign w:val="center"/>
          </w:tcPr>
          <w:p w14:paraId="15FC24BD" w14:textId="77777777" w:rsidR="001477D6" w:rsidRPr="00017C98" w:rsidRDefault="001477D6" w:rsidP="00BE55BC">
            <w:pPr>
              <w:autoSpaceDE w:val="0"/>
              <w:autoSpaceDN w:val="0"/>
              <w:adjustRightInd w:val="0"/>
              <w:spacing w:after="0" w:line="240" w:lineRule="auto"/>
              <w:jc w:val="center"/>
              <w:rPr>
                <w:rFonts w:cstheme="minorHAnsi"/>
                <w:b/>
                <w:color w:val="000000"/>
                <w:szCs w:val="23"/>
              </w:rPr>
            </w:pPr>
          </w:p>
        </w:tc>
      </w:tr>
    </w:tbl>
    <w:p w14:paraId="46084EA8" w14:textId="3AD181AC" w:rsidR="00825466" w:rsidRPr="00017C98" w:rsidRDefault="00825466" w:rsidP="00825466">
      <w:pPr>
        <w:pStyle w:val="Default"/>
        <w:rPr>
          <w:rFonts w:asciiTheme="minorHAnsi" w:hAnsiTheme="minorHAnsi" w:cstheme="minorHAnsi"/>
          <w:sz w:val="20"/>
          <w:szCs w:val="20"/>
        </w:rPr>
      </w:pPr>
      <w:r w:rsidRPr="00017C98">
        <w:rPr>
          <w:rFonts w:asciiTheme="minorHAnsi" w:hAnsiTheme="minorHAnsi" w:cstheme="minorHAnsi"/>
          <w:sz w:val="20"/>
          <w:szCs w:val="20"/>
        </w:rPr>
        <w:t>Table</w:t>
      </w:r>
      <w:r w:rsidR="00D17240" w:rsidRPr="00017C98">
        <w:rPr>
          <w:rFonts w:asciiTheme="minorHAnsi" w:hAnsiTheme="minorHAnsi" w:cstheme="minorHAnsi"/>
          <w:sz w:val="20"/>
          <w:szCs w:val="20"/>
        </w:rPr>
        <w:t xml:space="preserve"> 3.5.a</w:t>
      </w:r>
      <w:r w:rsidRPr="00017C98">
        <w:rPr>
          <w:rFonts w:asciiTheme="minorHAnsi" w:hAnsiTheme="minorHAnsi" w:cstheme="minorHAnsi"/>
          <w:sz w:val="20"/>
          <w:szCs w:val="20"/>
        </w:rPr>
        <w:t xml:space="preserve"> </w:t>
      </w:r>
      <w:r w:rsidR="00364A92" w:rsidRPr="00017C98">
        <w:rPr>
          <w:rFonts w:asciiTheme="minorHAnsi" w:hAnsiTheme="minorHAnsi" w:cstheme="minorHAnsi"/>
          <w:sz w:val="20"/>
          <w:szCs w:val="20"/>
        </w:rPr>
        <w:t>Gender Identity of applications and appointments  (numbers and percentages)</w:t>
      </w:r>
    </w:p>
    <w:p w14:paraId="47BE4C50" w14:textId="77777777" w:rsidR="00825466" w:rsidRPr="00017C98" w:rsidRDefault="00825466" w:rsidP="00825466">
      <w:pPr>
        <w:pStyle w:val="Default"/>
        <w:rPr>
          <w:rFonts w:asciiTheme="minorHAnsi" w:hAnsiTheme="minorHAnsi" w:cstheme="minorHAnsi"/>
          <w:sz w:val="23"/>
          <w:szCs w:val="23"/>
        </w:rPr>
      </w:pPr>
    </w:p>
    <w:p w14:paraId="57BEC923" w14:textId="0E4FE2C1" w:rsidR="00714629" w:rsidRPr="00017C98" w:rsidRDefault="00825466" w:rsidP="001C3CF6">
      <w:pPr>
        <w:pStyle w:val="Default"/>
        <w:numPr>
          <w:ilvl w:val="0"/>
          <w:numId w:val="9"/>
        </w:numPr>
        <w:rPr>
          <w:rFonts w:asciiTheme="minorHAnsi" w:hAnsiTheme="minorHAnsi" w:cstheme="minorHAnsi"/>
          <w:sz w:val="23"/>
          <w:szCs w:val="23"/>
        </w:rPr>
      </w:pPr>
      <w:r w:rsidRPr="00017C98">
        <w:rPr>
          <w:rFonts w:asciiTheme="minorHAnsi" w:hAnsiTheme="minorHAnsi" w:cstheme="minorHAnsi"/>
          <w:sz w:val="23"/>
          <w:szCs w:val="23"/>
        </w:rPr>
        <w:t xml:space="preserve">In terms of gender identity, of those that applied, the highest proportion </w:t>
      </w:r>
      <w:r w:rsidR="004B7093" w:rsidRPr="00017C98">
        <w:rPr>
          <w:rFonts w:asciiTheme="minorHAnsi" w:hAnsiTheme="minorHAnsi" w:cstheme="minorHAnsi"/>
          <w:sz w:val="23"/>
          <w:szCs w:val="23"/>
        </w:rPr>
        <w:t xml:space="preserve">chose not to answer the question at </w:t>
      </w:r>
      <w:r w:rsidR="00017C98" w:rsidRPr="00017C98">
        <w:rPr>
          <w:rFonts w:asciiTheme="minorHAnsi" w:hAnsiTheme="minorHAnsi" w:cstheme="minorHAnsi"/>
          <w:sz w:val="23"/>
          <w:szCs w:val="23"/>
        </w:rPr>
        <w:t>65.2% (</w:t>
      </w:r>
      <w:r w:rsidR="00D927A4" w:rsidRPr="00017C98">
        <w:rPr>
          <w:rFonts w:asciiTheme="minorHAnsi" w:hAnsiTheme="minorHAnsi" w:cstheme="minorHAnsi"/>
          <w:sz w:val="23"/>
          <w:szCs w:val="23"/>
        </w:rPr>
        <w:t>59.8</w:t>
      </w:r>
      <w:r w:rsidR="004B7093" w:rsidRPr="00017C98">
        <w:rPr>
          <w:rFonts w:asciiTheme="minorHAnsi" w:hAnsiTheme="minorHAnsi" w:cstheme="minorHAnsi"/>
          <w:sz w:val="23"/>
          <w:szCs w:val="23"/>
        </w:rPr>
        <w:t xml:space="preserve">% </w:t>
      </w:r>
      <w:r w:rsidR="00017C98" w:rsidRPr="00017C98">
        <w:rPr>
          <w:rFonts w:asciiTheme="minorHAnsi" w:hAnsiTheme="minorHAnsi" w:cstheme="minorHAnsi"/>
          <w:sz w:val="23"/>
          <w:szCs w:val="23"/>
        </w:rPr>
        <w:t>i</w:t>
      </w:r>
      <w:r w:rsidR="004B7093" w:rsidRPr="00017C98">
        <w:rPr>
          <w:rFonts w:asciiTheme="minorHAnsi" w:hAnsiTheme="minorHAnsi" w:cstheme="minorHAnsi"/>
          <w:sz w:val="23"/>
          <w:szCs w:val="23"/>
        </w:rPr>
        <w:t>n 202</w:t>
      </w:r>
      <w:r w:rsidR="00017C98" w:rsidRPr="00017C98">
        <w:rPr>
          <w:rFonts w:asciiTheme="minorHAnsi" w:hAnsiTheme="minorHAnsi" w:cstheme="minorHAnsi"/>
          <w:sz w:val="23"/>
          <w:szCs w:val="23"/>
        </w:rPr>
        <w:t>2</w:t>
      </w:r>
      <w:r w:rsidR="00D927A4" w:rsidRPr="00017C98">
        <w:rPr>
          <w:rFonts w:asciiTheme="minorHAnsi" w:hAnsiTheme="minorHAnsi" w:cstheme="minorHAnsi"/>
          <w:sz w:val="23"/>
          <w:szCs w:val="23"/>
        </w:rPr>
        <w:t>-2</w:t>
      </w:r>
      <w:r w:rsidR="00017C98" w:rsidRPr="00017C98">
        <w:rPr>
          <w:rFonts w:asciiTheme="minorHAnsi" w:hAnsiTheme="minorHAnsi" w:cstheme="minorHAnsi"/>
          <w:sz w:val="23"/>
          <w:szCs w:val="23"/>
        </w:rPr>
        <w:t>3</w:t>
      </w:r>
      <w:r w:rsidR="004B7093" w:rsidRPr="00017C98">
        <w:rPr>
          <w:rFonts w:asciiTheme="minorHAnsi" w:hAnsiTheme="minorHAnsi" w:cstheme="minorHAnsi"/>
          <w:sz w:val="23"/>
          <w:szCs w:val="23"/>
        </w:rPr>
        <w:t xml:space="preserve">), followed by individuals who selected that </w:t>
      </w:r>
      <w:r w:rsidR="00714629" w:rsidRPr="00017C98">
        <w:rPr>
          <w:rFonts w:asciiTheme="minorHAnsi" w:hAnsiTheme="minorHAnsi" w:cstheme="minorHAnsi"/>
          <w:sz w:val="23"/>
          <w:szCs w:val="23"/>
        </w:rPr>
        <w:t xml:space="preserve">‘my gender identity has not changed since it was assigned at birth’ </w:t>
      </w:r>
      <w:r w:rsidR="004B7093" w:rsidRPr="00017C98">
        <w:rPr>
          <w:rFonts w:asciiTheme="minorHAnsi" w:hAnsiTheme="minorHAnsi" w:cstheme="minorHAnsi"/>
          <w:sz w:val="23"/>
          <w:szCs w:val="23"/>
        </w:rPr>
        <w:t xml:space="preserve">at </w:t>
      </w:r>
      <w:r w:rsidR="00017C98" w:rsidRPr="00017C98">
        <w:rPr>
          <w:rFonts w:asciiTheme="minorHAnsi" w:hAnsiTheme="minorHAnsi" w:cstheme="minorHAnsi"/>
          <w:sz w:val="23"/>
          <w:szCs w:val="23"/>
        </w:rPr>
        <w:t>31.0% (</w:t>
      </w:r>
      <w:r w:rsidR="00D927A4" w:rsidRPr="00017C98">
        <w:rPr>
          <w:rFonts w:asciiTheme="minorHAnsi" w:hAnsiTheme="minorHAnsi" w:cstheme="minorHAnsi"/>
          <w:sz w:val="23"/>
          <w:szCs w:val="23"/>
        </w:rPr>
        <w:t>37.2</w:t>
      </w:r>
      <w:r w:rsidR="00714629" w:rsidRPr="00017C98">
        <w:rPr>
          <w:rFonts w:asciiTheme="minorHAnsi" w:hAnsiTheme="minorHAnsi" w:cstheme="minorHAnsi"/>
          <w:sz w:val="23"/>
          <w:szCs w:val="23"/>
        </w:rPr>
        <w:t>%</w:t>
      </w:r>
      <w:r w:rsidR="004B7093" w:rsidRPr="00017C98">
        <w:rPr>
          <w:rFonts w:asciiTheme="minorHAnsi" w:hAnsiTheme="minorHAnsi" w:cstheme="minorHAnsi"/>
          <w:sz w:val="23"/>
          <w:szCs w:val="23"/>
        </w:rPr>
        <w:t xml:space="preserve"> </w:t>
      </w:r>
      <w:r w:rsidR="00017C98" w:rsidRPr="00017C98">
        <w:rPr>
          <w:rFonts w:asciiTheme="minorHAnsi" w:hAnsiTheme="minorHAnsi" w:cstheme="minorHAnsi"/>
          <w:sz w:val="23"/>
          <w:szCs w:val="23"/>
        </w:rPr>
        <w:t>i</w:t>
      </w:r>
      <w:r w:rsidR="00D17240" w:rsidRPr="00017C98">
        <w:rPr>
          <w:rFonts w:asciiTheme="minorHAnsi" w:hAnsiTheme="minorHAnsi" w:cstheme="minorHAnsi"/>
          <w:sz w:val="23"/>
          <w:szCs w:val="23"/>
        </w:rPr>
        <w:t>n 202</w:t>
      </w:r>
      <w:r w:rsidR="00017C98" w:rsidRPr="00017C98">
        <w:rPr>
          <w:rFonts w:asciiTheme="minorHAnsi" w:hAnsiTheme="minorHAnsi" w:cstheme="minorHAnsi"/>
          <w:sz w:val="23"/>
          <w:szCs w:val="23"/>
        </w:rPr>
        <w:t>2-23</w:t>
      </w:r>
      <w:r w:rsidR="00D17240" w:rsidRPr="00017C98">
        <w:rPr>
          <w:rFonts w:asciiTheme="minorHAnsi" w:hAnsiTheme="minorHAnsi" w:cstheme="minorHAnsi"/>
          <w:sz w:val="23"/>
          <w:szCs w:val="23"/>
        </w:rPr>
        <w:t>)</w:t>
      </w:r>
      <w:r w:rsidR="00C4024B" w:rsidRPr="00017C98">
        <w:rPr>
          <w:rFonts w:asciiTheme="minorHAnsi" w:hAnsiTheme="minorHAnsi" w:cstheme="minorHAnsi"/>
          <w:sz w:val="23"/>
          <w:szCs w:val="23"/>
        </w:rPr>
        <w:t>.</w:t>
      </w:r>
    </w:p>
    <w:p w14:paraId="1C39602E" w14:textId="7ED4768C" w:rsidR="00802929" w:rsidRPr="00017C98" w:rsidRDefault="00825466" w:rsidP="001C3CF6">
      <w:pPr>
        <w:pStyle w:val="Default"/>
        <w:numPr>
          <w:ilvl w:val="0"/>
          <w:numId w:val="9"/>
        </w:numPr>
        <w:rPr>
          <w:rFonts w:asciiTheme="minorHAnsi" w:hAnsiTheme="minorHAnsi" w:cstheme="minorHAnsi"/>
          <w:sz w:val="20"/>
          <w:szCs w:val="20"/>
        </w:rPr>
      </w:pPr>
      <w:r w:rsidRPr="00017C98">
        <w:rPr>
          <w:rFonts w:asciiTheme="minorHAnsi" w:hAnsiTheme="minorHAnsi" w:cstheme="minorHAnsi"/>
          <w:sz w:val="23"/>
          <w:szCs w:val="23"/>
        </w:rPr>
        <w:t xml:space="preserve">People who stated that their gender identity had changed since birth, made up </w:t>
      </w:r>
      <w:r w:rsidR="00D17240" w:rsidRPr="00017C98">
        <w:rPr>
          <w:rFonts w:asciiTheme="minorHAnsi" w:hAnsiTheme="minorHAnsi" w:cstheme="minorHAnsi"/>
          <w:sz w:val="23"/>
          <w:szCs w:val="23"/>
        </w:rPr>
        <w:t>0</w:t>
      </w:r>
      <w:r w:rsidR="00017C98" w:rsidRPr="00017C98">
        <w:rPr>
          <w:rFonts w:asciiTheme="minorHAnsi" w:hAnsiTheme="minorHAnsi" w:cstheme="minorHAnsi"/>
          <w:sz w:val="23"/>
          <w:szCs w:val="23"/>
        </w:rPr>
        <w:t>.9</w:t>
      </w:r>
      <w:r w:rsidRPr="00017C98">
        <w:rPr>
          <w:rFonts w:asciiTheme="minorHAnsi" w:hAnsiTheme="minorHAnsi" w:cstheme="minorHAnsi"/>
          <w:sz w:val="23"/>
          <w:szCs w:val="23"/>
        </w:rPr>
        <w:t>% of applica</w:t>
      </w:r>
      <w:r w:rsidR="00017C98" w:rsidRPr="00017C98">
        <w:rPr>
          <w:rFonts w:asciiTheme="minorHAnsi" w:hAnsiTheme="minorHAnsi" w:cstheme="minorHAnsi"/>
          <w:sz w:val="23"/>
          <w:szCs w:val="23"/>
        </w:rPr>
        <w:t>nt</w:t>
      </w:r>
      <w:r w:rsidRPr="00017C98">
        <w:rPr>
          <w:rFonts w:asciiTheme="minorHAnsi" w:hAnsiTheme="minorHAnsi" w:cstheme="minorHAnsi"/>
          <w:sz w:val="23"/>
          <w:szCs w:val="23"/>
        </w:rPr>
        <w:t xml:space="preserve">s and </w:t>
      </w:r>
      <w:r w:rsidR="00017C98" w:rsidRPr="00017C98">
        <w:rPr>
          <w:rFonts w:asciiTheme="minorHAnsi" w:hAnsiTheme="minorHAnsi" w:cstheme="minorHAnsi"/>
          <w:sz w:val="23"/>
          <w:szCs w:val="23"/>
        </w:rPr>
        <w:t>1</w:t>
      </w:r>
      <w:r w:rsidR="00D17240" w:rsidRPr="00017C98">
        <w:rPr>
          <w:rFonts w:asciiTheme="minorHAnsi" w:hAnsiTheme="minorHAnsi" w:cstheme="minorHAnsi"/>
          <w:sz w:val="23"/>
          <w:szCs w:val="23"/>
        </w:rPr>
        <w:t>.</w:t>
      </w:r>
      <w:r w:rsidR="00017C98" w:rsidRPr="00017C98">
        <w:rPr>
          <w:rFonts w:asciiTheme="minorHAnsi" w:hAnsiTheme="minorHAnsi" w:cstheme="minorHAnsi"/>
          <w:sz w:val="23"/>
          <w:szCs w:val="23"/>
        </w:rPr>
        <w:t>5</w:t>
      </w:r>
      <w:r w:rsidRPr="00017C98">
        <w:rPr>
          <w:rFonts w:asciiTheme="minorHAnsi" w:hAnsiTheme="minorHAnsi" w:cstheme="minorHAnsi"/>
          <w:sz w:val="23"/>
          <w:szCs w:val="23"/>
        </w:rPr>
        <w:t>% of appointments</w:t>
      </w:r>
      <w:r w:rsidR="00714629" w:rsidRPr="00017C98">
        <w:rPr>
          <w:rFonts w:asciiTheme="minorHAnsi" w:hAnsiTheme="minorHAnsi" w:cstheme="minorHAnsi"/>
          <w:sz w:val="23"/>
          <w:szCs w:val="23"/>
        </w:rPr>
        <w:t xml:space="preserve">, </w:t>
      </w:r>
      <w:r w:rsidR="002443D7" w:rsidRPr="00017C98">
        <w:rPr>
          <w:rFonts w:asciiTheme="minorHAnsi" w:hAnsiTheme="minorHAnsi" w:cstheme="minorHAnsi"/>
          <w:sz w:val="23"/>
          <w:szCs w:val="23"/>
        </w:rPr>
        <w:t xml:space="preserve">being appointed at a </w:t>
      </w:r>
      <w:r w:rsidR="00017C98" w:rsidRPr="00017C98">
        <w:rPr>
          <w:rFonts w:asciiTheme="minorHAnsi" w:hAnsiTheme="minorHAnsi" w:cstheme="minorHAnsi"/>
          <w:sz w:val="23"/>
          <w:szCs w:val="23"/>
        </w:rPr>
        <w:t>higher</w:t>
      </w:r>
      <w:r w:rsidR="002443D7" w:rsidRPr="00017C98">
        <w:rPr>
          <w:rFonts w:asciiTheme="minorHAnsi" w:hAnsiTheme="minorHAnsi" w:cstheme="minorHAnsi"/>
          <w:sz w:val="23"/>
          <w:szCs w:val="23"/>
        </w:rPr>
        <w:t xml:space="preserve"> rate than they apply.</w:t>
      </w:r>
    </w:p>
    <w:p w14:paraId="47FA7FA5" w14:textId="77777777" w:rsidR="00802929" w:rsidRDefault="00802929" w:rsidP="00825466">
      <w:pPr>
        <w:pStyle w:val="Default"/>
        <w:rPr>
          <w:rFonts w:asciiTheme="minorHAnsi" w:hAnsiTheme="minorHAnsi" w:cstheme="minorHAnsi"/>
          <w:b/>
          <w:bCs/>
          <w:sz w:val="23"/>
          <w:szCs w:val="23"/>
          <w:highlight w:val="yellow"/>
        </w:rPr>
      </w:pPr>
    </w:p>
    <w:p w14:paraId="6C133416" w14:textId="77777777" w:rsidR="00D254BC" w:rsidRPr="00AF56AD" w:rsidRDefault="00D254BC" w:rsidP="00825466">
      <w:pPr>
        <w:pStyle w:val="Default"/>
        <w:rPr>
          <w:rFonts w:asciiTheme="minorHAnsi" w:hAnsiTheme="minorHAnsi" w:cstheme="minorHAnsi"/>
          <w:b/>
          <w:bCs/>
          <w:sz w:val="23"/>
          <w:szCs w:val="23"/>
          <w:highlight w:val="yellow"/>
        </w:rPr>
      </w:pPr>
    </w:p>
    <w:p w14:paraId="26E72858" w14:textId="53766EF8" w:rsidR="00B92799" w:rsidRPr="00CB10DE" w:rsidRDefault="00AC60AD" w:rsidP="00AC60AD">
      <w:pPr>
        <w:pStyle w:val="Heading3"/>
      </w:pPr>
      <w:bookmarkStart w:id="52" w:name="_Toc189132452"/>
      <w:bookmarkStart w:id="53" w:name="_Toc189168702"/>
      <w:r>
        <w:t xml:space="preserve">3.6 </w:t>
      </w:r>
      <w:r w:rsidR="00825466" w:rsidRPr="00CB10DE">
        <w:t>Academic Promotions</w:t>
      </w:r>
      <w:bookmarkEnd w:id="52"/>
      <w:bookmarkEnd w:id="53"/>
    </w:p>
    <w:p w14:paraId="3D3D13F3" w14:textId="77777777" w:rsidR="00B92799" w:rsidRPr="00CB10DE" w:rsidRDefault="00B92799" w:rsidP="00B92799">
      <w:pPr>
        <w:pStyle w:val="Default"/>
        <w:rPr>
          <w:rFonts w:asciiTheme="minorHAnsi" w:hAnsiTheme="minorHAnsi" w:cstheme="minorHAnsi"/>
          <w:b/>
          <w:bCs/>
          <w:sz w:val="23"/>
          <w:szCs w:val="23"/>
        </w:rPr>
      </w:pPr>
    </w:p>
    <w:p w14:paraId="5625068C" w14:textId="7BAFD445" w:rsidR="00CB10DE" w:rsidRPr="00CB10DE" w:rsidRDefault="00CB10DE" w:rsidP="00825466">
      <w:pPr>
        <w:pStyle w:val="Default"/>
        <w:rPr>
          <w:rFonts w:asciiTheme="minorHAnsi" w:hAnsiTheme="minorHAnsi" w:cstheme="minorHAnsi"/>
          <w:sz w:val="23"/>
          <w:szCs w:val="23"/>
        </w:rPr>
      </w:pPr>
      <w:r w:rsidRPr="00CB10DE">
        <w:rPr>
          <w:rFonts w:asciiTheme="minorHAnsi" w:hAnsiTheme="minorHAnsi" w:cstheme="minorHAnsi"/>
          <w:sz w:val="23"/>
          <w:szCs w:val="23"/>
        </w:rPr>
        <w:t>There was no Academic Promotions round during this reporting period</w:t>
      </w:r>
      <w:r w:rsidR="00BC7F9F">
        <w:rPr>
          <w:rFonts w:asciiTheme="minorHAnsi" w:hAnsiTheme="minorHAnsi" w:cstheme="minorHAnsi"/>
          <w:sz w:val="23"/>
          <w:szCs w:val="23"/>
        </w:rPr>
        <w:t xml:space="preserve"> with last round held in</w:t>
      </w:r>
      <w:r w:rsidR="00470C76">
        <w:rPr>
          <w:rFonts w:asciiTheme="minorHAnsi" w:hAnsiTheme="minorHAnsi" w:cstheme="minorHAnsi"/>
          <w:sz w:val="23"/>
          <w:szCs w:val="23"/>
        </w:rPr>
        <w:t xml:space="preserve"> the</w:t>
      </w:r>
      <w:r w:rsidR="00BC7F9F">
        <w:rPr>
          <w:rFonts w:asciiTheme="minorHAnsi" w:hAnsiTheme="minorHAnsi" w:cstheme="minorHAnsi"/>
          <w:sz w:val="23"/>
          <w:szCs w:val="23"/>
        </w:rPr>
        <w:t xml:space="preserve"> 2022-23 Academic Year</w:t>
      </w:r>
      <w:r w:rsidR="00D254BC">
        <w:rPr>
          <w:rFonts w:asciiTheme="minorHAnsi" w:hAnsiTheme="minorHAnsi" w:cstheme="minorHAnsi"/>
          <w:sz w:val="23"/>
          <w:szCs w:val="23"/>
        </w:rPr>
        <w:t>.</w:t>
      </w:r>
    </w:p>
    <w:p w14:paraId="6EFBF81A" w14:textId="77777777" w:rsidR="00CB10DE" w:rsidRDefault="00CB10DE" w:rsidP="00825466">
      <w:pPr>
        <w:pStyle w:val="Default"/>
        <w:rPr>
          <w:rFonts w:asciiTheme="minorHAnsi" w:hAnsiTheme="minorHAnsi" w:cstheme="minorHAnsi"/>
          <w:b/>
          <w:bCs/>
          <w:sz w:val="23"/>
          <w:szCs w:val="23"/>
          <w:highlight w:val="yellow"/>
        </w:rPr>
      </w:pPr>
    </w:p>
    <w:p w14:paraId="2F6F4389" w14:textId="5A7E9910" w:rsidR="00D254BC" w:rsidRDefault="00D254BC">
      <w:pPr>
        <w:rPr>
          <w:rFonts w:cstheme="minorHAnsi"/>
          <w:b/>
          <w:bCs/>
          <w:color w:val="000000"/>
          <w:sz w:val="23"/>
          <w:szCs w:val="23"/>
          <w:highlight w:val="yellow"/>
        </w:rPr>
      </w:pPr>
      <w:r>
        <w:rPr>
          <w:rFonts w:cstheme="minorHAnsi"/>
          <w:b/>
          <w:bCs/>
          <w:sz w:val="23"/>
          <w:szCs w:val="23"/>
          <w:highlight w:val="yellow"/>
        </w:rPr>
        <w:br w:type="page"/>
      </w:r>
    </w:p>
    <w:p w14:paraId="45C2E0CA" w14:textId="77777777" w:rsidR="00D254BC" w:rsidRPr="00AF56AD" w:rsidRDefault="00D254BC" w:rsidP="00825466">
      <w:pPr>
        <w:pStyle w:val="Default"/>
        <w:rPr>
          <w:rFonts w:asciiTheme="minorHAnsi" w:hAnsiTheme="minorHAnsi" w:cstheme="minorHAnsi"/>
          <w:b/>
          <w:bCs/>
          <w:sz w:val="23"/>
          <w:szCs w:val="23"/>
          <w:highlight w:val="yellow"/>
        </w:rPr>
      </w:pPr>
    </w:p>
    <w:p w14:paraId="6D73F359" w14:textId="2E779FF0" w:rsidR="00825466" w:rsidRPr="00CB10DE" w:rsidRDefault="008B4A71" w:rsidP="00AC60AD">
      <w:pPr>
        <w:pStyle w:val="Heading3"/>
      </w:pPr>
      <w:bookmarkStart w:id="54" w:name="_Toc189132453"/>
      <w:bookmarkStart w:id="55" w:name="_Toc189168703"/>
      <w:r w:rsidRPr="00CB10DE">
        <w:t>3.7</w:t>
      </w:r>
      <w:r w:rsidR="00825466" w:rsidRPr="00CB10DE">
        <w:t>. Training</w:t>
      </w:r>
      <w:r w:rsidR="00CB10DE" w:rsidRPr="00CB10DE">
        <w:t xml:space="preserve"> in Equality, Diversity and Inclusion</w:t>
      </w:r>
      <w:bookmarkEnd w:id="54"/>
      <w:bookmarkEnd w:id="55"/>
      <w:r w:rsidR="00825466" w:rsidRPr="00CB10DE">
        <w:t xml:space="preserve"> </w:t>
      </w:r>
    </w:p>
    <w:p w14:paraId="144B9080" w14:textId="77777777" w:rsidR="00825466" w:rsidRPr="00CB10DE" w:rsidRDefault="00825466" w:rsidP="00825466">
      <w:pPr>
        <w:pStyle w:val="Default"/>
        <w:rPr>
          <w:rFonts w:asciiTheme="minorHAnsi" w:hAnsiTheme="minorHAnsi" w:cstheme="minorHAnsi"/>
          <w:sz w:val="23"/>
          <w:szCs w:val="23"/>
        </w:rPr>
      </w:pPr>
    </w:p>
    <w:p w14:paraId="0BF8A4AE" w14:textId="77777777" w:rsidR="00CB10DE" w:rsidRPr="00CB10DE" w:rsidRDefault="00825466" w:rsidP="00825466">
      <w:pPr>
        <w:pStyle w:val="Default"/>
        <w:rPr>
          <w:rFonts w:asciiTheme="minorHAnsi" w:hAnsiTheme="minorHAnsi" w:cstheme="minorHAnsi"/>
          <w:sz w:val="23"/>
          <w:szCs w:val="23"/>
        </w:rPr>
      </w:pPr>
      <w:r w:rsidRPr="00CB10DE">
        <w:rPr>
          <w:rFonts w:asciiTheme="minorHAnsi" w:hAnsiTheme="minorHAnsi" w:cstheme="minorHAnsi"/>
          <w:sz w:val="23"/>
          <w:szCs w:val="23"/>
        </w:rPr>
        <w:t xml:space="preserve">Aberystwyth University </w:t>
      </w:r>
      <w:r w:rsidR="00CB10DE" w:rsidRPr="00CB10DE">
        <w:rPr>
          <w:rFonts w:asciiTheme="minorHAnsi" w:hAnsiTheme="minorHAnsi" w:cstheme="minorHAnsi"/>
          <w:sz w:val="23"/>
          <w:szCs w:val="23"/>
        </w:rPr>
        <w:t xml:space="preserve">has e-learning courses on equality, diversity and inclusion </w:t>
      </w:r>
      <w:r w:rsidRPr="00CB10DE">
        <w:rPr>
          <w:rFonts w:asciiTheme="minorHAnsi" w:hAnsiTheme="minorHAnsi" w:cstheme="minorHAnsi"/>
          <w:sz w:val="23"/>
          <w:szCs w:val="23"/>
        </w:rPr>
        <w:t>for all staff</w:t>
      </w:r>
      <w:r w:rsidR="00994D8D" w:rsidRPr="00CB10DE">
        <w:rPr>
          <w:rFonts w:asciiTheme="minorHAnsi" w:hAnsiTheme="minorHAnsi" w:cstheme="minorHAnsi"/>
          <w:sz w:val="23"/>
          <w:szCs w:val="23"/>
        </w:rPr>
        <w:t xml:space="preserve"> and information is provided during the induction process.</w:t>
      </w:r>
      <w:r w:rsidRPr="00CB10DE">
        <w:rPr>
          <w:rFonts w:asciiTheme="minorHAnsi" w:hAnsiTheme="minorHAnsi" w:cstheme="minorHAnsi"/>
          <w:sz w:val="23"/>
          <w:szCs w:val="23"/>
        </w:rPr>
        <w:t xml:space="preserve"> </w:t>
      </w:r>
      <w:r w:rsidR="00CB10DE" w:rsidRPr="00CB10DE">
        <w:rPr>
          <w:rFonts w:asciiTheme="minorHAnsi" w:hAnsiTheme="minorHAnsi" w:cstheme="minorHAnsi"/>
          <w:sz w:val="23"/>
          <w:szCs w:val="23"/>
        </w:rPr>
        <w:t xml:space="preserve">The training is provided by means of an online tutorial and can be undertaken in one sitting or in ‘bite-sized’ chunks at the user’s convenience. </w:t>
      </w:r>
    </w:p>
    <w:p w14:paraId="04575594" w14:textId="633343EE" w:rsidR="00825466" w:rsidRDefault="00CB10DE" w:rsidP="00825466">
      <w:pPr>
        <w:pStyle w:val="Default"/>
        <w:rPr>
          <w:rFonts w:asciiTheme="minorHAnsi" w:hAnsiTheme="minorHAnsi" w:cstheme="minorHAnsi"/>
          <w:sz w:val="23"/>
          <w:szCs w:val="23"/>
        </w:rPr>
      </w:pPr>
      <w:r w:rsidRPr="00CB10DE">
        <w:rPr>
          <w:rFonts w:asciiTheme="minorHAnsi" w:hAnsiTheme="minorHAnsi" w:cstheme="minorHAnsi"/>
          <w:sz w:val="23"/>
          <w:szCs w:val="23"/>
        </w:rPr>
        <w:t>Three courses are available and have the following completion rates:</w:t>
      </w:r>
    </w:p>
    <w:p w14:paraId="40752277" w14:textId="77777777" w:rsidR="001A7277" w:rsidRDefault="001A7277" w:rsidP="00825466">
      <w:pPr>
        <w:pStyle w:val="Default"/>
        <w:rPr>
          <w:rFonts w:asciiTheme="minorHAnsi" w:hAnsiTheme="minorHAnsi" w:cstheme="minorHAnsi"/>
          <w:sz w:val="23"/>
          <w:szCs w:val="23"/>
        </w:rPr>
      </w:pPr>
    </w:p>
    <w:tbl>
      <w:tblPr>
        <w:tblStyle w:val="TableGrid"/>
        <w:tblW w:w="0" w:type="auto"/>
        <w:tblLook w:val="04A0" w:firstRow="1" w:lastRow="0" w:firstColumn="1" w:lastColumn="0" w:noHBand="0" w:noVBand="1"/>
      </w:tblPr>
      <w:tblGrid>
        <w:gridCol w:w="5228"/>
        <w:gridCol w:w="5228"/>
      </w:tblGrid>
      <w:tr w:rsidR="001A7277" w14:paraId="2293AC93" w14:textId="77777777" w:rsidTr="001A7277">
        <w:tc>
          <w:tcPr>
            <w:tcW w:w="5228" w:type="dxa"/>
            <w:shd w:val="clear" w:color="auto" w:fill="B4C6E7" w:themeFill="accent1" w:themeFillTint="66"/>
          </w:tcPr>
          <w:p w14:paraId="1D3D3D32" w14:textId="4CDF663F" w:rsidR="001A7277" w:rsidRPr="001A7277" w:rsidRDefault="001A7277" w:rsidP="00825466">
            <w:pPr>
              <w:pStyle w:val="Default"/>
              <w:rPr>
                <w:rFonts w:asciiTheme="minorHAnsi" w:hAnsiTheme="minorHAnsi" w:cstheme="minorHAnsi"/>
                <w:b/>
                <w:bCs/>
                <w:sz w:val="23"/>
                <w:szCs w:val="23"/>
              </w:rPr>
            </w:pPr>
            <w:r w:rsidRPr="001A7277">
              <w:rPr>
                <w:rFonts w:asciiTheme="minorHAnsi" w:hAnsiTheme="minorHAnsi" w:cstheme="minorHAnsi"/>
                <w:b/>
                <w:bCs/>
                <w:sz w:val="23"/>
                <w:szCs w:val="23"/>
              </w:rPr>
              <w:t>Course</w:t>
            </w:r>
          </w:p>
        </w:tc>
        <w:tc>
          <w:tcPr>
            <w:tcW w:w="5228" w:type="dxa"/>
            <w:shd w:val="clear" w:color="auto" w:fill="B4C6E7" w:themeFill="accent1" w:themeFillTint="66"/>
          </w:tcPr>
          <w:p w14:paraId="5161735E" w14:textId="11C116CA" w:rsidR="001A7277" w:rsidRPr="001A7277" w:rsidRDefault="001A7277" w:rsidP="00825466">
            <w:pPr>
              <w:pStyle w:val="Default"/>
              <w:rPr>
                <w:rFonts w:asciiTheme="minorHAnsi" w:hAnsiTheme="minorHAnsi" w:cstheme="minorHAnsi"/>
                <w:b/>
                <w:bCs/>
                <w:sz w:val="23"/>
                <w:szCs w:val="23"/>
              </w:rPr>
            </w:pPr>
            <w:r w:rsidRPr="001A7277">
              <w:rPr>
                <w:rFonts w:asciiTheme="minorHAnsi" w:hAnsiTheme="minorHAnsi" w:cstheme="minorHAnsi"/>
                <w:b/>
                <w:bCs/>
                <w:sz w:val="23"/>
                <w:szCs w:val="23"/>
              </w:rPr>
              <w:t>% staff who have completed</w:t>
            </w:r>
          </w:p>
        </w:tc>
      </w:tr>
      <w:tr w:rsidR="001A7277" w14:paraId="4E1CEA5B" w14:textId="77777777" w:rsidTr="001A7277">
        <w:tc>
          <w:tcPr>
            <w:tcW w:w="5228" w:type="dxa"/>
          </w:tcPr>
          <w:p w14:paraId="16504B90" w14:textId="5A077D16" w:rsidR="001A7277" w:rsidRDefault="001A7277" w:rsidP="00825466">
            <w:pPr>
              <w:pStyle w:val="Default"/>
              <w:rPr>
                <w:rFonts w:asciiTheme="minorHAnsi" w:hAnsiTheme="minorHAnsi" w:cstheme="minorHAnsi"/>
                <w:sz w:val="23"/>
                <w:szCs w:val="23"/>
              </w:rPr>
            </w:pPr>
            <w:r w:rsidRPr="00CB10DE">
              <w:rPr>
                <w:rFonts w:asciiTheme="minorHAnsi" w:hAnsiTheme="minorHAnsi" w:cstheme="minorHAnsi"/>
                <w:sz w:val="23"/>
                <w:szCs w:val="23"/>
              </w:rPr>
              <w:t>Diversity in the Workplace</w:t>
            </w:r>
          </w:p>
        </w:tc>
        <w:tc>
          <w:tcPr>
            <w:tcW w:w="5228" w:type="dxa"/>
          </w:tcPr>
          <w:p w14:paraId="216F83B8" w14:textId="30279165" w:rsidR="001A7277" w:rsidRDefault="001A7277" w:rsidP="00825466">
            <w:pPr>
              <w:pStyle w:val="Default"/>
              <w:rPr>
                <w:rFonts w:asciiTheme="minorHAnsi" w:hAnsiTheme="minorHAnsi" w:cstheme="minorHAnsi"/>
                <w:sz w:val="23"/>
                <w:szCs w:val="23"/>
              </w:rPr>
            </w:pPr>
            <w:r>
              <w:rPr>
                <w:rFonts w:asciiTheme="minorHAnsi" w:hAnsiTheme="minorHAnsi" w:cstheme="minorHAnsi"/>
                <w:sz w:val="23"/>
                <w:szCs w:val="23"/>
              </w:rPr>
              <w:t>45%</w:t>
            </w:r>
          </w:p>
        </w:tc>
      </w:tr>
      <w:tr w:rsidR="001A7277" w14:paraId="6A1A217B" w14:textId="77777777" w:rsidTr="001A7277">
        <w:tc>
          <w:tcPr>
            <w:tcW w:w="5228" w:type="dxa"/>
          </w:tcPr>
          <w:p w14:paraId="46578DF5" w14:textId="57ECFD80" w:rsidR="001A7277" w:rsidRDefault="001A7277" w:rsidP="00825466">
            <w:pPr>
              <w:pStyle w:val="Default"/>
              <w:rPr>
                <w:rFonts w:asciiTheme="minorHAnsi" w:hAnsiTheme="minorHAnsi" w:cstheme="minorHAnsi"/>
                <w:sz w:val="23"/>
                <w:szCs w:val="23"/>
              </w:rPr>
            </w:pPr>
            <w:r w:rsidRPr="00CB10DE">
              <w:rPr>
                <w:rFonts w:asciiTheme="minorHAnsi" w:hAnsiTheme="minorHAnsi" w:cstheme="minorHAnsi"/>
                <w:sz w:val="23"/>
                <w:szCs w:val="23"/>
              </w:rPr>
              <w:t xml:space="preserve">Unconscious Bias  </w:t>
            </w:r>
          </w:p>
        </w:tc>
        <w:tc>
          <w:tcPr>
            <w:tcW w:w="5228" w:type="dxa"/>
          </w:tcPr>
          <w:p w14:paraId="27EDD53C" w14:textId="487D8B59" w:rsidR="001A7277" w:rsidRDefault="001A7277" w:rsidP="00825466">
            <w:pPr>
              <w:pStyle w:val="Default"/>
              <w:rPr>
                <w:rFonts w:asciiTheme="minorHAnsi" w:hAnsiTheme="minorHAnsi" w:cstheme="minorHAnsi"/>
                <w:sz w:val="23"/>
                <w:szCs w:val="23"/>
              </w:rPr>
            </w:pPr>
            <w:r>
              <w:rPr>
                <w:rFonts w:asciiTheme="minorHAnsi" w:hAnsiTheme="minorHAnsi" w:cstheme="minorHAnsi"/>
                <w:sz w:val="23"/>
                <w:szCs w:val="23"/>
              </w:rPr>
              <w:t>32%</w:t>
            </w:r>
          </w:p>
        </w:tc>
      </w:tr>
      <w:tr w:rsidR="001A7277" w14:paraId="3C2BE021" w14:textId="77777777" w:rsidTr="001A7277">
        <w:tc>
          <w:tcPr>
            <w:tcW w:w="5228" w:type="dxa"/>
          </w:tcPr>
          <w:p w14:paraId="07835EDA" w14:textId="1F4DA9A4" w:rsidR="001A7277" w:rsidRDefault="001A7277" w:rsidP="00825466">
            <w:pPr>
              <w:pStyle w:val="Default"/>
              <w:rPr>
                <w:rFonts w:asciiTheme="minorHAnsi" w:hAnsiTheme="minorHAnsi" w:cstheme="minorHAnsi"/>
                <w:sz w:val="23"/>
                <w:szCs w:val="23"/>
              </w:rPr>
            </w:pPr>
            <w:r w:rsidRPr="00CB10DE">
              <w:rPr>
                <w:rFonts w:asciiTheme="minorHAnsi" w:hAnsiTheme="minorHAnsi" w:cstheme="minorHAnsi"/>
                <w:sz w:val="23"/>
                <w:szCs w:val="23"/>
              </w:rPr>
              <w:t>Let’s talk about Race in Workplace</w:t>
            </w:r>
          </w:p>
        </w:tc>
        <w:tc>
          <w:tcPr>
            <w:tcW w:w="5228" w:type="dxa"/>
          </w:tcPr>
          <w:p w14:paraId="55DA8BA3" w14:textId="22BFD4C7" w:rsidR="001A7277" w:rsidRDefault="001A7277" w:rsidP="00825466">
            <w:pPr>
              <w:pStyle w:val="Default"/>
              <w:rPr>
                <w:rFonts w:asciiTheme="minorHAnsi" w:hAnsiTheme="minorHAnsi" w:cstheme="minorHAnsi"/>
                <w:sz w:val="23"/>
                <w:szCs w:val="23"/>
              </w:rPr>
            </w:pPr>
            <w:r>
              <w:rPr>
                <w:rFonts w:asciiTheme="minorHAnsi" w:hAnsiTheme="minorHAnsi" w:cstheme="minorHAnsi"/>
                <w:sz w:val="23"/>
                <w:szCs w:val="23"/>
              </w:rPr>
              <w:t>10%</w:t>
            </w:r>
          </w:p>
        </w:tc>
      </w:tr>
    </w:tbl>
    <w:p w14:paraId="7937D293" w14:textId="77777777" w:rsidR="001A7277" w:rsidRPr="00CB10DE" w:rsidRDefault="001A7277" w:rsidP="00825466">
      <w:pPr>
        <w:pStyle w:val="Default"/>
        <w:rPr>
          <w:rFonts w:asciiTheme="minorHAnsi" w:hAnsiTheme="minorHAnsi" w:cstheme="minorHAnsi"/>
          <w:sz w:val="23"/>
          <w:szCs w:val="23"/>
        </w:rPr>
      </w:pPr>
    </w:p>
    <w:p w14:paraId="19C6390F" w14:textId="37D4DDA2" w:rsidR="00B81C58" w:rsidRPr="00CB10DE" w:rsidRDefault="00BD635C" w:rsidP="00825466">
      <w:pPr>
        <w:pStyle w:val="Default"/>
        <w:rPr>
          <w:rFonts w:asciiTheme="minorHAnsi" w:hAnsiTheme="minorHAnsi" w:cstheme="minorHAnsi"/>
          <w:sz w:val="23"/>
          <w:szCs w:val="23"/>
        </w:rPr>
      </w:pPr>
      <w:r w:rsidRPr="00CB10DE">
        <w:rPr>
          <w:rFonts w:asciiTheme="minorHAnsi" w:hAnsiTheme="minorHAnsi" w:cstheme="minorHAnsi"/>
          <w:sz w:val="23"/>
          <w:szCs w:val="23"/>
        </w:rPr>
        <w:t xml:space="preserve">Although the completion rate has increased </w:t>
      </w:r>
      <w:r w:rsidR="00CB10DE" w:rsidRPr="00CB10DE">
        <w:rPr>
          <w:rFonts w:asciiTheme="minorHAnsi" w:hAnsiTheme="minorHAnsi" w:cstheme="minorHAnsi"/>
          <w:sz w:val="23"/>
          <w:szCs w:val="23"/>
        </w:rPr>
        <w:t xml:space="preserve">to 45% of all staff </w:t>
      </w:r>
      <w:r w:rsidRPr="00CB10DE">
        <w:rPr>
          <w:rFonts w:asciiTheme="minorHAnsi" w:hAnsiTheme="minorHAnsi" w:cstheme="minorHAnsi"/>
          <w:sz w:val="23"/>
          <w:szCs w:val="23"/>
        </w:rPr>
        <w:t xml:space="preserve">from 15% (July 2022) </w:t>
      </w:r>
      <w:r w:rsidR="00CB10DE" w:rsidRPr="00CB10DE">
        <w:rPr>
          <w:rFonts w:asciiTheme="minorHAnsi" w:hAnsiTheme="minorHAnsi" w:cstheme="minorHAnsi"/>
          <w:sz w:val="23"/>
          <w:szCs w:val="23"/>
        </w:rPr>
        <w:t>and</w:t>
      </w:r>
      <w:r w:rsidRPr="00CB10DE">
        <w:rPr>
          <w:rFonts w:asciiTheme="minorHAnsi" w:hAnsiTheme="minorHAnsi" w:cstheme="minorHAnsi"/>
          <w:sz w:val="23"/>
          <w:szCs w:val="23"/>
        </w:rPr>
        <w:t xml:space="preserve"> 2</w:t>
      </w:r>
      <w:r w:rsidR="00EC007E" w:rsidRPr="00CB10DE">
        <w:rPr>
          <w:rFonts w:asciiTheme="minorHAnsi" w:hAnsiTheme="minorHAnsi" w:cstheme="minorHAnsi"/>
          <w:sz w:val="23"/>
          <w:szCs w:val="23"/>
        </w:rPr>
        <w:t>4</w:t>
      </w:r>
      <w:r w:rsidRPr="00CB10DE">
        <w:rPr>
          <w:rFonts w:asciiTheme="minorHAnsi" w:hAnsiTheme="minorHAnsi" w:cstheme="minorHAnsi"/>
          <w:sz w:val="23"/>
          <w:szCs w:val="23"/>
        </w:rPr>
        <w:t>% (July 2023) - w</w:t>
      </w:r>
      <w:r w:rsidR="00B81C58" w:rsidRPr="00CB10DE">
        <w:rPr>
          <w:rFonts w:asciiTheme="minorHAnsi" w:hAnsiTheme="minorHAnsi" w:cstheme="minorHAnsi"/>
          <w:sz w:val="23"/>
          <w:szCs w:val="23"/>
        </w:rPr>
        <w:t>e recognise that th</w:t>
      </w:r>
      <w:r w:rsidR="00CB10DE" w:rsidRPr="00CB10DE">
        <w:rPr>
          <w:rFonts w:asciiTheme="minorHAnsi" w:hAnsiTheme="minorHAnsi" w:cstheme="minorHAnsi"/>
          <w:sz w:val="23"/>
          <w:szCs w:val="23"/>
        </w:rPr>
        <w:t>e</w:t>
      </w:r>
      <w:r w:rsidR="00B81C58" w:rsidRPr="00CB10DE">
        <w:rPr>
          <w:rFonts w:asciiTheme="minorHAnsi" w:hAnsiTheme="minorHAnsi" w:cstheme="minorHAnsi"/>
          <w:sz w:val="23"/>
          <w:szCs w:val="23"/>
        </w:rPr>
        <w:t>s</w:t>
      </w:r>
      <w:r w:rsidR="00CB10DE" w:rsidRPr="00CB10DE">
        <w:rPr>
          <w:rFonts w:asciiTheme="minorHAnsi" w:hAnsiTheme="minorHAnsi" w:cstheme="minorHAnsi"/>
          <w:sz w:val="23"/>
          <w:szCs w:val="23"/>
        </w:rPr>
        <w:t>e</w:t>
      </w:r>
      <w:r w:rsidR="00B81C58" w:rsidRPr="00CB10DE">
        <w:rPr>
          <w:rFonts w:asciiTheme="minorHAnsi" w:hAnsiTheme="minorHAnsi" w:cstheme="minorHAnsi"/>
          <w:sz w:val="23"/>
          <w:szCs w:val="23"/>
        </w:rPr>
        <w:t xml:space="preserve"> completion rate</w:t>
      </w:r>
      <w:r w:rsidR="00017C98">
        <w:rPr>
          <w:rFonts w:asciiTheme="minorHAnsi" w:hAnsiTheme="minorHAnsi" w:cstheme="minorHAnsi"/>
          <w:sz w:val="23"/>
          <w:szCs w:val="23"/>
        </w:rPr>
        <w:t>s</w:t>
      </w:r>
      <w:r w:rsidR="00B81C58" w:rsidRPr="00CB10DE">
        <w:rPr>
          <w:rFonts w:asciiTheme="minorHAnsi" w:hAnsiTheme="minorHAnsi" w:cstheme="minorHAnsi"/>
          <w:sz w:val="23"/>
          <w:szCs w:val="23"/>
        </w:rPr>
        <w:t xml:space="preserve"> </w:t>
      </w:r>
      <w:r w:rsidR="00CB10DE" w:rsidRPr="00CB10DE">
        <w:rPr>
          <w:rFonts w:asciiTheme="minorHAnsi" w:hAnsiTheme="minorHAnsi" w:cstheme="minorHAnsi"/>
          <w:sz w:val="23"/>
          <w:szCs w:val="23"/>
        </w:rPr>
        <w:t>are</w:t>
      </w:r>
      <w:r w:rsidR="00B81C58" w:rsidRPr="00CB10DE">
        <w:rPr>
          <w:rFonts w:asciiTheme="minorHAnsi" w:hAnsiTheme="minorHAnsi" w:cstheme="minorHAnsi"/>
          <w:sz w:val="23"/>
          <w:szCs w:val="23"/>
        </w:rPr>
        <w:t xml:space="preserve"> </w:t>
      </w:r>
      <w:r w:rsidRPr="00CB10DE">
        <w:rPr>
          <w:rFonts w:asciiTheme="minorHAnsi" w:hAnsiTheme="minorHAnsi" w:cstheme="minorHAnsi"/>
          <w:sz w:val="23"/>
          <w:szCs w:val="23"/>
        </w:rPr>
        <w:t xml:space="preserve">still </w:t>
      </w:r>
      <w:r w:rsidR="00B81C58" w:rsidRPr="00CB10DE">
        <w:rPr>
          <w:rFonts w:asciiTheme="minorHAnsi" w:hAnsiTheme="minorHAnsi" w:cstheme="minorHAnsi"/>
          <w:sz w:val="23"/>
          <w:szCs w:val="23"/>
        </w:rPr>
        <w:t xml:space="preserve">far too low and </w:t>
      </w:r>
      <w:r w:rsidRPr="00CB10DE">
        <w:rPr>
          <w:rFonts w:asciiTheme="minorHAnsi" w:hAnsiTheme="minorHAnsi" w:cstheme="minorHAnsi"/>
          <w:sz w:val="23"/>
          <w:szCs w:val="23"/>
        </w:rPr>
        <w:t xml:space="preserve">have </w:t>
      </w:r>
      <w:r w:rsidR="00CB10DE" w:rsidRPr="00CB10DE">
        <w:rPr>
          <w:rFonts w:asciiTheme="minorHAnsi" w:hAnsiTheme="minorHAnsi" w:cstheme="minorHAnsi"/>
          <w:sz w:val="23"/>
          <w:szCs w:val="23"/>
        </w:rPr>
        <w:t xml:space="preserve">undertaken </w:t>
      </w:r>
      <w:r w:rsidRPr="00CB10DE">
        <w:rPr>
          <w:rFonts w:asciiTheme="minorHAnsi" w:hAnsiTheme="minorHAnsi" w:cstheme="minorHAnsi"/>
          <w:sz w:val="23"/>
          <w:szCs w:val="23"/>
        </w:rPr>
        <w:t xml:space="preserve"> work to move </w:t>
      </w:r>
      <w:r w:rsidR="00135F82" w:rsidRPr="00CB10DE">
        <w:rPr>
          <w:rFonts w:asciiTheme="minorHAnsi" w:hAnsiTheme="minorHAnsi" w:cstheme="minorHAnsi"/>
          <w:sz w:val="23"/>
          <w:szCs w:val="23"/>
        </w:rPr>
        <w:t xml:space="preserve">our equality, diversity and inclusion </w:t>
      </w:r>
      <w:r w:rsidRPr="00CB10DE">
        <w:rPr>
          <w:rFonts w:asciiTheme="minorHAnsi" w:hAnsiTheme="minorHAnsi" w:cstheme="minorHAnsi"/>
          <w:sz w:val="23"/>
          <w:szCs w:val="23"/>
        </w:rPr>
        <w:t>course</w:t>
      </w:r>
      <w:r w:rsidR="00135F82" w:rsidRPr="00CB10DE">
        <w:rPr>
          <w:rFonts w:asciiTheme="minorHAnsi" w:hAnsiTheme="minorHAnsi" w:cstheme="minorHAnsi"/>
          <w:sz w:val="23"/>
          <w:szCs w:val="23"/>
        </w:rPr>
        <w:t>s</w:t>
      </w:r>
      <w:r w:rsidRPr="00CB10DE">
        <w:rPr>
          <w:rFonts w:asciiTheme="minorHAnsi" w:hAnsiTheme="minorHAnsi" w:cstheme="minorHAnsi"/>
          <w:sz w:val="23"/>
          <w:szCs w:val="23"/>
        </w:rPr>
        <w:t xml:space="preserve"> to the University main e-learning platform to provide one central location for staff e-learning modules and </w:t>
      </w:r>
      <w:r w:rsidR="00135F82" w:rsidRPr="00CB10DE">
        <w:rPr>
          <w:rFonts w:asciiTheme="minorHAnsi" w:hAnsiTheme="minorHAnsi" w:cstheme="minorHAnsi"/>
          <w:sz w:val="23"/>
          <w:szCs w:val="23"/>
        </w:rPr>
        <w:t xml:space="preserve">alongside </w:t>
      </w:r>
      <w:r w:rsidRPr="00CB10DE">
        <w:rPr>
          <w:rFonts w:asciiTheme="minorHAnsi" w:hAnsiTheme="minorHAnsi" w:cstheme="minorHAnsi"/>
          <w:sz w:val="23"/>
          <w:szCs w:val="23"/>
        </w:rPr>
        <w:t>develop</w:t>
      </w:r>
      <w:r w:rsidR="00135F82" w:rsidRPr="00CB10DE">
        <w:rPr>
          <w:rFonts w:asciiTheme="minorHAnsi" w:hAnsiTheme="minorHAnsi" w:cstheme="minorHAnsi"/>
          <w:sz w:val="23"/>
          <w:szCs w:val="23"/>
        </w:rPr>
        <w:t xml:space="preserve">ing </w:t>
      </w:r>
      <w:r w:rsidRPr="00CB10DE">
        <w:rPr>
          <w:rFonts w:asciiTheme="minorHAnsi" w:hAnsiTheme="minorHAnsi" w:cstheme="minorHAnsi"/>
          <w:sz w:val="23"/>
          <w:szCs w:val="23"/>
        </w:rPr>
        <w:t>a new induction landing-page for new-starters.</w:t>
      </w:r>
    </w:p>
    <w:p w14:paraId="443935A6" w14:textId="77777777" w:rsidR="00B81C58" w:rsidRPr="00CB10DE" w:rsidRDefault="00B81C58" w:rsidP="00825466">
      <w:pPr>
        <w:pStyle w:val="Default"/>
        <w:rPr>
          <w:rFonts w:asciiTheme="minorHAnsi" w:hAnsiTheme="minorHAnsi" w:cstheme="minorHAnsi"/>
          <w:sz w:val="23"/>
          <w:szCs w:val="23"/>
        </w:rPr>
      </w:pPr>
    </w:p>
    <w:p w14:paraId="051A108A" w14:textId="77777777" w:rsidR="00D254BC" w:rsidRDefault="00CB10DE" w:rsidP="00825466">
      <w:pPr>
        <w:pStyle w:val="Default"/>
        <w:rPr>
          <w:rFonts w:asciiTheme="minorHAnsi" w:hAnsiTheme="minorHAnsi" w:cstheme="minorHAnsi"/>
          <w:sz w:val="23"/>
          <w:szCs w:val="23"/>
        </w:rPr>
      </w:pPr>
      <w:r w:rsidRPr="00CB10DE">
        <w:rPr>
          <w:rFonts w:asciiTheme="minorHAnsi" w:hAnsiTheme="minorHAnsi" w:cstheme="minorHAnsi"/>
          <w:sz w:val="23"/>
          <w:szCs w:val="23"/>
        </w:rPr>
        <w:t>In addition to above, t</w:t>
      </w:r>
      <w:r w:rsidR="00825466" w:rsidRPr="00CB10DE">
        <w:rPr>
          <w:rFonts w:asciiTheme="minorHAnsi" w:hAnsiTheme="minorHAnsi" w:cstheme="minorHAnsi"/>
          <w:sz w:val="23"/>
          <w:szCs w:val="23"/>
        </w:rPr>
        <w:t>he Diversity and Inclusion Manager</w:t>
      </w:r>
      <w:r w:rsidRPr="00CB10DE">
        <w:rPr>
          <w:rFonts w:asciiTheme="minorHAnsi" w:hAnsiTheme="minorHAnsi" w:cstheme="minorHAnsi"/>
          <w:sz w:val="23"/>
          <w:szCs w:val="23"/>
        </w:rPr>
        <w:t xml:space="preserve"> and Race Equality Officer</w:t>
      </w:r>
      <w:r w:rsidR="00825466" w:rsidRPr="00CB10DE">
        <w:rPr>
          <w:rFonts w:asciiTheme="minorHAnsi" w:hAnsiTheme="minorHAnsi" w:cstheme="minorHAnsi"/>
          <w:sz w:val="23"/>
          <w:szCs w:val="23"/>
        </w:rPr>
        <w:t xml:space="preserve"> deliver face-to-face equalit</w:t>
      </w:r>
      <w:r w:rsidR="00135F82" w:rsidRPr="00CB10DE">
        <w:rPr>
          <w:rFonts w:asciiTheme="minorHAnsi" w:hAnsiTheme="minorHAnsi" w:cstheme="minorHAnsi"/>
          <w:sz w:val="23"/>
          <w:szCs w:val="23"/>
        </w:rPr>
        <w:t xml:space="preserve">y, diversity and inclusion </w:t>
      </w:r>
      <w:r w:rsidR="00825466" w:rsidRPr="00CB10DE">
        <w:rPr>
          <w:rFonts w:asciiTheme="minorHAnsi" w:hAnsiTheme="minorHAnsi" w:cstheme="minorHAnsi"/>
          <w:sz w:val="23"/>
          <w:szCs w:val="23"/>
        </w:rPr>
        <w:t xml:space="preserve">training upon the request of </w:t>
      </w:r>
      <w:r w:rsidR="00212873" w:rsidRPr="00CB10DE">
        <w:rPr>
          <w:rFonts w:asciiTheme="minorHAnsi" w:hAnsiTheme="minorHAnsi" w:cstheme="minorHAnsi"/>
          <w:sz w:val="23"/>
          <w:szCs w:val="23"/>
        </w:rPr>
        <w:t xml:space="preserve">Academic and Professional Services </w:t>
      </w:r>
      <w:r w:rsidR="00825466" w:rsidRPr="00CB10DE">
        <w:rPr>
          <w:rFonts w:asciiTheme="minorHAnsi" w:hAnsiTheme="minorHAnsi" w:cstheme="minorHAnsi"/>
          <w:sz w:val="23"/>
          <w:szCs w:val="23"/>
        </w:rPr>
        <w:t>Departments.</w:t>
      </w:r>
      <w:r w:rsidR="00D254BC">
        <w:rPr>
          <w:rFonts w:asciiTheme="minorHAnsi" w:hAnsiTheme="minorHAnsi" w:cstheme="minorHAnsi"/>
          <w:sz w:val="23"/>
          <w:szCs w:val="23"/>
        </w:rPr>
        <w:t xml:space="preserve"> </w:t>
      </w:r>
    </w:p>
    <w:p w14:paraId="1BBCEAA7" w14:textId="77777777" w:rsidR="00D254BC" w:rsidRDefault="00D254BC" w:rsidP="00825466">
      <w:pPr>
        <w:pStyle w:val="Default"/>
        <w:rPr>
          <w:rFonts w:asciiTheme="minorHAnsi" w:hAnsiTheme="minorHAnsi" w:cstheme="minorHAnsi"/>
          <w:sz w:val="23"/>
          <w:szCs w:val="23"/>
        </w:rPr>
      </w:pPr>
    </w:p>
    <w:p w14:paraId="399B0832" w14:textId="53F93D99" w:rsidR="00A11062" w:rsidRPr="00CB10DE" w:rsidRDefault="00825466" w:rsidP="00825466">
      <w:pPr>
        <w:pStyle w:val="Default"/>
        <w:rPr>
          <w:rFonts w:asciiTheme="minorHAnsi" w:hAnsiTheme="minorHAnsi" w:cstheme="minorHAnsi"/>
          <w:sz w:val="23"/>
          <w:szCs w:val="23"/>
        </w:rPr>
      </w:pPr>
      <w:r w:rsidRPr="00CB10DE">
        <w:rPr>
          <w:rFonts w:asciiTheme="minorHAnsi" w:hAnsiTheme="minorHAnsi" w:cstheme="minorHAnsi"/>
          <w:sz w:val="23"/>
          <w:szCs w:val="23"/>
        </w:rPr>
        <w:t xml:space="preserve">Online unconscious bias training </w:t>
      </w:r>
      <w:r w:rsidR="00BD635C" w:rsidRPr="00CB10DE">
        <w:rPr>
          <w:rFonts w:asciiTheme="minorHAnsi" w:hAnsiTheme="minorHAnsi" w:cstheme="minorHAnsi"/>
          <w:sz w:val="23"/>
          <w:szCs w:val="23"/>
        </w:rPr>
        <w:t>is</w:t>
      </w:r>
      <w:r w:rsidRPr="00CB10DE">
        <w:rPr>
          <w:rFonts w:asciiTheme="minorHAnsi" w:hAnsiTheme="minorHAnsi" w:cstheme="minorHAnsi"/>
          <w:sz w:val="23"/>
          <w:szCs w:val="23"/>
        </w:rPr>
        <w:t xml:space="preserve"> available for all staff to complete</w:t>
      </w:r>
      <w:r w:rsidR="005E36DD" w:rsidRPr="00CB10DE">
        <w:rPr>
          <w:rFonts w:asciiTheme="minorHAnsi" w:hAnsiTheme="minorHAnsi" w:cstheme="minorHAnsi"/>
          <w:sz w:val="23"/>
          <w:szCs w:val="23"/>
        </w:rPr>
        <w:t xml:space="preserve">, particularly staff members who </w:t>
      </w:r>
      <w:r w:rsidR="00212873" w:rsidRPr="00CB10DE">
        <w:rPr>
          <w:rFonts w:asciiTheme="minorHAnsi" w:hAnsiTheme="minorHAnsi" w:cstheme="minorHAnsi"/>
          <w:sz w:val="23"/>
          <w:szCs w:val="23"/>
        </w:rPr>
        <w:t>are invited to be the Chair or members of recruitment panels.</w:t>
      </w:r>
      <w:r w:rsidR="00BD635C" w:rsidRPr="00CB10DE">
        <w:rPr>
          <w:rFonts w:asciiTheme="minorHAnsi" w:hAnsiTheme="minorHAnsi" w:cstheme="minorHAnsi"/>
          <w:sz w:val="23"/>
          <w:szCs w:val="23"/>
        </w:rPr>
        <w:t xml:space="preserve"> A new Let’s talk about Race in the Workplace module was added to the EDI learning modules in January 2023.</w:t>
      </w:r>
    </w:p>
    <w:p w14:paraId="1AD23E30" w14:textId="77777777" w:rsidR="00A11062" w:rsidRPr="00CB10DE" w:rsidRDefault="00A11062" w:rsidP="00825466">
      <w:pPr>
        <w:pStyle w:val="Default"/>
        <w:rPr>
          <w:rFonts w:asciiTheme="minorHAnsi" w:hAnsiTheme="minorHAnsi" w:cstheme="minorHAnsi"/>
          <w:sz w:val="23"/>
          <w:szCs w:val="23"/>
        </w:rPr>
      </w:pPr>
    </w:p>
    <w:p w14:paraId="257AD3DA" w14:textId="49BE6280" w:rsidR="00825466" w:rsidRPr="00CB10DE" w:rsidRDefault="00825466" w:rsidP="00825466">
      <w:pPr>
        <w:pStyle w:val="Default"/>
        <w:rPr>
          <w:rFonts w:asciiTheme="minorHAnsi" w:hAnsiTheme="minorHAnsi" w:cstheme="minorHAnsi"/>
          <w:sz w:val="23"/>
          <w:szCs w:val="23"/>
        </w:rPr>
      </w:pPr>
      <w:r w:rsidRPr="00CB10DE">
        <w:rPr>
          <w:rFonts w:asciiTheme="minorHAnsi" w:hAnsiTheme="minorHAnsi" w:cstheme="minorHAnsi"/>
          <w:sz w:val="23"/>
          <w:szCs w:val="23"/>
        </w:rPr>
        <w:t>We will continue to review our approaches to diversity related training</w:t>
      </w:r>
      <w:r w:rsidR="00212873" w:rsidRPr="00CB10DE">
        <w:rPr>
          <w:rFonts w:asciiTheme="minorHAnsi" w:hAnsiTheme="minorHAnsi" w:cstheme="minorHAnsi"/>
          <w:sz w:val="23"/>
          <w:szCs w:val="23"/>
        </w:rPr>
        <w:t xml:space="preserve"> and </w:t>
      </w:r>
      <w:r w:rsidR="00D6336F" w:rsidRPr="00CB10DE">
        <w:rPr>
          <w:rFonts w:asciiTheme="minorHAnsi" w:hAnsiTheme="minorHAnsi" w:cstheme="minorHAnsi"/>
          <w:sz w:val="23"/>
          <w:szCs w:val="23"/>
        </w:rPr>
        <w:t>the introduction of new modules</w:t>
      </w:r>
      <w:r w:rsidR="00994D8D" w:rsidRPr="00CB10DE">
        <w:rPr>
          <w:rFonts w:asciiTheme="minorHAnsi" w:hAnsiTheme="minorHAnsi" w:cstheme="minorHAnsi"/>
          <w:sz w:val="23"/>
          <w:szCs w:val="23"/>
        </w:rPr>
        <w:t>, alongside work to embed EDI into the culture of the University.</w:t>
      </w:r>
    </w:p>
    <w:p w14:paraId="741E17CD" w14:textId="77777777" w:rsidR="00825466" w:rsidRPr="00AF56AD" w:rsidRDefault="00825466" w:rsidP="00825466">
      <w:pPr>
        <w:pStyle w:val="Default"/>
        <w:rPr>
          <w:rFonts w:asciiTheme="minorHAnsi" w:hAnsiTheme="minorHAnsi" w:cstheme="minorHAnsi"/>
          <w:sz w:val="20"/>
          <w:szCs w:val="20"/>
          <w:highlight w:val="yellow"/>
        </w:rPr>
      </w:pPr>
    </w:p>
    <w:p w14:paraId="3372DB1B" w14:textId="77777777" w:rsidR="00935736" w:rsidRPr="00AF56AD" w:rsidRDefault="00935736">
      <w:pPr>
        <w:rPr>
          <w:rFonts w:cstheme="minorHAnsi"/>
          <w:b/>
          <w:bCs/>
          <w:iCs/>
          <w:color w:val="000000"/>
          <w:sz w:val="28"/>
          <w:szCs w:val="28"/>
          <w:highlight w:val="yellow"/>
          <w:u w:val="single"/>
        </w:rPr>
      </w:pPr>
      <w:r w:rsidRPr="00AF56AD">
        <w:rPr>
          <w:rFonts w:cstheme="minorHAnsi"/>
          <w:b/>
          <w:bCs/>
          <w:iCs/>
          <w:sz w:val="28"/>
          <w:szCs w:val="28"/>
          <w:highlight w:val="yellow"/>
          <w:u w:val="single"/>
        </w:rPr>
        <w:br w:type="page"/>
      </w:r>
    </w:p>
    <w:p w14:paraId="017B1677" w14:textId="53A67211" w:rsidR="00825466" w:rsidRPr="00470C76" w:rsidRDefault="00E01FF8" w:rsidP="001748DF">
      <w:pPr>
        <w:pStyle w:val="Heading2"/>
      </w:pPr>
      <w:bookmarkStart w:id="56" w:name="_Toc189132454"/>
      <w:bookmarkStart w:id="57" w:name="_Toc189168704"/>
      <w:r w:rsidRPr="00470C76">
        <w:lastRenderedPageBreak/>
        <w:t xml:space="preserve">4. </w:t>
      </w:r>
      <w:r w:rsidR="00825466" w:rsidRPr="00470C76">
        <w:t>C</w:t>
      </w:r>
      <w:r w:rsidR="00315FCA" w:rsidRPr="00470C76">
        <w:t>urrent Student Data</w:t>
      </w:r>
      <w:bookmarkStart w:id="58" w:name="student_data"/>
      <w:bookmarkEnd w:id="58"/>
      <w:bookmarkEnd w:id="56"/>
      <w:bookmarkEnd w:id="57"/>
    </w:p>
    <w:p w14:paraId="6A198907" w14:textId="77777777" w:rsidR="00825466" w:rsidRPr="00470C76" w:rsidRDefault="00825466" w:rsidP="00825466">
      <w:pPr>
        <w:pStyle w:val="Default"/>
        <w:rPr>
          <w:rFonts w:asciiTheme="minorHAnsi" w:hAnsiTheme="minorHAnsi" w:cstheme="minorHAnsi"/>
          <w:sz w:val="28"/>
          <w:szCs w:val="28"/>
        </w:rPr>
      </w:pPr>
    </w:p>
    <w:p w14:paraId="4F7F91E0" w14:textId="4A637DF0" w:rsidR="00AF0D24" w:rsidRDefault="00AF0D24" w:rsidP="00AF0D24">
      <w:pPr>
        <w:pStyle w:val="Default"/>
        <w:rPr>
          <w:rFonts w:asciiTheme="minorHAnsi" w:hAnsiTheme="minorHAnsi" w:cstheme="minorHAnsi"/>
          <w:sz w:val="23"/>
          <w:szCs w:val="23"/>
        </w:rPr>
      </w:pPr>
      <w:r w:rsidRPr="00470C76">
        <w:rPr>
          <w:rFonts w:asciiTheme="minorHAnsi" w:hAnsiTheme="minorHAnsi" w:cstheme="minorHAnsi"/>
          <w:sz w:val="23"/>
          <w:szCs w:val="23"/>
        </w:rPr>
        <w:t>The total number of students registered at AU for 202</w:t>
      </w:r>
      <w:r w:rsidR="00D2255F" w:rsidRPr="00470C76">
        <w:rPr>
          <w:rFonts w:asciiTheme="minorHAnsi" w:hAnsiTheme="minorHAnsi" w:cstheme="minorHAnsi"/>
          <w:sz w:val="23"/>
          <w:szCs w:val="23"/>
        </w:rPr>
        <w:t>3</w:t>
      </w:r>
      <w:r w:rsidRPr="00470C76">
        <w:rPr>
          <w:rFonts w:asciiTheme="minorHAnsi" w:hAnsiTheme="minorHAnsi" w:cstheme="minorHAnsi"/>
          <w:sz w:val="23"/>
          <w:szCs w:val="23"/>
        </w:rPr>
        <w:t>-2</w:t>
      </w:r>
      <w:r w:rsidR="00D2255F" w:rsidRPr="00470C76">
        <w:rPr>
          <w:rFonts w:asciiTheme="minorHAnsi" w:hAnsiTheme="minorHAnsi" w:cstheme="minorHAnsi"/>
          <w:sz w:val="23"/>
          <w:szCs w:val="23"/>
        </w:rPr>
        <w:t>4</w:t>
      </w:r>
      <w:r w:rsidRPr="00470C76">
        <w:rPr>
          <w:rFonts w:asciiTheme="minorHAnsi" w:hAnsiTheme="minorHAnsi" w:cstheme="minorHAnsi"/>
          <w:sz w:val="23"/>
          <w:szCs w:val="23"/>
        </w:rPr>
        <w:t xml:space="preserve"> was </w:t>
      </w:r>
      <w:r w:rsidR="00D2255F" w:rsidRPr="00470C76">
        <w:rPr>
          <w:rFonts w:asciiTheme="minorHAnsi" w:hAnsiTheme="minorHAnsi" w:cstheme="minorHAnsi"/>
          <w:sz w:val="23"/>
          <w:szCs w:val="23"/>
        </w:rPr>
        <w:t>8,318 (</w:t>
      </w:r>
      <w:r w:rsidRPr="00470C76">
        <w:rPr>
          <w:rFonts w:asciiTheme="minorHAnsi" w:hAnsiTheme="minorHAnsi" w:cstheme="minorHAnsi"/>
          <w:sz w:val="23"/>
          <w:szCs w:val="23"/>
        </w:rPr>
        <w:t xml:space="preserve">8,413 </w:t>
      </w:r>
      <w:r w:rsidR="00D2255F" w:rsidRPr="00470C76">
        <w:rPr>
          <w:rFonts w:asciiTheme="minorHAnsi" w:hAnsiTheme="minorHAnsi" w:cstheme="minorHAnsi"/>
          <w:sz w:val="23"/>
          <w:szCs w:val="23"/>
        </w:rPr>
        <w:t xml:space="preserve">in 2023-23; </w:t>
      </w:r>
      <w:r w:rsidRPr="00470C76">
        <w:rPr>
          <w:rFonts w:asciiTheme="minorHAnsi" w:hAnsiTheme="minorHAnsi" w:cstheme="minorHAnsi"/>
          <w:sz w:val="23"/>
          <w:szCs w:val="23"/>
        </w:rPr>
        <w:t>7,844 in 2021-22)</w:t>
      </w:r>
    </w:p>
    <w:p w14:paraId="44F50BF4" w14:textId="77777777" w:rsidR="00745B7D" w:rsidRDefault="00745B7D" w:rsidP="00AF0D24">
      <w:pPr>
        <w:pStyle w:val="Default"/>
        <w:rPr>
          <w:rFonts w:asciiTheme="minorHAnsi" w:hAnsiTheme="minorHAnsi" w:cstheme="minorHAnsi"/>
          <w:sz w:val="23"/>
          <w:szCs w:val="23"/>
        </w:rPr>
      </w:pPr>
    </w:p>
    <w:p w14:paraId="42ACC621" w14:textId="1A365459" w:rsidR="00C57C2F" w:rsidRPr="00D254BC" w:rsidRDefault="00D254BC" w:rsidP="00AF0D24">
      <w:pPr>
        <w:pStyle w:val="Default"/>
        <w:rPr>
          <w:rFonts w:asciiTheme="minorHAnsi" w:hAnsiTheme="minorHAnsi" w:cstheme="minorHAnsi"/>
          <w:i/>
          <w:iCs/>
          <w:sz w:val="23"/>
          <w:szCs w:val="23"/>
        </w:rPr>
      </w:pPr>
      <w:r w:rsidRPr="00D254BC">
        <w:rPr>
          <w:rFonts w:asciiTheme="minorHAnsi" w:hAnsiTheme="minorHAnsi" w:cstheme="minorHAnsi"/>
          <w:i/>
          <w:iCs/>
          <w:sz w:val="23"/>
          <w:szCs w:val="23"/>
        </w:rPr>
        <w:t>Key: (FT) - Full-time; (PT) -  Part-time; (UG) – Undergraduate; (PGT) - Postgraduate Taught; (PGR) - Postgraduate Research</w:t>
      </w:r>
    </w:p>
    <w:p w14:paraId="2D66B297" w14:textId="77777777" w:rsidR="00D254BC" w:rsidRPr="00470C76" w:rsidRDefault="00D254BC" w:rsidP="00AF0D24">
      <w:pPr>
        <w:pStyle w:val="Default"/>
        <w:rPr>
          <w:rFonts w:asciiTheme="minorHAnsi" w:hAnsiTheme="minorHAnsi" w:cstheme="minorHAnsi"/>
          <w:sz w:val="23"/>
          <w:szCs w:val="23"/>
        </w:rPr>
      </w:pPr>
    </w:p>
    <w:p w14:paraId="42821D9B" w14:textId="66DBC49A" w:rsidR="00C57C2F" w:rsidRPr="00470C76" w:rsidRDefault="00C57C2F" w:rsidP="00AC60AD">
      <w:pPr>
        <w:pStyle w:val="Heading3"/>
      </w:pPr>
      <w:bookmarkStart w:id="59" w:name="_Toc189132455"/>
      <w:bookmarkStart w:id="60" w:name="_Toc189168705"/>
      <w:r w:rsidRPr="00470C76">
        <w:t>a. Sex</w:t>
      </w:r>
      <w:bookmarkEnd w:id="59"/>
      <w:bookmarkEnd w:id="60"/>
    </w:p>
    <w:p w14:paraId="59162B25" w14:textId="77777777" w:rsidR="00C57C2F" w:rsidRPr="00470C76" w:rsidRDefault="00C57C2F" w:rsidP="00AF0D24">
      <w:pPr>
        <w:pStyle w:val="Default"/>
        <w:rPr>
          <w:rFonts w:asciiTheme="minorHAnsi" w:hAnsiTheme="minorHAnsi" w:cstheme="minorHAnsi"/>
          <w:sz w:val="23"/>
          <w:szCs w:val="23"/>
        </w:rPr>
      </w:pPr>
    </w:p>
    <w:p w14:paraId="475F93CF" w14:textId="62A263AA" w:rsidR="00F15CE8" w:rsidRDefault="00C57C2F" w:rsidP="00F15CE8">
      <w:pPr>
        <w:pStyle w:val="Default"/>
        <w:rPr>
          <w:rFonts w:asciiTheme="minorHAnsi" w:hAnsiTheme="minorHAnsi" w:cstheme="minorHAnsi"/>
          <w:sz w:val="23"/>
          <w:szCs w:val="23"/>
        </w:rPr>
      </w:pPr>
      <w:r w:rsidRPr="00470C76">
        <w:rPr>
          <w:rFonts w:asciiTheme="minorHAnsi" w:hAnsiTheme="minorHAnsi" w:cstheme="minorHAnsi"/>
          <w:sz w:val="23"/>
          <w:szCs w:val="23"/>
        </w:rPr>
        <w:t>The total number of students registered at AU for 2022-23 w</w:t>
      </w:r>
      <w:r w:rsidR="008D2B53" w:rsidRPr="00470C76">
        <w:rPr>
          <w:rFonts w:asciiTheme="minorHAnsi" w:hAnsiTheme="minorHAnsi" w:cstheme="minorHAnsi"/>
          <w:sz w:val="23"/>
          <w:szCs w:val="23"/>
        </w:rPr>
        <w:t xml:space="preserve">ere </w:t>
      </w:r>
      <w:r w:rsidRPr="00470C76">
        <w:rPr>
          <w:rFonts w:asciiTheme="minorHAnsi" w:hAnsiTheme="minorHAnsi" w:cstheme="minorHAnsi"/>
          <w:sz w:val="23"/>
          <w:szCs w:val="23"/>
        </w:rPr>
        <w:t>54.4% female, 42.9% male, and 2.7% identify</w:t>
      </w:r>
      <w:r w:rsidRPr="002D5AD1">
        <w:rPr>
          <w:rFonts w:asciiTheme="minorHAnsi" w:hAnsiTheme="minorHAnsi" w:cstheme="minorHAnsi"/>
          <w:sz w:val="23"/>
          <w:szCs w:val="23"/>
        </w:rPr>
        <w:t>ing as other.</w:t>
      </w:r>
      <w:r w:rsidR="00277F0C" w:rsidRPr="002D5AD1">
        <w:rPr>
          <w:rFonts w:asciiTheme="minorHAnsi" w:hAnsiTheme="minorHAnsi" w:cstheme="minorHAnsi"/>
          <w:sz w:val="23"/>
          <w:szCs w:val="23"/>
        </w:rPr>
        <w:t xml:space="preserve"> As a comparison, </w:t>
      </w:r>
      <w:r w:rsidR="00240A97" w:rsidRPr="002D5AD1">
        <w:rPr>
          <w:sz w:val="23"/>
          <w:szCs w:val="23"/>
        </w:rPr>
        <w:t xml:space="preserve">of all students studying in </w:t>
      </w:r>
      <w:r w:rsidR="00277F0C" w:rsidRPr="002D5AD1">
        <w:rPr>
          <w:sz w:val="23"/>
          <w:szCs w:val="23"/>
        </w:rPr>
        <w:t xml:space="preserve">the </w:t>
      </w:r>
      <w:r w:rsidR="00240A97" w:rsidRPr="002D5AD1">
        <w:rPr>
          <w:sz w:val="23"/>
          <w:szCs w:val="23"/>
        </w:rPr>
        <w:t xml:space="preserve">UK were </w:t>
      </w:r>
      <w:r w:rsidR="002D5AD1" w:rsidRPr="002D5AD1">
        <w:rPr>
          <w:sz w:val="23"/>
          <w:szCs w:val="23"/>
        </w:rPr>
        <w:t xml:space="preserve">57.3% were </w:t>
      </w:r>
      <w:r w:rsidR="00240A97" w:rsidRPr="002D5AD1">
        <w:rPr>
          <w:sz w:val="23"/>
          <w:szCs w:val="23"/>
        </w:rPr>
        <w:t>female, 56.5</w:t>
      </w:r>
      <w:r w:rsidR="003D1EAF" w:rsidRPr="002D5AD1">
        <w:rPr>
          <w:sz w:val="23"/>
          <w:szCs w:val="23"/>
        </w:rPr>
        <w:t>%</w:t>
      </w:r>
      <w:r w:rsidR="00240A97" w:rsidRPr="002D5AD1">
        <w:rPr>
          <w:sz w:val="23"/>
          <w:szCs w:val="23"/>
        </w:rPr>
        <w:t xml:space="preserve"> in Wales.</w:t>
      </w:r>
      <w:r w:rsidR="00D254BC">
        <w:rPr>
          <w:sz w:val="23"/>
          <w:szCs w:val="23"/>
        </w:rPr>
        <w:t xml:space="preserve"> </w:t>
      </w:r>
      <w:r w:rsidR="00F15CE8" w:rsidRPr="00470C76">
        <w:rPr>
          <w:rFonts w:asciiTheme="minorHAnsi" w:hAnsiTheme="minorHAnsi" w:cstheme="minorHAnsi"/>
          <w:sz w:val="23"/>
          <w:szCs w:val="23"/>
        </w:rPr>
        <w:t>The majority of students at every degree level were female, apart from full-time PGR, where the international student cohort were majority male.</w:t>
      </w:r>
      <w:r w:rsidR="002D5AD1">
        <w:rPr>
          <w:rFonts w:asciiTheme="minorHAnsi" w:hAnsiTheme="minorHAnsi" w:cstheme="minorHAnsi"/>
          <w:sz w:val="23"/>
          <w:szCs w:val="23"/>
        </w:rPr>
        <w:t xml:space="preserve"> This strikes a similar patter</w:t>
      </w:r>
      <w:r w:rsidR="00066B48">
        <w:rPr>
          <w:rFonts w:asciiTheme="minorHAnsi" w:hAnsiTheme="minorHAnsi" w:cstheme="minorHAnsi"/>
          <w:sz w:val="23"/>
          <w:szCs w:val="23"/>
        </w:rPr>
        <w:t>n</w:t>
      </w:r>
      <w:r w:rsidR="002D5AD1">
        <w:rPr>
          <w:rFonts w:asciiTheme="minorHAnsi" w:hAnsiTheme="minorHAnsi" w:cstheme="minorHAnsi"/>
          <w:sz w:val="23"/>
          <w:szCs w:val="23"/>
        </w:rPr>
        <w:t xml:space="preserve"> across the UK HE Sector.</w:t>
      </w:r>
    </w:p>
    <w:p w14:paraId="2B9B7B62" w14:textId="77777777" w:rsidR="00381837" w:rsidRDefault="00381837" w:rsidP="00825466">
      <w:pPr>
        <w:pStyle w:val="Default"/>
        <w:rPr>
          <w:sz w:val="23"/>
          <w:szCs w:val="23"/>
          <w:highlight w:val="yellow"/>
        </w:rPr>
      </w:pPr>
    </w:p>
    <w:tbl>
      <w:tblPr>
        <w:tblW w:w="10620" w:type="dxa"/>
        <w:tblLook w:val="04A0" w:firstRow="1" w:lastRow="0" w:firstColumn="1" w:lastColumn="0" w:noHBand="0" w:noVBand="1"/>
      </w:tblPr>
      <w:tblGrid>
        <w:gridCol w:w="1165"/>
        <w:gridCol w:w="681"/>
        <w:gridCol w:w="655"/>
        <w:gridCol w:w="787"/>
        <w:gridCol w:w="1277"/>
        <w:gridCol w:w="681"/>
        <w:gridCol w:w="655"/>
        <w:gridCol w:w="605"/>
        <w:gridCol w:w="1277"/>
        <w:gridCol w:w="1343"/>
        <w:gridCol w:w="1494"/>
      </w:tblGrid>
      <w:tr w:rsidR="00381837" w:rsidRPr="00381837" w14:paraId="339363CD" w14:textId="77777777" w:rsidTr="00381837">
        <w:trPr>
          <w:trHeight w:val="288"/>
        </w:trPr>
        <w:tc>
          <w:tcPr>
            <w:tcW w:w="10620" w:type="dxa"/>
            <w:gridSpan w:val="11"/>
            <w:tcBorders>
              <w:top w:val="nil"/>
              <w:left w:val="single" w:sz="4" w:space="0" w:color="auto"/>
              <w:bottom w:val="single" w:sz="4" w:space="0" w:color="auto"/>
              <w:right w:val="nil"/>
            </w:tcBorders>
            <w:shd w:val="clear" w:color="000000" w:fill="4472C4"/>
            <w:noWrap/>
            <w:vAlign w:val="center"/>
            <w:hideMark/>
          </w:tcPr>
          <w:p w14:paraId="7E162B98" w14:textId="2BEA5F16" w:rsidR="00381837" w:rsidRPr="00381837" w:rsidRDefault="00381837" w:rsidP="00381837">
            <w:pPr>
              <w:spacing w:after="0" w:line="240" w:lineRule="auto"/>
              <w:jc w:val="center"/>
              <w:rPr>
                <w:rFonts w:ascii="Calibri" w:eastAsia="Times New Roman" w:hAnsi="Calibri" w:cs="Calibri"/>
                <w:b/>
                <w:bCs/>
                <w:color w:val="FFFFFF"/>
                <w:sz w:val="20"/>
                <w:szCs w:val="20"/>
                <w:lang w:eastAsia="en-GB"/>
              </w:rPr>
            </w:pPr>
            <w:r w:rsidRPr="00381837">
              <w:rPr>
                <w:rFonts w:ascii="Calibri" w:eastAsia="Times New Roman" w:hAnsi="Calibri" w:cs="Calibri"/>
                <w:b/>
                <w:bCs/>
                <w:color w:val="FFFFFF"/>
                <w:sz w:val="20"/>
                <w:szCs w:val="20"/>
                <w:lang w:eastAsia="en-GB"/>
              </w:rPr>
              <w:t>2023/24Student Numbers by Gender</w:t>
            </w:r>
            <w:r>
              <w:rPr>
                <w:rFonts w:ascii="Calibri" w:eastAsia="Times New Roman" w:hAnsi="Calibri" w:cs="Calibri"/>
                <w:b/>
                <w:bCs/>
                <w:color w:val="FFFFFF"/>
                <w:sz w:val="20"/>
                <w:szCs w:val="20"/>
                <w:lang w:eastAsia="en-GB"/>
              </w:rPr>
              <w:t xml:space="preserve"> – UK domiciled</w:t>
            </w:r>
          </w:p>
        </w:tc>
      </w:tr>
      <w:tr w:rsidR="00381837" w:rsidRPr="00381837" w14:paraId="1B0B568E" w14:textId="77777777" w:rsidTr="0044396E">
        <w:trPr>
          <w:trHeight w:val="288"/>
        </w:trPr>
        <w:tc>
          <w:tcPr>
            <w:tcW w:w="1165" w:type="dxa"/>
            <w:vMerge w:val="restart"/>
            <w:tcBorders>
              <w:top w:val="nil"/>
              <w:left w:val="single" w:sz="4" w:space="0" w:color="auto"/>
              <w:bottom w:val="single" w:sz="4" w:space="0" w:color="000000"/>
              <w:right w:val="single" w:sz="4" w:space="0" w:color="auto"/>
            </w:tcBorders>
            <w:shd w:val="clear" w:color="000000" w:fill="8EA9DB"/>
            <w:noWrap/>
            <w:vAlign w:val="center"/>
            <w:hideMark/>
          </w:tcPr>
          <w:p w14:paraId="07A7A49E" w14:textId="77777777" w:rsidR="00381837" w:rsidRPr="00381837" w:rsidRDefault="00381837" w:rsidP="00381837">
            <w:pPr>
              <w:spacing w:after="0" w:line="240" w:lineRule="auto"/>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Gender</w:t>
            </w:r>
          </w:p>
        </w:tc>
        <w:tc>
          <w:tcPr>
            <w:tcW w:w="2123" w:type="dxa"/>
            <w:gridSpan w:val="3"/>
            <w:tcBorders>
              <w:top w:val="single" w:sz="4" w:space="0" w:color="auto"/>
              <w:left w:val="nil"/>
              <w:bottom w:val="single" w:sz="4" w:space="0" w:color="auto"/>
              <w:right w:val="single" w:sz="4" w:space="0" w:color="000000"/>
            </w:tcBorders>
            <w:shd w:val="clear" w:color="000000" w:fill="8EA9DB"/>
            <w:noWrap/>
            <w:vAlign w:val="bottom"/>
            <w:hideMark/>
          </w:tcPr>
          <w:p w14:paraId="4562EEF4" w14:textId="77777777" w:rsidR="00381837" w:rsidRPr="00381837" w:rsidRDefault="00381837" w:rsidP="00381837">
            <w:pPr>
              <w:spacing w:after="0" w:line="240" w:lineRule="auto"/>
              <w:jc w:val="center"/>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Full-time</w:t>
            </w:r>
          </w:p>
        </w:tc>
        <w:tc>
          <w:tcPr>
            <w:tcW w:w="1277" w:type="dxa"/>
            <w:vMerge w:val="restart"/>
            <w:tcBorders>
              <w:top w:val="nil"/>
              <w:left w:val="single" w:sz="4" w:space="0" w:color="auto"/>
              <w:bottom w:val="single" w:sz="4" w:space="0" w:color="000000"/>
              <w:right w:val="single" w:sz="4" w:space="0" w:color="auto"/>
            </w:tcBorders>
            <w:shd w:val="clear" w:color="auto" w:fill="8EAADB" w:themeFill="accent1" w:themeFillTint="99"/>
            <w:vAlign w:val="center"/>
            <w:hideMark/>
          </w:tcPr>
          <w:p w14:paraId="7F75F143" w14:textId="77777777" w:rsidR="00381837" w:rsidRPr="00381837" w:rsidRDefault="00381837" w:rsidP="00381837">
            <w:pPr>
              <w:spacing w:after="0" w:line="240" w:lineRule="auto"/>
              <w:jc w:val="center"/>
              <w:rPr>
                <w:rFonts w:ascii="Calibri" w:eastAsia="Times New Roman" w:hAnsi="Calibri" w:cs="Calibri"/>
                <w:b/>
                <w:bCs/>
                <w:sz w:val="20"/>
                <w:szCs w:val="20"/>
                <w:lang w:eastAsia="en-GB"/>
              </w:rPr>
            </w:pPr>
            <w:r w:rsidRPr="00381837">
              <w:rPr>
                <w:rFonts w:ascii="Calibri" w:eastAsia="Times New Roman" w:hAnsi="Calibri" w:cs="Calibri"/>
                <w:b/>
                <w:bCs/>
                <w:sz w:val="20"/>
                <w:szCs w:val="20"/>
                <w:lang w:eastAsia="en-GB"/>
              </w:rPr>
              <w:t>FT Total</w:t>
            </w:r>
          </w:p>
        </w:tc>
        <w:tc>
          <w:tcPr>
            <w:tcW w:w="1941" w:type="dxa"/>
            <w:gridSpan w:val="3"/>
            <w:tcBorders>
              <w:top w:val="single" w:sz="4" w:space="0" w:color="auto"/>
              <w:left w:val="nil"/>
              <w:bottom w:val="single" w:sz="4" w:space="0" w:color="auto"/>
              <w:right w:val="single" w:sz="4" w:space="0" w:color="000000"/>
            </w:tcBorders>
            <w:shd w:val="clear" w:color="auto" w:fill="8EAADB" w:themeFill="accent1" w:themeFillTint="99"/>
            <w:noWrap/>
            <w:vAlign w:val="bottom"/>
            <w:hideMark/>
          </w:tcPr>
          <w:p w14:paraId="6AB58362" w14:textId="77777777" w:rsidR="00381837" w:rsidRPr="00381837" w:rsidRDefault="00381837" w:rsidP="00381837">
            <w:pPr>
              <w:spacing w:after="0" w:line="240" w:lineRule="auto"/>
              <w:jc w:val="center"/>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Part-time</w:t>
            </w:r>
          </w:p>
        </w:tc>
        <w:tc>
          <w:tcPr>
            <w:tcW w:w="1277" w:type="dxa"/>
            <w:vMerge w:val="restart"/>
            <w:tcBorders>
              <w:top w:val="nil"/>
              <w:left w:val="single" w:sz="4" w:space="0" w:color="auto"/>
              <w:bottom w:val="single" w:sz="4" w:space="0" w:color="000000"/>
              <w:right w:val="single" w:sz="4" w:space="0" w:color="auto"/>
            </w:tcBorders>
            <w:shd w:val="clear" w:color="auto" w:fill="8EAADB" w:themeFill="accent1" w:themeFillTint="99"/>
            <w:vAlign w:val="center"/>
            <w:hideMark/>
          </w:tcPr>
          <w:p w14:paraId="507E441B" w14:textId="77777777" w:rsidR="00381837" w:rsidRPr="00381837" w:rsidRDefault="00381837" w:rsidP="00381837">
            <w:pPr>
              <w:spacing w:after="0" w:line="240" w:lineRule="auto"/>
              <w:jc w:val="center"/>
              <w:rPr>
                <w:rFonts w:ascii="Calibri" w:eastAsia="Times New Roman" w:hAnsi="Calibri" w:cs="Calibri"/>
                <w:b/>
                <w:bCs/>
                <w:sz w:val="20"/>
                <w:szCs w:val="20"/>
                <w:lang w:eastAsia="en-GB"/>
              </w:rPr>
            </w:pPr>
            <w:r w:rsidRPr="00381837">
              <w:rPr>
                <w:rFonts w:ascii="Calibri" w:eastAsia="Times New Roman" w:hAnsi="Calibri" w:cs="Calibri"/>
                <w:b/>
                <w:bCs/>
                <w:sz w:val="20"/>
                <w:szCs w:val="20"/>
                <w:lang w:eastAsia="en-GB"/>
              </w:rPr>
              <w:t>PT Total</w:t>
            </w:r>
          </w:p>
        </w:tc>
        <w:tc>
          <w:tcPr>
            <w:tcW w:w="2837" w:type="dxa"/>
            <w:gridSpan w:val="2"/>
            <w:tcBorders>
              <w:top w:val="single" w:sz="4" w:space="0" w:color="auto"/>
              <w:left w:val="nil"/>
              <w:bottom w:val="single" w:sz="4" w:space="0" w:color="auto"/>
              <w:right w:val="single" w:sz="4" w:space="0" w:color="000000"/>
            </w:tcBorders>
            <w:shd w:val="clear" w:color="D9E1F2" w:fill="D9D9D9"/>
            <w:noWrap/>
            <w:vAlign w:val="center"/>
            <w:hideMark/>
          </w:tcPr>
          <w:p w14:paraId="1707A32B" w14:textId="77777777" w:rsidR="00381837" w:rsidRPr="00381837" w:rsidRDefault="00381837" w:rsidP="00381837">
            <w:pPr>
              <w:spacing w:after="0" w:line="240" w:lineRule="auto"/>
              <w:jc w:val="center"/>
              <w:rPr>
                <w:rFonts w:ascii="Calibri" w:eastAsia="Times New Roman" w:hAnsi="Calibri" w:cs="Calibri"/>
                <w:b/>
                <w:bCs/>
                <w:sz w:val="20"/>
                <w:szCs w:val="20"/>
                <w:lang w:eastAsia="en-GB"/>
              </w:rPr>
            </w:pPr>
            <w:r w:rsidRPr="00381837">
              <w:rPr>
                <w:rFonts w:ascii="Calibri" w:eastAsia="Times New Roman" w:hAnsi="Calibri" w:cs="Calibri"/>
                <w:b/>
                <w:bCs/>
                <w:sz w:val="20"/>
                <w:szCs w:val="20"/>
                <w:lang w:eastAsia="en-GB"/>
              </w:rPr>
              <w:t>Total</w:t>
            </w:r>
          </w:p>
        </w:tc>
      </w:tr>
      <w:tr w:rsidR="00381837" w:rsidRPr="00381837" w14:paraId="03600C1A" w14:textId="77777777" w:rsidTr="00381837">
        <w:trPr>
          <w:trHeight w:val="408"/>
        </w:trPr>
        <w:tc>
          <w:tcPr>
            <w:tcW w:w="1165" w:type="dxa"/>
            <w:vMerge/>
            <w:tcBorders>
              <w:top w:val="nil"/>
              <w:left w:val="single" w:sz="4" w:space="0" w:color="auto"/>
              <w:bottom w:val="single" w:sz="4" w:space="0" w:color="000000"/>
              <w:right w:val="single" w:sz="4" w:space="0" w:color="auto"/>
            </w:tcBorders>
            <w:vAlign w:val="center"/>
            <w:hideMark/>
          </w:tcPr>
          <w:p w14:paraId="1D044654" w14:textId="77777777" w:rsidR="00381837" w:rsidRPr="00381837" w:rsidRDefault="00381837" w:rsidP="00381837">
            <w:pPr>
              <w:spacing w:after="0" w:line="240" w:lineRule="auto"/>
              <w:rPr>
                <w:rFonts w:ascii="Calibri" w:eastAsia="Times New Roman" w:hAnsi="Calibri" w:cs="Calibri"/>
                <w:b/>
                <w:bCs/>
                <w:color w:val="000000"/>
                <w:sz w:val="20"/>
                <w:szCs w:val="20"/>
                <w:lang w:eastAsia="en-GB"/>
              </w:rPr>
            </w:pPr>
          </w:p>
        </w:tc>
        <w:tc>
          <w:tcPr>
            <w:tcW w:w="681" w:type="dxa"/>
            <w:tcBorders>
              <w:top w:val="nil"/>
              <w:left w:val="nil"/>
              <w:bottom w:val="single" w:sz="4" w:space="0" w:color="auto"/>
              <w:right w:val="single" w:sz="4" w:space="0" w:color="auto"/>
            </w:tcBorders>
            <w:shd w:val="clear" w:color="000000" w:fill="8EA9DB"/>
            <w:noWrap/>
            <w:vAlign w:val="bottom"/>
            <w:hideMark/>
          </w:tcPr>
          <w:p w14:paraId="480AB598"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PGR</w:t>
            </w:r>
          </w:p>
        </w:tc>
        <w:tc>
          <w:tcPr>
            <w:tcW w:w="655" w:type="dxa"/>
            <w:tcBorders>
              <w:top w:val="nil"/>
              <w:left w:val="nil"/>
              <w:bottom w:val="single" w:sz="4" w:space="0" w:color="auto"/>
              <w:right w:val="single" w:sz="4" w:space="0" w:color="auto"/>
            </w:tcBorders>
            <w:shd w:val="clear" w:color="000000" w:fill="8EA9DB"/>
            <w:noWrap/>
            <w:vAlign w:val="bottom"/>
            <w:hideMark/>
          </w:tcPr>
          <w:p w14:paraId="5DE56115"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PGT</w:t>
            </w:r>
          </w:p>
        </w:tc>
        <w:tc>
          <w:tcPr>
            <w:tcW w:w="787" w:type="dxa"/>
            <w:tcBorders>
              <w:top w:val="nil"/>
              <w:left w:val="nil"/>
              <w:bottom w:val="single" w:sz="4" w:space="0" w:color="auto"/>
              <w:right w:val="single" w:sz="4" w:space="0" w:color="auto"/>
            </w:tcBorders>
            <w:shd w:val="clear" w:color="000000" w:fill="8EA9DB"/>
            <w:noWrap/>
            <w:vAlign w:val="bottom"/>
            <w:hideMark/>
          </w:tcPr>
          <w:p w14:paraId="43CA4CCD"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UG</w:t>
            </w:r>
          </w:p>
        </w:tc>
        <w:tc>
          <w:tcPr>
            <w:tcW w:w="1277" w:type="dxa"/>
            <w:vMerge/>
            <w:tcBorders>
              <w:top w:val="nil"/>
              <w:left w:val="single" w:sz="4" w:space="0" w:color="auto"/>
              <w:bottom w:val="single" w:sz="4" w:space="0" w:color="000000"/>
              <w:right w:val="single" w:sz="4" w:space="0" w:color="auto"/>
            </w:tcBorders>
            <w:vAlign w:val="center"/>
            <w:hideMark/>
          </w:tcPr>
          <w:p w14:paraId="42F13D13" w14:textId="77777777" w:rsidR="00381837" w:rsidRPr="00381837" w:rsidRDefault="00381837" w:rsidP="00381837">
            <w:pPr>
              <w:spacing w:after="0" w:line="240" w:lineRule="auto"/>
              <w:rPr>
                <w:rFonts w:ascii="Calibri" w:eastAsia="Times New Roman" w:hAnsi="Calibri" w:cs="Calibri"/>
                <w:b/>
                <w:bCs/>
                <w:sz w:val="20"/>
                <w:szCs w:val="20"/>
                <w:lang w:eastAsia="en-GB"/>
              </w:rPr>
            </w:pPr>
          </w:p>
        </w:tc>
        <w:tc>
          <w:tcPr>
            <w:tcW w:w="681" w:type="dxa"/>
            <w:tcBorders>
              <w:top w:val="nil"/>
              <w:left w:val="nil"/>
              <w:bottom w:val="single" w:sz="4" w:space="0" w:color="auto"/>
              <w:right w:val="single" w:sz="4" w:space="0" w:color="auto"/>
            </w:tcBorders>
            <w:shd w:val="clear" w:color="000000" w:fill="8EA9DB"/>
            <w:noWrap/>
            <w:vAlign w:val="bottom"/>
            <w:hideMark/>
          </w:tcPr>
          <w:p w14:paraId="3BC0CB42"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PGR</w:t>
            </w:r>
          </w:p>
        </w:tc>
        <w:tc>
          <w:tcPr>
            <w:tcW w:w="655" w:type="dxa"/>
            <w:tcBorders>
              <w:top w:val="nil"/>
              <w:left w:val="nil"/>
              <w:bottom w:val="single" w:sz="4" w:space="0" w:color="auto"/>
              <w:right w:val="single" w:sz="4" w:space="0" w:color="auto"/>
            </w:tcBorders>
            <w:shd w:val="clear" w:color="000000" w:fill="8EA9DB"/>
            <w:noWrap/>
            <w:vAlign w:val="bottom"/>
            <w:hideMark/>
          </w:tcPr>
          <w:p w14:paraId="6E427625"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PGT</w:t>
            </w:r>
          </w:p>
        </w:tc>
        <w:tc>
          <w:tcPr>
            <w:tcW w:w="605" w:type="dxa"/>
            <w:tcBorders>
              <w:top w:val="nil"/>
              <w:left w:val="nil"/>
              <w:bottom w:val="single" w:sz="4" w:space="0" w:color="auto"/>
              <w:right w:val="single" w:sz="4" w:space="0" w:color="auto"/>
            </w:tcBorders>
            <w:shd w:val="clear" w:color="000000" w:fill="8EA9DB"/>
            <w:noWrap/>
            <w:vAlign w:val="bottom"/>
            <w:hideMark/>
          </w:tcPr>
          <w:p w14:paraId="06BB5B1D"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UG</w:t>
            </w:r>
          </w:p>
        </w:tc>
        <w:tc>
          <w:tcPr>
            <w:tcW w:w="1277" w:type="dxa"/>
            <w:vMerge/>
            <w:tcBorders>
              <w:top w:val="nil"/>
              <w:left w:val="single" w:sz="4" w:space="0" w:color="auto"/>
              <w:bottom w:val="single" w:sz="4" w:space="0" w:color="000000"/>
              <w:right w:val="single" w:sz="4" w:space="0" w:color="auto"/>
            </w:tcBorders>
            <w:vAlign w:val="center"/>
            <w:hideMark/>
          </w:tcPr>
          <w:p w14:paraId="5CA309C7" w14:textId="77777777" w:rsidR="00381837" w:rsidRPr="00381837" w:rsidRDefault="00381837" w:rsidP="00381837">
            <w:pPr>
              <w:spacing w:after="0" w:line="240" w:lineRule="auto"/>
              <w:rPr>
                <w:rFonts w:ascii="Calibri" w:eastAsia="Times New Roman" w:hAnsi="Calibri" w:cs="Calibri"/>
                <w:b/>
                <w:bCs/>
                <w:sz w:val="20"/>
                <w:szCs w:val="20"/>
                <w:lang w:eastAsia="en-GB"/>
              </w:rPr>
            </w:pPr>
          </w:p>
        </w:tc>
        <w:tc>
          <w:tcPr>
            <w:tcW w:w="1343" w:type="dxa"/>
            <w:tcBorders>
              <w:top w:val="nil"/>
              <w:left w:val="nil"/>
              <w:bottom w:val="single" w:sz="4" w:space="0" w:color="auto"/>
              <w:right w:val="single" w:sz="4" w:space="0" w:color="auto"/>
            </w:tcBorders>
            <w:shd w:val="clear" w:color="D9D9D9" w:fill="D9D9D9"/>
            <w:vAlign w:val="center"/>
            <w:hideMark/>
          </w:tcPr>
          <w:p w14:paraId="75BAF181" w14:textId="77777777" w:rsidR="00381837" w:rsidRPr="00381837" w:rsidRDefault="00381837" w:rsidP="00381837">
            <w:pPr>
              <w:spacing w:after="0" w:line="240" w:lineRule="auto"/>
              <w:jc w:val="right"/>
              <w:rPr>
                <w:rFonts w:ascii="Calibri" w:eastAsia="Times New Roman" w:hAnsi="Calibri" w:cs="Calibri"/>
                <w:b/>
                <w:bCs/>
                <w:sz w:val="20"/>
                <w:szCs w:val="20"/>
                <w:lang w:eastAsia="en-GB"/>
              </w:rPr>
            </w:pPr>
            <w:r w:rsidRPr="00381837">
              <w:rPr>
                <w:rFonts w:ascii="Calibri" w:eastAsia="Times New Roman" w:hAnsi="Calibri" w:cs="Calibri"/>
                <w:b/>
                <w:bCs/>
                <w:sz w:val="20"/>
                <w:szCs w:val="20"/>
                <w:lang w:eastAsia="en-GB"/>
              </w:rPr>
              <w:t>Count</w:t>
            </w:r>
          </w:p>
        </w:tc>
        <w:tc>
          <w:tcPr>
            <w:tcW w:w="1494" w:type="dxa"/>
            <w:tcBorders>
              <w:top w:val="nil"/>
              <w:left w:val="nil"/>
              <w:bottom w:val="single" w:sz="4" w:space="0" w:color="auto"/>
              <w:right w:val="single" w:sz="4" w:space="0" w:color="auto"/>
            </w:tcBorders>
            <w:shd w:val="clear" w:color="D9E1F2" w:fill="D9D9D9"/>
            <w:vAlign w:val="center"/>
            <w:hideMark/>
          </w:tcPr>
          <w:p w14:paraId="1FCFD661" w14:textId="77777777" w:rsidR="00381837" w:rsidRPr="00381837" w:rsidRDefault="00381837" w:rsidP="00381837">
            <w:pPr>
              <w:spacing w:after="0" w:line="240" w:lineRule="auto"/>
              <w:jc w:val="right"/>
              <w:rPr>
                <w:rFonts w:ascii="Calibri" w:eastAsia="Times New Roman" w:hAnsi="Calibri" w:cs="Calibri"/>
                <w:b/>
                <w:bCs/>
                <w:sz w:val="16"/>
                <w:szCs w:val="16"/>
                <w:lang w:eastAsia="en-GB"/>
              </w:rPr>
            </w:pPr>
            <w:r w:rsidRPr="00381837">
              <w:rPr>
                <w:rFonts w:ascii="Calibri" w:eastAsia="Times New Roman" w:hAnsi="Calibri" w:cs="Calibri"/>
                <w:b/>
                <w:bCs/>
                <w:sz w:val="16"/>
                <w:szCs w:val="16"/>
                <w:lang w:eastAsia="en-GB"/>
              </w:rPr>
              <w:t>% of Total Students</w:t>
            </w:r>
          </w:p>
        </w:tc>
      </w:tr>
      <w:tr w:rsidR="00381837" w:rsidRPr="00381837" w14:paraId="1E67A985" w14:textId="77777777" w:rsidTr="00F15CE8">
        <w:trPr>
          <w:trHeight w:val="288"/>
        </w:trPr>
        <w:tc>
          <w:tcPr>
            <w:tcW w:w="11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BCF227" w14:textId="77777777" w:rsidR="00381837" w:rsidRPr="00381837" w:rsidRDefault="00381837" w:rsidP="00381837">
            <w:pPr>
              <w:spacing w:after="0" w:line="240" w:lineRule="auto"/>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Female</w:t>
            </w:r>
          </w:p>
        </w:tc>
        <w:tc>
          <w:tcPr>
            <w:tcW w:w="681" w:type="dxa"/>
            <w:tcBorders>
              <w:top w:val="nil"/>
              <w:left w:val="nil"/>
              <w:bottom w:val="single" w:sz="4" w:space="0" w:color="auto"/>
              <w:right w:val="single" w:sz="4" w:space="0" w:color="auto"/>
            </w:tcBorders>
            <w:shd w:val="clear" w:color="auto" w:fill="FFFFFF" w:themeFill="background1"/>
            <w:noWrap/>
            <w:vAlign w:val="bottom"/>
            <w:hideMark/>
          </w:tcPr>
          <w:p w14:paraId="69A27830"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76</w:t>
            </w:r>
          </w:p>
        </w:tc>
        <w:tc>
          <w:tcPr>
            <w:tcW w:w="655" w:type="dxa"/>
            <w:tcBorders>
              <w:top w:val="nil"/>
              <w:left w:val="nil"/>
              <w:bottom w:val="single" w:sz="4" w:space="0" w:color="auto"/>
              <w:right w:val="single" w:sz="4" w:space="0" w:color="auto"/>
            </w:tcBorders>
            <w:shd w:val="clear" w:color="auto" w:fill="FFFFFF" w:themeFill="background1"/>
            <w:noWrap/>
            <w:vAlign w:val="bottom"/>
            <w:hideMark/>
          </w:tcPr>
          <w:p w14:paraId="18E9C838"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211</w:t>
            </w:r>
          </w:p>
        </w:tc>
        <w:tc>
          <w:tcPr>
            <w:tcW w:w="787" w:type="dxa"/>
            <w:tcBorders>
              <w:top w:val="nil"/>
              <w:left w:val="nil"/>
              <w:bottom w:val="single" w:sz="4" w:space="0" w:color="auto"/>
              <w:right w:val="single" w:sz="4" w:space="0" w:color="auto"/>
            </w:tcBorders>
            <w:shd w:val="clear" w:color="auto" w:fill="FFFFFF" w:themeFill="background1"/>
            <w:noWrap/>
            <w:vAlign w:val="bottom"/>
            <w:hideMark/>
          </w:tcPr>
          <w:p w14:paraId="5BB2CCB5"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2506</w:t>
            </w:r>
          </w:p>
        </w:tc>
        <w:tc>
          <w:tcPr>
            <w:tcW w:w="1277" w:type="dxa"/>
            <w:tcBorders>
              <w:top w:val="nil"/>
              <w:left w:val="nil"/>
              <w:bottom w:val="single" w:sz="4" w:space="0" w:color="auto"/>
              <w:right w:val="single" w:sz="4" w:space="0" w:color="auto"/>
            </w:tcBorders>
            <w:shd w:val="clear" w:color="000000" w:fill="F2F2F2"/>
            <w:noWrap/>
            <w:vAlign w:val="bottom"/>
            <w:hideMark/>
          </w:tcPr>
          <w:p w14:paraId="756416B7"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2793</w:t>
            </w:r>
          </w:p>
        </w:tc>
        <w:tc>
          <w:tcPr>
            <w:tcW w:w="681" w:type="dxa"/>
            <w:tcBorders>
              <w:top w:val="nil"/>
              <w:left w:val="nil"/>
              <w:bottom w:val="single" w:sz="4" w:space="0" w:color="auto"/>
              <w:right w:val="single" w:sz="4" w:space="0" w:color="auto"/>
            </w:tcBorders>
            <w:shd w:val="clear" w:color="auto" w:fill="FFFFFF" w:themeFill="background1"/>
            <w:noWrap/>
            <w:vAlign w:val="bottom"/>
            <w:hideMark/>
          </w:tcPr>
          <w:p w14:paraId="1BC857F4"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56</w:t>
            </w:r>
          </w:p>
        </w:tc>
        <w:tc>
          <w:tcPr>
            <w:tcW w:w="655" w:type="dxa"/>
            <w:tcBorders>
              <w:top w:val="nil"/>
              <w:left w:val="nil"/>
              <w:bottom w:val="single" w:sz="4" w:space="0" w:color="auto"/>
              <w:right w:val="single" w:sz="4" w:space="0" w:color="auto"/>
            </w:tcBorders>
            <w:shd w:val="clear" w:color="auto" w:fill="FFFFFF" w:themeFill="background1"/>
            <w:noWrap/>
            <w:vAlign w:val="bottom"/>
            <w:hideMark/>
          </w:tcPr>
          <w:p w14:paraId="6FE2EDA6"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434</w:t>
            </w:r>
          </w:p>
        </w:tc>
        <w:tc>
          <w:tcPr>
            <w:tcW w:w="605" w:type="dxa"/>
            <w:tcBorders>
              <w:top w:val="nil"/>
              <w:left w:val="nil"/>
              <w:bottom w:val="single" w:sz="4" w:space="0" w:color="auto"/>
              <w:right w:val="single" w:sz="4" w:space="0" w:color="auto"/>
            </w:tcBorders>
            <w:shd w:val="clear" w:color="auto" w:fill="FFFFFF" w:themeFill="background1"/>
            <w:noWrap/>
            <w:vAlign w:val="bottom"/>
            <w:hideMark/>
          </w:tcPr>
          <w:p w14:paraId="6FC3FA7A"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656</w:t>
            </w:r>
          </w:p>
        </w:tc>
        <w:tc>
          <w:tcPr>
            <w:tcW w:w="1277" w:type="dxa"/>
            <w:tcBorders>
              <w:top w:val="nil"/>
              <w:left w:val="nil"/>
              <w:bottom w:val="single" w:sz="4" w:space="0" w:color="auto"/>
              <w:right w:val="single" w:sz="4" w:space="0" w:color="auto"/>
            </w:tcBorders>
            <w:shd w:val="clear" w:color="000000" w:fill="F2F2F2"/>
            <w:noWrap/>
            <w:vAlign w:val="bottom"/>
            <w:hideMark/>
          </w:tcPr>
          <w:p w14:paraId="4C6D2037"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1146</w:t>
            </w:r>
          </w:p>
        </w:tc>
        <w:tc>
          <w:tcPr>
            <w:tcW w:w="1343" w:type="dxa"/>
            <w:tcBorders>
              <w:top w:val="nil"/>
              <w:left w:val="nil"/>
              <w:bottom w:val="single" w:sz="4" w:space="0" w:color="auto"/>
              <w:right w:val="single" w:sz="4" w:space="0" w:color="auto"/>
            </w:tcBorders>
            <w:shd w:val="clear" w:color="000000" w:fill="D9D9D9"/>
            <w:noWrap/>
            <w:vAlign w:val="bottom"/>
            <w:hideMark/>
          </w:tcPr>
          <w:p w14:paraId="1179CE9A"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3939</w:t>
            </w:r>
          </w:p>
        </w:tc>
        <w:tc>
          <w:tcPr>
            <w:tcW w:w="1494" w:type="dxa"/>
            <w:tcBorders>
              <w:top w:val="nil"/>
              <w:left w:val="nil"/>
              <w:bottom w:val="single" w:sz="4" w:space="0" w:color="auto"/>
              <w:right w:val="single" w:sz="4" w:space="0" w:color="auto"/>
            </w:tcBorders>
            <w:shd w:val="clear" w:color="000000" w:fill="D9D9D9"/>
            <w:noWrap/>
            <w:vAlign w:val="bottom"/>
            <w:hideMark/>
          </w:tcPr>
          <w:p w14:paraId="08F79DA6"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54.0%</w:t>
            </w:r>
          </w:p>
        </w:tc>
      </w:tr>
      <w:tr w:rsidR="00381837" w:rsidRPr="00381837" w14:paraId="5813C0E1" w14:textId="77777777" w:rsidTr="00F15CE8">
        <w:trPr>
          <w:trHeight w:val="408"/>
        </w:trPr>
        <w:tc>
          <w:tcPr>
            <w:tcW w:w="11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9DF2059" w14:textId="77777777" w:rsidR="00381837" w:rsidRPr="00381837" w:rsidRDefault="00381837" w:rsidP="00381837">
            <w:pPr>
              <w:spacing w:after="0" w:line="240" w:lineRule="auto"/>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Male</w:t>
            </w:r>
          </w:p>
        </w:tc>
        <w:tc>
          <w:tcPr>
            <w:tcW w:w="681" w:type="dxa"/>
            <w:tcBorders>
              <w:top w:val="nil"/>
              <w:left w:val="nil"/>
              <w:bottom w:val="single" w:sz="4" w:space="0" w:color="auto"/>
              <w:right w:val="single" w:sz="4" w:space="0" w:color="auto"/>
            </w:tcBorders>
            <w:shd w:val="clear" w:color="auto" w:fill="FFFFFF" w:themeFill="background1"/>
            <w:noWrap/>
            <w:vAlign w:val="bottom"/>
            <w:hideMark/>
          </w:tcPr>
          <w:p w14:paraId="4FE89F51"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71</w:t>
            </w:r>
          </w:p>
        </w:tc>
        <w:tc>
          <w:tcPr>
            <w:tcW w:w="655" w:type="dxa"/>
            <w:tcBorders>
              <w:top w:val="nil"/>
              <w:left w:val="nil"/>
              <w:bottom w:val="single" w:sz="4" w:space="0" w:color="auto"/>
              <w:right w:val="single" w:sz="4" w:space="0" w:color="auto"/>
            </w:tcBorders>
            <w:shd w:val="clear" w:color="auto" w:fill="FFFFFF" w:themeFill="background1"/>
            <w:noWrap/>
            <w:vAlign w:val="bottom"/>
            <w:hideMark/>
          </w:tcPr>
          <w:p w14:paraId="2A34CDFA"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171</w:t>
            </w:r>
          </w:p>
        </w:tc>
        <w:tc>
          <w:tcPr>
            <w:tcW w:w="787" w:type="dxa"/>
            <w:tcBorders>
              <w:top w:val="nil"/>
              <w:left w:val="nil"/>
              <w:bottom w:val="single" w:sz="4" w:space="0" w:color="auto"/>
              <w:right w:val="single" w:sz="4" w:space="0" w:color="auto"/>
            </w:tcBorders>
            <w:shd w:val="clear" w:color="auto" w:fill="FFFFFF" w:themeFill="background1"/>
            <w:noWrap/>
            <w:vAlign w:val="bottom"/>
            <w:hideMark/>
          </w:tcPr>
          <w:p w14:paraId="46CECAB5"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2390</w:t>
            </w:r>
          </w:p>
        </w:tc>
        <w:tc>
          <w:tcPr>
            <w:tcW w:w="1277" w:type="dxa"/>
            <w:tcBorders>
              <w:top w:val="nil"/>
              <w:left w:val="nil"/>
              <w:bottom w:val="single" w:sz="4" w:space="0" w:color="auto"/>
              <w:right w:val="single" w:sz="4" w:space="0" w:color="auto"/>
            </w:tcBorders>
            <w:shd w:val="clear" w:color="000000" w:fill="F2F2F2"/>
            <w:noWrap/>
            <w:vAlign w:val="bottom"/>
            <w:hideMark/>
          </w:tcPr>
          <w:p w14:paraId="06436842"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2632</w:t>
            </w:r>
          </w:p>
        </w:tc>
        <w:tc>
          <w:tcPr>
            <w:tcW w:w="681" w:type="dxa"/>
            <w:tcBorders>
              <w:top w:val="nil"/>
              <w:left w:val="nil"/>
              <w:bottom w:val="single" w:sz="4" w:space="0" w:color="auto"/>
              <w:right w:val="single" w:sz="4" w:space="0" w:color="auto"/>
            </w:tcBorders>
            <w:shd w:val="clear" w:color="auto" w:fill="FFFFFF" w:themeFill="background1"/>
            <w:noWrap/>
            <w:vAlign w:val="bottom"/>
            <w:hideMark/>
          </w:tcPr>
          <w:p w14:paraId="63037208"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29</w:t>
            </w:r>
          </w:p>
        </w:tc>
        <w:tc>
          <w:tcPr>
            <w:tcW w:w="655" w:type="dxa"/>
            <w:tcBorders>
              <w:top w:val="nil"/>
              <w:left w:val="nil"/>
              <w:bottom w:val="single" w:sz="4" w:space="0" w:color="auto"/>
              <w:right w:val="single" w:sz="4" w:space="0" w:color="auto"/>
            </w:tcBorders>
            <w:shd w:val="clear" w:color="auto" w:fill="FFFFFF" w:themeFill="background1"/>
            <w:noWrap/>
            <w:vAlign w:val="bottom"/>
            <w:hideMark/>
          </w:tcPr>
          <w:p w14:paraId="163A96BE"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187</w:t>
            </w:r>
          </w:p>
        </w:tc>
        <w:tc>
          <w:tcPr>
            <w:tcW w:w="605" w:type="dxa"/>
            <w:tcBorders>
              <w:top w:val="nil"/>
              <w:left w:val="nil"/>
              <w:bottom w:val="single" w:sz="4" w:space="0" w:color="auto"/>
              <w:right w:val="single" w:sz="4" w:space="0" w:color="auto"/>
            </w:tcBorders>
            <w:shd w:val="clear" w:color="auto" w:fill="FFFFFF" w:themeFill="background1"/>
            <w:noWrap/>
            <w:vAlign w:val="bottom"/>
            <w:hideMark/>
          </w:tcPr>
          <w:p w14:paraId="60B5B7D6"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306</w:t>
            </w:r>
          </w:p>
        </w:tc>
        <w:tc>
          <w:tcPr>
            <w:tcW w:w="1277" w:type="dxa"/>
            <w:tcBorders>
              <w:top w:val="nil"/>
              <w:left w:val="nil"/>
              <w:bottom w:val="single" w:sz="4" w:space="0" w:color="auto"/>
              <w:right w:val="single" w:sz="4" w:space="0" w:color="auto"/>
            </w:tcBorders>
            <w:shd w:val="clear" w:color="000000" w:fill="F2F2F2"/>
            <w:noWrap/>
            <w:vAlign w:val="bottom"/>
            <w:hideMark/>
          </w:tcPr>
          <w:p w14:paraId="365A6B27"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522</w:t>
            </w:r>
          </w:p>
        </w:tc>
        <w:tc>
          <w:tcPr>
            <w:tcW w:w="1343" w:type="dxa"/>
            <w:tcBorders>
              <w:top w:val="nil"/>
              <w:left w:val="nil"/>
              <w:bottom w:val="single" w:sz="4" w:space="0" w:color="auto"/>
              <w:right w:val="single" w:sz="4" w:space="0" w:color="auto"/>
            </w:tcBorders>
            <w:shd w:val="clear" w:color="000000" w:fill="D9D9D9"/>
            <w:noWrap/>
            <w:vAlign w:val="bottom"/>
            <w:hideMark/>
          </w:tcPr>
          <w:p w14:paraId="45CD8BE9"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3154</w:t>
            </w:r>
          </w:p>
        </w:tc>
        <w:tc>
          <w:tcPr>
            <w:tcW w:w="1494" w:type="dxa"/>
            <w:tcBorders>
              <w:top w:val="nil"/>
              <w:left w:val="nil"/>
              <w:bottom w:val="single" w:sz="4" w:space="0" w:color="auto"/>
              <w:right w:val="single" w:sz="4" w:space="0" w:color="auto"/>
            </w:tcBorders>
            <w:shd w:val="clear" w:color="000000" w:fill="D9D9D9"/>
            <w:noWrap/>
            <w:vAlign w:val="bottom"/>
            <w:hideMark/>
          </w:tcPr>
          <w:p w14:paraId="797D5430"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43.3%</w:t>
            </w:r>
          </w:p>
        </w:tc>
      </w:tr>
      <w:tr w:rsidR="00381837" w:rsidRPr="00381837" w14:paraId="119E9175" w14:textId="77777777" w:rsidTr="00F15CE8">
        <w:trPr>
          <w:trHeight w:val="288"/>
        </w:trPr>
        <w:tc>
          <w:tcPr>
            <w:tcW w:w="116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DB52EE" w14:textId="77777777" w:rsidR="00381837" w:rsidRPr="00381837" w:rsidRDefault="00381837" w:rsidP="00381837">
            <w:pPr>
              <w:spacing w:after="0" w:line="240" w:lineRule="auto"/>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Other</w:t>
            </w:r>
          </w:p>
        </w:tc>
        <w:tc>
          <w:tcPr>
            <w:tcW w:w="681" w:type="dxa"/>
            <w:tcBorders>
              <w:top w:val="nil"/>
              <w:left w:val="nil"/>
              <w:bottom w:val="single" w:sz="4" w:space="0" w:color="auto"/>
              <w:right w:val="single" w:sz="4" w:space="0" w:color="auto"/>
            </w:tcBorders>
            <w:shd w:val="clear" w:color="auto" w:fill="FFFFFF" w:themeFill="background1"/>
            <w:noWrap/>
            <w:vAlign w:val="bottom"/>
            <w:hideMark/>
          </w:tcPr>
          <w:p w14:paraId="61092A1C"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4</w:t>
            </w:r>
          </w:p>
        </w:tc>
        <w:tc>
          <w:tcPr>
            <w:tcW w:w="655" w:type="dxa"/>
            <w:tcBorders>
              <w:top w:val="nil"/>
              <w:left w:val="nil"/>
              <w:bottom w:val="single" w:sz="4" w:space="0" w:color="auto"/>
              <w:right w:val="single" w:sz="4" w:space="0" w:color="auto"/>
            </w:tcBorders>
            <w:shd w:val="clear" w:color="auto" w:fill="FFFFFF" w:themeFill="background1"/>
            <w:noWrap/>
            <w:vAlign w:val="bottom"/>
            <w:hideMark/>
          </w:tcPr>
          <w:p w14:paraId="37A1501C"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10</w:t>
            </w:r>
          </w:p>
        </w:tc>
        <w:tc>
          <w:tcPr>
            <w:tcW w:w="787" w:type="dxa"/>
            <w:tcBorders>
              <w:top w:val="nil"/>
              <w:left w:val="nil"/>
              <w:bottom w:val="single" w:sz="4" w:space="0" w:color="auto"/>
              <w:right w:val="single" w:sz="4" w:space="0" w:color="auto"/>
            </w:tcBorders>
            <w:shd w:val="clear" w:color="auto" w:fill="FFFFFF" w:themeFill="background1"/>
            <w:noWrap/>
            <w:vAlign w:val="bottom"/>
            <w:hideMark/>
          </w:tcPr>
          <w:p w14:paraId="428B1724"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137</w:t>
            </w:r>
          </w:p>
        </w:tc>
        <w:tc>
          <w:tcPr>
            <w:tcW w:w="1277" w:type="dxa"/>
            <w:tcBorders>
              <w:top w:val="nil"/>
              <w:left w:val="nil"/>
              <w:bottom w:val="single" w:sz="4" w:space="0" w:color="auto"/>
              <w:right w:val="single" w:sz="4" w:space="0" w:color="auto"/>
            </w:tcBorders>
            <w:shd w:val="clear" w:color="000000" w:fill="F2F2F2"/>
            <w:noWrap/>
            <w:vAlign w:val="bottom"/>
            <w:hideMark/>
          </w:tcPr>
          <w:p w14:paraId="6D03992A"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151</w:t>
            </w:r>
          </w:p>
        </w:tc>
        <w:tc>
          <w:tcPr>
            <w:tcW w:w="681" w:type="dxa"/>
            <w:tcBorders>
              <w:top w:val="nil"/>
              <w:left w:val="nil"/>
              <w:bottom w:val="single" w:sz="4" w:space="0" w:color="auto"/>
              <w:right w:val="single" w:sz="4" w:space="0" w:color="auto"/>
            </w:tcBorders>
            <w:shd w:val="clear" w:color="auto" w:fill="FFFFFF" w:themeFill="background1"/>
            <w:noWrap/>
            <w:vAlign w:val="bottom"/>
            <w:hideMark/>
          </w:tcPr>
          <w:p w14:paraId="3E17DF56"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1</w:t>
            </w:r>
          </w:p>
        </w:tc>
        <w:tc>
          <w:tcPr>
            <w:tcW w:w="655" w:type="dxa"/>
            <w:tcBorders>
              <w:top w:val="nil"/>
              <w:left w:val="nil"/>
              <w:bottom w:val="single" w:sz="4" w:space="0" w:color="auto"/>
              <w:right w:val="single" w:sz="4" w:space="0" w:color="auto"/>
            </w:tcBorders>
            <w:shd w:val="clear" w:color="auto" w:fill="FFFFFF" w:themeFill="background1"/>
            <w:noWrap/>
            <w:vAlign w:val="bottom"/>
            <w:hideMark/>
          </w:tcPr>
          <w:p w14:paraId="34DFC27B"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8</w:t>
            </w:r>
          </w:p>
        </w:tc>
        <w:tc>
          <w:tcPr>
            <w:tcW w:w="605" w:type="dxa"/>
            <w:tcBorders>
              <w:top w:val="nil"/>
              <w:left w:val="nil"/>
              <w:bottom w:val="single" w:sz="4" w:space="0" w:color="auto"/>
              <w:right w:val="single" w:sz="4" w:space="0" w:color="auto"/>
            </w:tcBorders>
            <w:shd w:val="clear" w:color="auto" w:fill="FFFFFF" w:themeFill="background1"/>
            <w:noWrap/>
            <w:vAlign w:val="bottom"/>
            <w:hideMark/>
          </w:tcPr>
          <w:p w14:paraId="0734B32B"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37</w:t>
            </w:r>
          </w:p>
        </w:tc>
        <w:tc>
          <w:tcPr>
            <w:tcW w:w="1277" w:type="dxa"/>
            <w:tcBorders>
              <w:top w:val="nil"/>
              <w:left w:val="nil"/>
              <w:bottom w:val="single" w:sz="4" w:space="0" w:color="auto"/>
              <w:right w:val="single" w:sz="4" w:space="0" w:color="auto"/>
            </w:tcBorders>
            <w:shd w:val="clear" w:color="000000" w:fill="F2F2F2"/>
            <w:noWrap/>
            <w:vAlign w:val="bottom"/>
            <w:hideMark/>
          </w:tcPr>
          <w:p w14:paraId="0BCA1ADE"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46</w:t>
            </w:r>
          </w:p>
        </w:tc>
        <w:tc>
          <w:tcPr>
            <w:tcW w:w="1343" w:type="dxa"/>
            <w:tcBorders>
              <w:top w:val="nil"/>
              <w:left w:val="nil"/>
              <w:bottom w:val="single" w:sz="4" w:space="0" w:color="auto"/>
              <w:right w:val="single" w:sz="4" w:space="0" w:color="auto"/>
            </w:tcBorders>
            <w:shd w:val="clear" w:color="000000" w:fill="D9D9D9"/>
            <w:noWrap/>
            <w:vAlign w:val="bottom"/>
            <w:hideMark/>
          </w:tcPr>
          <w:p w14:paraId="63756A7F"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197</w:t>
            </w:r>
          </w:p>
        </w:tc>
        <w:tc>
          <w:tcPr>
            <w:tcW w:w="1494" w:type="dxa"/>
            <w:tcBorders>
              <w:top w:val="nil"/>
              <w:left w:val="nil"/>
              <w:bottom w:val="single" w:sz="4" w:space="0" w:color="auto"/>
              <w:right w:val="single" w:sz="4" w:space="0" w:color="auto"/>
            </w:tcBorders>
            <w:shd w:val="clear" w:color="000000" w:fill="D9D9D9"/>
            <w:noWrap/>
            <w:vAlign w:val="bottom"/>
            <w:hideMark/>
          </w:tcPr>
          <w:p w14:paraId="2A837EA7"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2.7%</w:t>
            </w:r>
          </w:p>
        </w:tc>
      </w:tr>
      <w:tr w:rsidR="00381837" w:rsidRPr="00381837" w14:paraId="3AE845DD" w14:textId="77777777" w:rsidTr="00381837">
        <w:trPr>
          <w:trHeight w:val="288"/>
        </w:trPr>
        <w:tc>
          <w:tcPr>
            <w:tcW w:w="1165" w:type="dxa"/>
            <w:tcBorders>
              <w:top w:val="nil"/>
              <w:left w:val="single" w:sz="4" w:space="0" w:color="auto"/>
              <w:bottom w:val="single" w:sz="4" w:space="0" w:color="auto"/>
              <w:right w:val="single" w:sz="4" w:space="0" w:color="auto"/>
            </w:tcBorders>
            <w:shd w:val="clear" w:color="D9E1F2" w:fill="D9D9D9"/>
            <w:noWrap/>
            <w:vAlign w:val="bottom"/>
            <w:hideMark/>
          </w:tcPr>
          <w:p w14:paraId="0B3EDF3E" w14:textId="77777777" w:rsidR="00381837" w:rsidRPr="00381837" w:rsidRDefault="00381837" w:rsidP="00381837">
            <w:pPr>
              <w:spacing w:after="0" w:line="240" w:lineRule="auto"/>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Total</w:t>
            </w:r>
          </w:p>
        </w:tc>
        <w:tc>
          <w:tcPr>
            <w:tcW w:w="681" w:type="dxa"/>
            <w:tcBorders>
              <w:top w:val="nil"/>
              <w:left w:val="nil"/>
              <w:bottom w:val="single" w:sz="4" w:space="0" w:color="auto"/>
              <w:right w:val="single" w:sz="4" w:space="0" w:color="auto"/>
            </w:tcBorders>
            <w:shd w:val="clear" w:color="D9E1F2" w:fill="D9D9D9"/>
            <w:noWrap/>
            <w:vAlign w:val="bottom"/>
            <w:hideMark/>
          </w:tcPr>
          <w:p w14:paraId="060707AC"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151</w:t>
            </w:r>
          </w:p>
        </w:tc>
        <w:tc>
          <w:tcPr>
            <w:tcW w:w="655" w:type="dxa"/>
            <w:tcBorders>
              <w:top w:val="nil"/>
              <w:left w:val="nil"/>
              <w:bottom w:val="single" w:sz="4" w:space="0" w:color="auto"/>
              <w:right w:val="single" w:sz="4" w:space="0" w:color="auto"/>
            </w:tcBorders>
            <w:shd w:val="clear" w:color="D9E1F2" w:fill="D9D9D9"/>
            <w:noWrap/>
            <w:vAlign w:val="bottom"/>
            <w:hideMark/>
          </w:tcPr>
          <w:p w14:paraId="56BE0329"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392</w:t>
            </w:r>
          </w:p>
        </w:tc>
        <w:tc>
          <w:tcPr>
            <w:tcW w:w="787" w:type="dxa"/>
            <w:tcBorders>
              <w:top w:val="nil"/>
              <w:left w:val="nil"/>
              <w:bottom w:val="single" w:sz="4" w:space="0" w:color="auto"/>
              <w:right w:val="single" w:sz="4" w:space="0" w:color="auto"/>
            </w:tcBorders>
            <w:shd w:val="clear" w:color="D9E1F2" w:fill="D9D9D9"/>
            <w:noWrap/>
            <w:vAlign w:val="bottom"/>
            <w:hideMark/>
          </w:tcPr>
          <w:p w14:paraId="528C2624"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5033</w:t>
            </w:r>
          </w:p>
        </w:tc>
        <w:tc>
          <w:tcPr>
            <w:tcW w:w="1277" w:type="dxa"/>
            <w:tcBorders>
              <w:top w:val="nil"/>
              <w:left w:val="nil"/>
              <w:bottom w:val="single" w:sz="4" w:space="0" w:color="auto"/>
              <w:right w:val="single" w:sz="4" w:space="0" w:color="auto"/>
            </w:tcBorders>
            <w:shd w:val="clear" w:color="D9E1F2" w:fill="F2F2F2"/>
            <w:noWrap/>
            <w:vAlign w:val="bottom"/>
            <w:hideMark/>
          </w:tcPr>
          <w:p w14:paraId="65A022A5"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5576</w:t>
            </w:r>
          </w:p>
        </w:tc>
        <w:tc>
          <w:tcPr>
            <w:tcW w:w="681" w:type="dxa"/>
            <w:tcBorders>
              <w:top w:val="nil"/>
              <w:left w:val="nil"/>
              <w:bottom w:val="single" w:sz="4" w:space="0" w:color="auto"/>
              <w:right w:val="single" w:sz="4" w:space="0" w:color="auto"/>
            </w:tcBorders>
            <w:shd w:val="clear" w:color="D9E1F2" w:fill="D9D9D9"/>
            <w:noWrap/>
            <w:vAlign w:val="bottom"/>
            <w:hideMark/>
          </w:tcPr>
          <w:p w14:paraId="4B5DFF8A"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86</w:t>
            </w:r>
          </w:p>
        </w:tc>
        <w:tc>
          <w:tcPr>
            <w:tcW w:w="655" w:type="dxa"/>
            <w:tcBorders>
              <w:top w:val="nil"/>
              <w:left w:val="nil"/>
              <w:bottom w:val="single" w:sz="4" w:space="0" w:color="auto"/>
              <w:right w:val="single" w:sz="4" w:space="0" w:color="auto"/>
            </w:tcBorders>
            <w:shd w:val="clear" w:color="D9E1F2" w:fill="D9D9D9"/>
            <w:noWrap/>
            <w:vAlign w:val="bottom"/>
            <w:hideMark/>
          </w:tcPr>
          <w:p w14:paraId="702124AD"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629</w:t>
            </w:r>
          </w:p>
        </w:tc>
        <w:tc>
          <w:tcPr>
            <w:tcW w:w="605" w:type="dxa"/>
            <w:tcBorders>
              <w:top w:val="nil"/>
              <w:left w:val="nil"/>
              <w:bottom w:val="single" w:sz="4" w:space="0" w:color="auto"/>
              <w:right w:val="single" w:sz="4" w:space="0" w:color="auto"/>
            </w:tcBorders>
            <w:shd w:val="clear" w:color="D9E1F2" w:fill="D9D9D9"/>
            <w:noWrap/>
            <w:vAlign w:val="bottom"/>
            <w:hideMark/>
          </w:tcPr>
          <w:p w14:paraId="4288EEFE"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999</w:t>
            </w:r>
          </w:p>
        </w:tc>
        <w:tc>
          <w:tcPr>
            <w:tcW w:w="1277" w:type="dxa"/>
            <w:tcBorders>
              <w:top w:val="nil"/>
              <w:left w:val="nil"/>
              <w:bottom w:val="single" w:sz="4" w:space="0" w:color="auto"/>
              <w:right w:val="single" w:sz="4" w:space="0" w:color="auto"/>
            </w:tcBorders>
            <w:shd w:val="clear" w:color="D9E1F2" w:fill="F2F2F2"/>
            <w:noWrap/>
            <w:vAlign w:val="bottom"/>
            <w:hideMark/>
          </w:tcPr>
          <w:p w14:paraId="1A4560B7"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1714</w:t>
            </w:r>
          </w:p>
        </w:tc>
        <w:tc>
          <w:tcPr>
            <w:tcW w:w="1343" w:type="dxa"/>
            <w:tcBorders>
              <w:top w:val="nil"/>
              <w:left w:val="nil"/>
              <w:bottom w:val="single" w:sz="4" w:space="0" w:color="auto"/>
              <w:right w:val="single" w:sz="4" w:space="0" w:color="auto"/>
            </w:tcBorders>
            <w:shd w:val="clear" w:color="000000" w:fill="D9D9D9"/>
            <w:noWrap/>
            <w:vAlign w:val="bottom"/>
            <w:hideMark/>
          </w:tcPr>
          <w:p w14:paraId="729C092B"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7290</w:t>
            </w:r>
          </w:p>
        </w:tc>
        <w:tc>
          <w:tcPr>
            <w:tcW w:w="1494" w:type="dxa"/>
            <w:tcBorders>
              <w:top w:val="nil"/>
              <w:left w:val="nil"/>
              <w:bottom w:val="single" w:sz="4" w:space="0" w:color="auto"/>
              <w:right w:val="single" w:sz="4" w:space="0" w:color="auto"/>
            </w:tcBorders>
            <w:shd w:val="clear" w:color="000000" w:fill="D9D9D9"/>
            <w:noWrap/>
            <w:vAlign w:val="bottom"/>
            <w:hideMark/>
          </w:tcPr>
          <w:p w14:paraId="6718BBC4"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100.0%</w:t>
            </w:r>
          </w:p>
        </w:tc>
      </w:tr>
    </w:tbl>
    <w:p w14:paraId="015248DB" w14:textId="77777777" w:rsidR="00240A97" w:rsidRPr="00AF56AD" w:rsidRDefault="00240A97" w:rsidP="00825466">
      <w:pPr>
        <w:pStyle w:val="Default"/>
        <w:rPr>
          <w:rFonts w:asciiTheme="minorHAnsi" w:hAnsiTheme="minorHAnsi" w:cstheme="minorHAnsi"/>
          <w:sz w:val="22"/>
          <w:szCs w:val="22"/>
          <w:highlight w:val="yellow"/>
        </w:rPr>
      </w:pPr>
    </w:p>
    <w:tbl>
      <w:tblPr>
        <w:tblW w:w="10620" w:type="dxa"/>
        <w:tblLook w:val="04A0" w:firstRow="1" w:lastRow="0" w:firstColumn="1" w:lastColumn="0" w:noHBand="0" w:noVBand="1"/>
      </w:tblPr>
      <w:tblGrid>
        <w:gridCol w:w="1185"/>
        <w:gridCol w:w="693"/>
        <w:gridCol w:w="667"/>
        <w:gridCol w:w="615"/>
        <w:gridCol w:w="1299"/>
        <w:gridCol w:w="693"/>
        <w:gridCol w:w="667"/>
        <w:gridCol w:w="615"/>
        <w:gridCol w:w="1299"/>
        <w:gridCol w:w="1367"/>
        <w:gridCol w:w="1520"/>
      </w:tblGrid>
      <w:tr w:rsidR="00381837" w:rsidRPr="00381837" w14:paraId="520CD1B5" w14:textId="77777777" w:rsidTr="00381837">
        <w:trPr>
          <w:trHeight w:val="288"/>
        </w:trPr>
        <w:tc>
          <w:tcPr>
            <w:tcW w:w="10620" w:type="dxa"/>
            <w:gridSpan w:val="11"/>
            <w:tcBorders>
              <w:top w:val="nil"/>
              <w:left w:val="single" w:sz="4" w:space="0" w:color="auto"/>
              <w:bottom w:val="single" w:sz="4" w:space="0" w:color="auto"/>
              <w:right w:val="nil"/>
            </w:tcBorders>
            <w:shd w:val="clear" w:color="000000" w:fill="4472C4"/>
            <w:noWrap/>
            <w:vAlign w:val="center"/>
            <w:hideMark/>
          </w:tcPr>
          <w:p w14:paraId="470626D7" w14:textId="1F47A556" w:rsidR="00381837" w:rsidRPr="00381837" w:rsidRDefault="00381837" w:rsidP="00381837">
            <w:pPr>
              <w:spacing w:after="0" w:line="240" w:lineRule="auto"/>
              <w:jc w:val="center"/>
              <w:rPr>
                <w:rFonts w:ascii="Calibri" w:eastAsia="Times New Roman" w:hAnsi="Calibri" w:cs="Calibri"/>
                <w:b/>
                <w:bCs/>
                <w:color w:val="FFFFFF"/>
                <w:sz w:val="20"/>
                <w:szCs w:val="20"/>
                <w:lang w:eastAsia="en-GB"/>
              </w:rPr>
            </w:pPr>
            <w:r w:rsidRPr="00381837">
              <w:rPr>
                <w:rFonts w:ascii="Calibri" w:eastAsia="Times New Roman" w:hAnsi="Calibri" w:cs="Calibri"/>
                <w:b/>
                <w:bCs/>
                <w:color w:val="FFFFFF"/>
                <w:sz w:val="20"/>
                <w:szCs w:val="20"/>
                <w:lang w:eastAsia="en-GB"/>
              </w:rPr>
              <w:t>2023/24Student Numbers by Gender</w:t>
            </w:r>
            <w:r>
              <w:rPr>
                <w:rFonts w:ascii="Calibri" w:eastAsia="Times New Roman" w:hAnsi="Calibri" w:cs="Calibri"/>
                <w:b/>
                <w:bCs/>
                <w:color w:val="FFFFFF"/>
                <w:sz w:val="20"/>
                <w:szCs w:val="20"/>
                <w:lang w:eastAsia="en-GB"/>
              </w:rPr>
              <w:t xml:space="preserve"> – International</w:t>
            </w:r>
          </w:p>
        </w:tc>
      </w:tr>
      <w:tr w:rsidR="00381837" w:rsidRPr="00381837" w14:paraId="43C752C1" w14:textId="77777777" w:rsidTr="0044396E">
        <w:trPr>
          <w:trHeight w:val="288"/>
        </w:trPr>
        <w:tc>
          <w:tcPr>
            <w:tcW w:w="1185" w:type="dxa"/>
            <w:vMerge w:val="restart"/>
            <w:tcBorders>
              <w:top w:val="nil"/>
              <w:left w:val="single" w:sz="4" w:space="0" w:color="auto"/>
              <w:bottom w:val="single" w:sz="4" w:space="0" w:color="000000"/>
              <w:right w:val="single" w:sz="4" w:space="0" w:color="auto"/>
            </w:tcBorders>
            <w:shd w:val="clear" w:color="000000" w:fill="8EA9DB"/>
            <w:noWrap/>
            <w:vAlign w:val="center"/>
            <w:hideMark/>
          </w:tcPr>
          <w:p w14:paraId="793524CC" w14:textId="77777777" w:rsidR="00381837" w:rsidRPr="00381837" w:rsidRDefault="00381837" w:rsidP="00381837">
            <w:pPr>
              <w:spacing w:after="0" w:line="240" w:lineRule="auto"/>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Gender</w:t>
            </w:r>
          </w:p>
        </w:tc>
        <w:tc>
          <w:tcPr>
            <w:tcW w:w="1975" w:type="dxa"/>
            <w:gridSpan w:val="3"/>
            <w:tcBorders>
              <w:top w:val="single" w:sz="4" w:space="0" w:color="auto"/>
              <w:left w:val="nil"/>
              <w:bottom w:val="single" w:sz="4" w:space="0" w:color="auto"/>
              <w:right w:val="single" w:sz="4" w:space="0" w:color="000000"/>
            </w:tcBorders>
            <w:shd w:val="clear" w:color="000000" w:fill="8EA9DB"/>
            <w:noWrap/>
            <w:vAlign w:val="bottom"/>
            <w:hideMark/>
          </w:tcPr>
          <w:p w14:paraId="06D1A92A" w14:textId="77777777" w:rsidR="00381837" w:rsidRPr="00381837" w:rsidRDefault="00381837" w:rsidP="00381837">
            <w:pPr>
              <w:spacing w:after="0" w:line="240" w:lineRule="auto"/>
              <w:jc w:val="center"/>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Full-time</w:t>
            </w:r>
          </w:p>
        </w:tc>
        <w:tc>
          <w:tcPr>
            <w:tcW w:w="1299" w:type="dxa"/>
            <w:vMerge w:val="restart"/>
            <w:tcBorders>
              <w:top w:val="nil"/>
              <w:left w:val="single" w:sz="4" w:space="0" w:color="auto"/>
              <w:bottom w:val="single" w:sz="4" w:space="0" w:color="000000"/>
              <w:right w:val="single" w:sz="4" w:space="0" w:color="auto"/>
            </w:tcBorders>
            <w:shd w:val="clear" w:color="auto" w:fill="8EAADB" w:themeFill="accent1" w:themeFillTint="99"/>
            <w:vAlign w:val="center"/>
            <w:hideMark/>
          </w:tcPr>
          <w:p w14:paraId="345357E5" w14:textId="77777777" w:rsidR="00381837" w:rsidRPr="00381837" w:rsidRDefault="00381837" w:rsidP="00381837">
            <w:pPr>
              <w:spacing w:after="0" w:line="240" w:lineRule="auto"/>
              <w:jc w:val="center"/>
              <w:rPr>
                <w:rFonts w:ascii="Calibri" w:eastAsia="Times New Roman" w:hAnsi="Calibri" w:cs="Calibri"/>
                <w:b/>
                <w:bCs/>
                <w:sz w:val="20"/>
                <w:szCs w:val="20"/>
                <w:lang w:eastAsia="en-GB"/>
              </w:rPr>
            </w:pPr>
            <w:r w:rsidRPr="00381837">
              <w:rPr>
                <w:rFonts w:ascii="Calibri" w:eastAsia="Times New Roman" w:hAnsi="Calibri" w:cs="Calibri"/>
                <w:b/>
                <w:bCs/>
                <w:sz w:val="20"/>
                <w:szCs w:val="20"/>
                <w:lang w:eastAsia="en-GB"/>
              </w:rPr>
              <w:t>FT Total</w:t>
            </w:r>
          </w:p>
        </w:tc>
        <w:tc>
          <w:tcPr>
            <w:tcW w:w="1975" w:type="dxa"/>
            <w:gridSpan w:val="3"/>
            <w:tcBorders>
              <w:top w:val="single" w:sz="4" w:space="0" w:color="auto"/>
              <w:left w:val="nil"/>
              <w:bottom w:val="single" w:sz="4" w:space="0" w:color="auto"/>
              <w:right w:val="single" w:sz="4" w:space="0" w:color="000000"/>
            </w:tcBorders>
            <w:shd w:val="clear" w:color="auto" w:fill="8EAADB" w:themeFill="accent1" w:themeFillTint="99"/>
            <w:noWrap/>
            <w:vAlign w:val="bottom"/>
            <w:hideMark/>
          </w:tcPr>
          <w:p w14:paraId="7C5FC966" w14:textId="77777777" w:rsidR="00381837" w:rsidRPr="00381837" w:rsidRDefault="00381837" w:rsidP="00381837">
            <w:pPr>
              <w:spacing w:after="0" w:line="240" w:lineRule="auto"/>
              <w:jc w:val="center"/>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Part-time</w:t>
            </w:r>
          </w:p>
        </w:tc>
        <w:tc>
          <w:tcPr>
            <w:tcW w:w="1299" w:type="dxa"/>
            <w:vMerge w:val="restart"/>
            <w:tcBorders>
              <w:top w:val="nil"/>
              <w:left w:val="single" w:sz="4" w:space="0" w:color="auto"/>
              <w:bottom w:val="single" w:sz="4" w:space="0" w:color="000000"/>
              <w:right w:val="single" w:sz="4" w:space="0" w:color="auto"/>
            </w:tcBorders>
            <w:shd w:val="clear" w:color="auto" w:fill="8EAADB" w:themeFill="accent1" w:themeFillTint="99"/>
            <w:vAlign w:val="center"/>
            <w:hideMark/>
          </w:tcPr>
          <w:p w14:paraId="01BE4CC3" w14:textId="77777777" w:rsidR="00381837" w:rsidRPr="00381837" w:rsidRDefault="00381837" w:rsidP="00381837">
            <w:pPr>
              <w:spacing w:after="0" w:line="240" w:lineRule="auto"/>
              <w:jc w:val="center"/>
              <w:rPr>
                <w:rFonts w:ascii="Calibri" w:eastAsia="Times New Roman" w:hAnsi="Calibri" w:cs="Calibri"/>
                <w:b/>
                <w:bCs/>
                <w:sz w:val="20"/>
                <w:szCs w:val="20"/>
                <w:lang w:eastAsia="en-GB"/>
              </w:rPr>
            </w:pPr>
            <w:r w:rsidRPr="00381837">
              <w:rPr>
                <w:rFonts w:ascii="Calibri" w:eastAsia="Times New Roman" w:hAnsi="Calibri" w:cs="Calibri"/>
                <w:b/>
                <w:bCs/>
                <w:sz w:val="20"/>
                <w:szCs w:val="20"/>
                <w:lang w:eastAsia="en-GB"/>
              </w:rPr>
              <w:t>PT Total</w:t>
            </w:r>
          </w:p>
        </w:tc>
        <w:tc>
          <w:tcPr>
            <w:tcW w:w="2887" w:type="dxa"/>
            <w:gridSpan w:val="2"/>
            <w:tcBorders>
              <w:top w:val="single" w:sz="4" w:space="0" w:color="auto"/>
              <w:left w:val="nil"/>
              <w:bottom w:val="single" w:sz="4" w:space="0" w:color="auto"/>
              <w:right w:val="single" w:sz="4" w:space="0" w:color="000000"/>
            </w:tcBorders>
            <w:shd w:val="clear" w:color="D9E1F2" w:fill="D9D9D9"/>
            <w:noWrap/>
            <w:vAlign w:val="center"/>
            <w:hideMark/>
          </w:tcPr>
          <w:p w14:paraId="7C938E4E" w14:textId="77777777" w:rsidR="00381837" w:rsidRPr="00381837" w:rsidRDefault="00381837" w:rsidP="00381837">
            <w:pPr>
              <w:spacing w:after="0" w:line="240" w:lineRule="auto"/>
              <w:jc w:val="center"/>
              <w:rPr>
                <w:rFonts w:ascii="Calibri" w:eastAsia="Times New Roman" w:hAnsi="Calibri" w:cs="Calibri"/>
                <w:b/>
                <w:bCs/>
                <w:sz w:val="20"/>
                <w:szCs w:val="20"/>
                <w:lang w:eastAsia="en-GB"/>
              </w:rPr>
            </w:pPr>
            <w:r w:rsidRPr="00381837">
              <w:rPr>
                <w:rFonts w:ascii="Calibri" w:eastAsia="Times New Roman" w:hAnsi="Calibri" w:cs="Calibri"/>
                <w:b/>
                <w:bCs/>
                <w:sz w:val="20"/>
                <w:szCs w:val="20"/>
                <w:lang w:eastAsia="en-GB"/>
              </w:rPr>
              <w:t>Total</w:t>
            </w:r>
          </w:p>
        </w:tc>
      </w:tr>
      <w:tr w:rsidR="00381837" w:rsidRPr="00381837" w14:paraId="6F84A143" w14:textId="77777777" w:rsidTr="00381837">
        <w:trPr>
          <w:trHeight w:val="408"/>
        </w:trPr>
        <w:tc>
          <w:tcPr>
            <w:tcW w:w="1185" w:type="dxa"/>
            <w:vMerge/>
            <w:tcBorders>
              <w:top w:val="nil"/>
              <w:left w:val="single" w:sz="4" w:space="0" w:color="auto"/>
              <w:bottom w:val="single" w:sz="4" w:space="0" w:color="000000"/>
              <w:right w:val="single" w:sz="4" w:space="0" w:color="auto"/>
            </w:tcBorders>
            <w:vAlign w:val="center"/>
            <w:hideMark/>
          </w:tcPr>
          <w:p w14:paraId="50BE8FCD" w14:textId="77777777" w:rsidR="00381837" w:rsidRPr="00381837" w:rsidRDefault="00381837" w:rsidP="00381837">
            <w:pPr>
              <w:spacing w:after="0" w:line="240" w:lineRule="auto"/>
              <w:rPr>
                <w:rFonts w:ascii="Calibri" w:eastAsia="Times New Roman" w:hAnsi="Calibri" w:cs="Calibri"/>
                <w:b/>
                <w:bCs/>
                <w:color w:val="000000"/>
                <w:sz w:val="20"/>
                <w:szCs w:val="20"/>
                <w:lang w:eastAsia="en-GB"/>
              </w:rPr>
            </w:pPr>
          </w:p>
        </w:tc>
        <w:tc>
          <w:tcPr>
            <w:tcW w:w="693" w:type="dxa"/>
            <w:tcBorders>
              <w:top w:val="nil"/>
              <w:left w:val="nil"/>
              <w:bottom w:val="single" w:sz="4" w:space="0" w:color="auto"/>
              <w:right w:val="single" w:sz="4" w:space="0" w:color="auto"/>
            </w:tcBorders>
            <w:shd w:val="clear" w:color="000000" w:fill="8EA9DB"/>
            <w:noWrap/>
            <w:vAlign w:val="bottom"/>
            <w:hideMark/>
          </w:tcPr>
          <w:p w14:paraId="399F9592"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PGR</w:t>
            </w:r>
          </w:p>
        </w:tc>
        <w:tc>
          <w:tcPr>
            <w:tcW w:w="667" w:type="dxa"/>
            <w:tcBorders>
              <w:top w:val="nil"/>
              <w:left w:val="nil"/>
              <w:bottom w:val="single" w:sz="4" w:space="0" w:color="auto"/>
              <w:right w:val="single" w:sz="4" w:space="0" w:color="auto"/>
            </w:tcBorders>
            <w:shd w:val="clear" w:color="000000" w:fill="8EA9DB"/>
            <w:noWrap/>
            <w:vAlign w:val="bottom"/>
            <w:hideMark/>
          </w:tcPr>
          <w:p w14:paraId="3A39E3AC"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PGT</w:t>
            </w:r>
          </w:p>
        </w:tc>
        <w:tc>
          <w:tcPr>
            <w:tcW w:w="615" w:type="dxa"/>
            <w:tcBorders>
              <w:top w:val="nil"/>
              <w:left w:val="nil"/>
              <w:bottom w:val="single" w:sz="4" w:space="0" w:color="auto"/>
              <w:right w:val="single" w:sz="4" w:space="0" w:color="auto"/>
            </w:tcBorders>
            <w:shd w:val="clear" w:color="000000" w:fill="8EA9DB"/>
            <w:noWrap/>
            <w:vAlign w:val="bottom"/>
            <w:hideMark/>
          </w:tcPr>
          <w:p w14:paraId="59E00AF5"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UG</w:t>
            </w:r>
          </w:p>
        </w:tc>
        <w:tc>
          <w:tcPr>
            <w:tcW w:w="1299" w:type="dxa"/>
            <w:vMerge/>
            <w:tcBorders>
              <w:top w:val="nil"/>
              <w:left w:val="single" w:sz="4" w:space="0" w:color="auto"/>
              <w:bottom w:val="single" w:sz="4" w:space="0" w:color="000000"/>
              <w:right w:val="single" w:sz="4" w:space="0" w:color="auto"/>
            </w:tcBorders>
            <w:vAlign w:val="center"/>
            <w:hideMark/>
          </w:tcPr>
          <w:p w14:paraId="0311522B" w14:textId="77777777" w:rsidR="00381837" w:rsidRPr="00381837" w:rsidRDefault="00381837" w:rsidP="00381837">
            <w:pPr>
              <w:spacing w:after="0" w:line="240" w:lineRule="auto"/>
              <w:rPr>
                <w:rFonts w:ascii="Calibri" w:eastAsia="Times New Roman" w:hAnsi="Calibri" w:cs="Calibri"/>
                <w:b/>
                <w:bCs/>
                <w:sz w:val="20"/>
                <w:szCs w:val="20"/>
                <w:lang w:eastAsia="en-GB"/>
              </w:rPr>
            </w:pPr>
          </w:p>
        </w:tc>
        <w:tc>
          <w:tcPr>
            <w:tcW w:w="693" w:type="dxa"/>
            <w:tcBorders>
              <w:top w:val="nil"/>
              <w:left w:val="nil"/>
              <w:bottom w:val="single" w:sz="4" w:space="0" w:color="auto"/>
              <w:right w:val="single" w:sz="4" w:space="0" w:color="auto"/>
            </w:tcBorders>
            <w:shd w:val="clear" w:color="000000" w:fill="8EA9DB"/>
            <w:noWrap/>
            <w:vAlign w:val="bottom"/>
            <w:hideMark/>
          </w:tcPr>
          <w:p w14:paraId="4A89E415"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PGR</w:t>
            </w:r>
          </w:p>
        </w:tc>
        <w:tc>
          <w:tcPr>
            <w:tcW w:w="667" w:type="dxa"/>
            <w:tcBorders>
              <w:top w:val="nil"/>
              <w:left w:val="nil"/>
              <w:bottom w:val="single" w:sz="4" w:space="0" w:color="auto"/>
              <w:right w:val="single" w:sz="4" w:space="0" w:color="auto"/>
            </w:tcBorders>
            <w:shd w:val="clear" w:color="000000" w:fill="8EA9DB"/>
            <w:noWrap/>
            <w:vAlign w:val="bottom"/>
            <w:hideMark/>
          </w:tcPr>
          <w:p w14:paraId="26FFD6C5"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PGT</w:t>
            </w:r>
          </w:p>
        </w:tc>
        <w:tc>
          <w:tcPr>
            <w:tcW w:w="615" w:type="dxa"/>
            <w:tcBorders>
              <w:top w:val="nil"/>
              <w:left w:val="nil"/>
              <w:bottom w:val="single" w:sz="4" w:space="0" w:color="auto"/>
              <w:right w:val="single" w:sz="4" w:space="0" w:color="auto"/>
            </w:tcBorders>
            <w:shd w:val="clear" w:color="000000" w:fill="8EA9DB"/>
            <w:noWrap/>
            <w:vAlign w:val="bottom"/>
            <w:hideMark/>
          </w:tcPr>
          <w:p w14:paraId="3FDF0594"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UG</w:t>
            </w:r>
          </w:p>
        </w:tc>
        <w:tc>
          <w:tcPr>
            <w:tcW w:w="1299" w:type="dxa"/>
            <w:vMerge/>
            <w:tcBorders>
              <w:top w:val="nil"/>
              <w:left w:val="single" w:sz="4" w:space="0" w:color="auto"/>
              <w:bottom w:val="single" w:sz="4" w:space="0" w:color="000000"/>
              <w:right w:val="single" w:sz="4" w:space="0" w:color="auto"/>
            </w:tcBorders>
            <w:vAlign w:val="center"/>
            <w:hideMark/>
          </w:tcPr>
          <w:p w14:paraId="69E5D994" w14:textId="77777777" w:rsidR="00381837" w:rsidRPr="00381837" w:rsidRDefault="00381837" w:rsidP="00381837">
            <w:pPr>
              <w:spacing w:after="0" w:line="240" w:lineRule="auto"/>
              <w:rPr>
                <w:rFonts w:ascii="Calibri" w:eastAsia="Times New Roman" w:hAnsi="Calibri" w:cs="Calibri"/>
                <w:b/>
                <w:bCs/>
                <w:sz w:val="20"/>
                <w:szCs w:val="20"/>
                <w:lang w:eastAsia="en-GB"/>
              </w:rPr>
            </w:pPr>
          </w:p>
        </w:tc>
        <w:tc>
          <w:tcPr>
            <w:tcW w:w="1367" w:type="dxa"/>
            <w:tcBorders>
              <w:top w:val="nil"/>
              <w:left w:val="nil"/>
              <w:bottom w:val="single" w:sz="4" w:space="0" w:color="auto"/>
              <w:right w:val="single" w:sz="4" w:space="0" w:color="auto"/>
            </w:tcBorders>
            <w:shd w:val="clear" w:color="D9D9D9" w:fill="D9D9D9"/>
            <w:vAlign w:val="center"/>
            <w:hideMark/>
          </w:tcPr>
          <w:p w14:paraId="31D8E24D" w14:textId="77777777" w:rsidR="00381837" w:rsidRPr="00381837" w:rsidRDefault="00381837" w:rsidP="00381837">
            <w:pPr>
              <w:spacing w:after="0" w:line="240" w:lineRule="auto"/>
              <w:jc w:val="right"/>
              <w:rPr>
                <w:rFonts w:ascii="Calibri" w:eastAsia="Times New Roman" w:hAnsi="Calibri" w:cs="Calibri"/>
                <w:b/>
                <w:bCs/>
                <w:sz w:val="20"/>
                <w:szCs w:val="20"/>
                <w:lang w:eastAsia="en-GB"/>
              </w:rPr>
            </w:pPr>
            <w:r w:rsidRPr="00381837">
              <w:rPr>
                <w:rFonts w:ascii="Calibri" w:eastAsia="Times New Roman" w:hAnsi="Calibri" w:cs="Calibri"/>
                <w:b/>
                <w:bCs/>
                <w:sz w:val="20"/>
                <w:szCs w:val="20"/>
                <w:lang w:eastAsia="en-GB"/>
              </w:rPr>
              <w:t>Count</w:t>
            </w:r>
          </w:p>
        </w:tc>
        <w:tc>
          <w:tcPr>
            <w:tcW w:w="1520" w:type="dxa"/>
            <w:tcBorders>
              <w:top w:val="nil"/>
              <w:left w:val="nil"/>
              <w:bottom w:val="single" w:sz="4" w:space="0" w:color="auto"/>
              <w:right w:val="single" w:sz="4" w:space="0" w:color="auto"/>
            </w:tcBorders>
            <w:shd w:val="clear" w:color="D9E1F2" w:fill="D9D9D9"/>
            <w:vAlign w:val="center"/>
            <w:hideMark/>
          </w:tcPr>
          <w:p w14:paraId="686E6E26" w14:textId="77777777" w:rsidR="00381837" w:rsidRPr="00381837" w:rsidRDefault="00381837" w:rsidP="00381837">
            <w:pPr>
              <w:spacing w:after="0" w:line="240" w:lineRule="auto"/>
              <w:jc w:val="right"/>
              <w:rPr>
                <w:rFonts w:ascii="Calibri" w:eastAsia="Times New Roman" w:hAnsi="Calibri" w:cs="Calibri"/>
                <w:b/>
                <w:bCs/>
                <w:sz w:val="16"/>
                <w:szCs w:val="16"/>
                <w:lang w:eastAsia="en-GB"/>
              </w:rPr>
            </w:pPr>
            <w:r w:rsidRPr="00381837">
              <w:rPr>
                <w:rFonts w:ascii="Calibri" w:eastAsia="Times New Roman" w:hAnsi="Calibri" w:cs="Calibri"/>
                <w:b/>
                <w:bCs/>
                <w:sz w:val="16"/>
                <w:szCs w:val="16"/>
                <w:lang w:eastAsia="en-GB"/>
              </w:rPr>
              <w:t>% of Total Students</w:t>
            </w:r>
          </w:p>
        </w:tc>
      </w:tr>
      <w:tr w:rsidR="00381837" w:rsidRPr="00381837" w14:paraId="0355ECFC" w14:textId="77777777" w:rsidTr="00F15CE8">
        <w:trPr>
          <w:trHeight w:val="288"/>
        </w:trPr>
        <w:tc>
          <w:tcPr>
            <w:tcW w:w="118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E2B720A" w14:textId="77777777" w:rsidR="00381837" w:rsidRPr="00381837" w:rsidRDefault="00381837" w:rsidP="00381837">
            <w:pPr>
              <w:spacing w:after="0" w:line="240" w:lineRule="auto"/>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Female</w:t>
            </w:r>
          </w:p>
        </w:tc>
        <w:tc>
          <w:tcPr>
            <w:tcW w:w="693" w:type="dxa"/>
            <w:tcBorders>
              <w:top w:val="nil"/>
              <w:left w:val="nil"/>
              <w:bottom w:val="single" w:sz="4" w:space="0" w:color="auto"/>
              <w:right w:val="single" w:sz="4" w:space="0" w:color="auto"/>
            </w:tcBorders>
            <w:shd w:val="clear" w:color="auto" w:fill="FFFFFF" w:themeFill="background1"/>
            <w:noWrap/>
            <w:vAlign w:val="bottom"/>
            <w:hideMark/>
          </w:tcPr>
          <w:p w14:paraId="73C2B648"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25</w:t>
            </w:r>
          </w:p>
        </w:tc>
        <w:tc>
          <w:tcPr>
            <w:tcW w:w="667" w:type="dxa"/>
            <w:tcBorders>
              <w:top w:val="nil"/>
              <w:left w:val="nil"/>
              <w:bottom w:val="single" w:sz="4" w:space="0" w:color="auto"/>
              <w:right w:val="single" w:sz="4" w:space="0" w:color="auto"/>
            </w:tcBorders>
            <w:shd w:val="clear" w:color="auto" w:fill="FFFFFF" w:themeFill="background1"/>
            <w:noWrap/>
            <w:vAlign w:val="bottom"/>
            <w:hideMark/>
          </w:tcPr>
          <w:p w14:paraId="0FD7E165"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178</w:t>
            </w:r>
          </w:p>
        </w:tc>
        <w:tc>
          <w:tcPr>
            <w:tcW w:w="615" w:type="dxa"/>
            <w:tcBorders>
              <w:top w:val="nil"/>
              <w:left w:val="nil"/>
              <w:bottom w:val="single" w:sz="4" w:space="0" w:color="auto"/>
              <w:right w:val="single" w:sz="4" w:space="0" w:color="auto"/>
            </w:tcBorders>
            <w:shd w:val="clear" w:color="auto" w:fill="FFFFFF" w:themeFill="background1"/>
            <w:noWrap/>
            <w:vAlign w:val="bottom"/>
            <w:hideMark/>
          </w:tcPr>
          <w:p w14:paraId="67EE8F45"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269</w:t>
            </w:r>
          </w:p>
        </w:tc>
        <w:tc>
          <w:tcPr>
            <w:tcW w:w="1299" w:type="dxa"/>
            <w:tcBorders>
              <w:top w:val="nil"/>
              <w:left w:val="nil"/>
              <w:bottom w:val="single" w:sz="4" w:space="0" w:color="auto"/>
              <w:right w:val="single" w:sz="4" w:space="0" w:color="auto"/>
            </w:tcBorders>
            <w:shd w:val="clear" w:color="000000" w:fill="F2F2F2"/>
            <w:noWrap/>
            <w:vAlign w:val="bottom"/>
            <w:hideMark/>
          </w:tcPr>
          <w:p w14:paraId="45FB3105"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472</w:t>
            </w:r>
          </w:p>
        </w:tc>
        <w:tc>
          <w:tcPr>
            <w:tcW w:w="693" w:type="dxa"/>
            <w:tcBorders>
              <w:top w:val="nil"/>
              <w:left w:val="nil"/>
              <w:bottom w:val="single" w:sz="4" w:space="0" w:color="auto"/>
              <w:right w:val="single" w:sz="4" w:space="0" w:color="auto"/>
            </w:tcBorders>
            <w:shd w:val="clear" w:color="auto" w:fill="FFFFFF" w:themeFill="background1"/>
            <w:noWrap/>
            <w:vAlign w:val="bottom"/>
            <w:hideMark/>
          </w:tcPr>
          <w:p w14:paraId="50945652"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5</w:t>
            </w:r>
          </w:p>
        </w:tc>
        <w:tc>
          <w:tcPr>
            <w:tcW w:w="667" w:type="dxa"/>
            <w:tcBorders>
              <w:top w:val="nil"/>
              <w:left w:val="nil"/>
              <w:bottom w:val="single" w:sz="4" w:space="0" w:color="auto"/>
              <w:right w:val="single" w:sz="4" w:space="0" w:color="auto"/>
            </w:tcBorders>
            <w:shd w:val="clear" w:color="auto" w:fill="FFFFFF" w:themeFill="background1"/>
            <w:noWrap/>
            <w:vAlign w:val="bottom"/>
            <w:hideMark/>
          </w:tcPr>
          <w:p w14:paraId="65C068E5"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25</w:t>
            </w:r>
          </w:p>
        </w:tc>
        <w:tc>
          <w:tcPr>
            <w:tcW w:w="615" w:type="dxa"/>
            <w:tcBorders>
              <w:top w:val="nil"/>
              <w:left w:val="nil"/>
              <w:bottom w:val="single" w:sz="4" w:space="0" w:color="auto"/>
              <w:right w:val="single" w:sz="4" w:space="0" w:color="auto"/>
            </w:tcBorders>
            <w:shd w:val="clear" w:color="auto" w:fill="FFFFFF" w:themeFill="background1"/>
            <w:noWrap/>
            <w:vAlign w:val="bottom"/>
            <w:hideMark/>
          </w:tcPr>
          <w:p w14:paraId="2185029E"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81</w:t>
            </w:r>
          </w:p>
        </w:tc>
        <w:tc>
          <w:tcPr>
            <w:tcW w:w="1299" w:type="dxa"/>
            <w:tcBorders>
              <w:top w:val="nil"/>
              <w:left w:val="nil"/>
              <w:bottom w:val="single" w:sz="4" w:space="0" w:color="auto"/>
              <w:right w:val="single" w:sz="4" w:space="0" w:color="auto"/>
            </w:tcBorders>
            <w:shd w:val="clear" w:color="000000" w:fill="F2F2F2"/>
            <w:noWrap/>
            <w:vAlign w:val="bottom"/>
            <w:hideMark/>
          </w:tcPr>
          <w:p w14:paraId="06C230AF"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111</w:t>
            </w:r>
          </w:p>
        </w:tc>
        <w:tc>
          <w:tcPr>
            <w:tcW w:w="1367" w:type="dxa"/>
            <w:tcBorders>
              <w:top w:val="nil"/>
              <w:left w:val="nil"/>
              <w:bottom w:val="single" w:sz="4" w:space="0" w:color="auto"/>
              <w:right w:val="single" w:sz="4" w:space="0" w:color="auto"/>
            </w:tcBorders>
            <w:shd w:val="clear" w:color="000000" w:fill="D9D9D9"/>
            <w:noWrap/>
            <w:vAlign w:val="bottom"/>
            <w:hideMark/>
          </w:tcPr>
          <w:p w14:paraId="62D24F69"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583</w:t>
            </w:r>
          </w:p>
        </w:tc>
        <w:tc>
          <w:tcPr>
            <w:tcW w:w="1520" w:type="dxa"/>
            <w:tcBorders>
              <w:top w:val="nil"/>
              <w:left w:val="nil"/>
              <w:bottom w:val="single" w:sz="4" w:space="0" w:color="auto"/>
              <w:right w:val="single" w:sz="4" w:space="0" w:color="auto"/>
            </w:tcBorders>
            <w:shd w:val="clear" w:color="000000" w:fill="D9D9D9"/>
            <w:noWrap/>
            <w:vAlign w:val="bottom"/>
            <w:hideMark/>
          </w:tcPr>
          <w:p w14:paraId="393D64EF"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56.7%</w:t>
            </w:r>
          </w:p>
        </w:tc>
      </w:tr>
      <w:tr w:rsidR="00381837" w:rsidRPr="00C57C2F" w14:paraId="72497F84" w14:textId="77777777" w:rsidTr="00F15CE8">
        <w:trPr>
          <w:trHeight w:val="288"/>
        </w:trPr>
        <w:tc>
          <w:tcPr>
            <w:tcW w:w="118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2712FF4" w14:textId="77777777" w:rsidR="00381837" w:rsidRPr="00381837" w:rsidRDefault="00381837" w:rsidP="00381837">
            <w:pPr>
              <w:spacing w:after="0" w:line="240" w:lineRule="auto"/>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Male</w:t>
            </w:r>
          </w:p>
        </w:tc>
        <w:tc>
          <w:tcPr>
            <w:tcW w:w="693" w:type="dxa"/>
            <w:tcBorders>
              <w:top w:val="nil"/>
              <w:left w:val="nil"/>
              <w:bottom w:val="single" w:sz="4" w:space="0" w:color="auto"/>
              <w:right w:val="single" w:sz="4" w:space="0" w:color="auto"/>
            </w:tcBorders>
            <w:shd w:val="clear" w:color="auto" w:fill="FFFFFF" w:themeFill="background1"/>
            <w:noWrap/>
            <w:vAlign w:val="bottom"/>
            <w:hideMark/>
          </w:tcPr>
          <w:p w14:paraId="1B496428"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33</w:t>
            </w:r>
          </w:p>
        </w:tc>
        <w:tc>
          <w:tcPr>
            <w:tcW w:w="667" w:type="dxa"/>
            <w:tcBorders>
              <w:top w:val="nil"/>
              <w:left w:val="nil"/>
              <w:bottom w:val="single" w:sz="4" w:space="0" w:color="auto"/>
              <w:right w:val="single" w:sz="4" w:space="0" w:color="auto"/>
            </w:tcBorders>
            <w:shd w:val="clear" w:color="auto" w:fill="FFFFFF" w:themeFill="background1"/>
            <w:noWrap/>
            <w:vAlign w:val="bottom"/>
            <w:hideMark/>
          </w:tcPr>
          <w:p w14:paraId="69941511"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156</w:t>
            </w:r>
          </w:p>
        </w:tc>
        <w:tc>
          <w:tcPr>
            <w:tcW w:w="615" w:type="dxa"/>
            <w:tcBorders>
              <w:top w:val="nil"/>
              <w:left w:val="nil"/>
              <w:bottom w:val="single" w:sz="4" w:space="0" w:color="auto"/>
              <w:right w:val="single" w:sz="4" w:space="0" w:color="auto"/>
            </w:tcBorders>
            <w:shd w:val="clear" w:color="auto" w:fill="FFFFFF" w:themeFill="background1"/>
            <w:noWrap/>
            <w:vAlign w:val="bottom"/>
            <w:hideMark/>
          </w:tcPr>
          <w:p w14:paraId="70F91267"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184</w:t>
            </w:r>
          </w:p>
        </w:tc>
        <w:tc>
          <w:tcPr>
            <w:tcW w:w="1299" w:type="dxa"/>
            <w:tcBorders>
              <w:top w:val="nil"/>
              <w:left w:val="nil"/>
              <w:bottom w:val="single" w:sz="4" w:space="0" w:color="auto"/>
              <w:right w:val="single" w:sz="4" w:space="0" w:color="auto"/>
            </w:tcBorders>
            <w:shd w:val="clear" w:color="000000" w:fill="F2F2F2"/>
            <w:noWrap/>
            <w:vAlign w:val="bottom"/>
            <w:hideMark/>
          </w:tcPr>
          <w:p w14:paraId="1E43E278"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373</w:t>
            </w:r>
          </w:p>
        </w:tc>
        <w:tc>
          <w:tcPr>
            <w:tcW w:w="693" w:type="dxa"/>
            <w:tcBorders>
              <w:top w:val="nil"/>
              <w:left w:val="nil"/>
              <w:bottom w:val="single" w:sz="4" w:space="0" w:color="auto"/>
              <w:right w:val="single" w:sz="4" w:space="0" w:color="auto"/>
            </w:tcBorders>
            <w:shd w:val="clear" w:color="auto" w:fill="FFFFFF" w:themeFill="background1"/>
            <w:noWrap/>
            <w:vAlign w:val="bottom"/>
            <w:hideMark/>
          </w:tcPr>
          <w:p w14:paraId="2D53E28C"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3</w:t>
            </w:r>
          </w:p>
        </w:tc>
        <w:tc>
          <w:tcPr>
            <w:tcW w:w="667" w:type="dxa"/>
            <w:tcBorders>
              <w:top w:val="nil"/>
              <w:left w:val="nil"/>
              <w:bottom w:val="single" w:sz="4" w:space="0" w:color="auto"/>
              <w:right w:val="single" w:sz="4" w:space="0" w:color="auto"/>
            </w:tcBorders>
            <w:shd w:val="clear" w:color="auto" w:fill="FFFFFF" w:themeFill="background1"/>
            <w:noWrap/>
            <w:vAlign w:val="bottom"/>
            <w:hideMark/>
          </w:tcPr>
          <w:p w14:paraId="0626DD3E"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18</w:t>
            </w:r>
          </w:p>
        </w:tc>
        <w:tc>
          <w:tcPr>
            <w:tcW w:w="615" w:type="dxa"/>
            <w:tcBorders>
              <w:top w:val="nil"/>
              <w:left w:val="nil"/>
              <w:bottom w:val="single" w:sz="4" w:space="0" w:color="auto"/>
              <w:right w:val="single" w:sz="4" w:space="0" w:color="auto"/>
            </w:tcBorders>
            <w:shd w:val="clear" w:color="auto" w:fill="FFFFFF" w:themeFill="background1"/>
            <w:noWrap/>
            <w:vAlign w:val="bottom"/>
            <w:hideMark/>
          </w:tcPr>
          <w:p w14:paraId="1C0258D6"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22</w:t>
            </w:r>
          </w:p>
        </w:tc>
        <w:tc>
          <w:tcPr>
            <w:tcW w:w="1299" w:type="dxa"/>
            <w:tcBorders>
              <w:top w:val="nil"/>
              <w:left w:val="nil"/>
              <w:bottom w:val="single" w:sz="4" w:space="0" w:color="auto"/>
              <w:right w:val="single" w:sz="4" w:space="0" w:color="auto"/>
            </w:tcBorders>
            <w:shd w:val="clear" w:color="000000" w:fill="F2F2F2"/>
            <w:noWrap/>
            <w:vAlign w:val="bottom"/>
            <w:hideMark/>
          </w:tcPr>
          <w:p w14:paraId="2116BDE5"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43</w:t>
            </w:r>
          </w:p>
        </w:tc>
        <w:tc>
          <w:tcPr>
            <w:tcW w:w="1367" w:type="dxa"/>
            <w:tcBorders>
              <w:top w:val="nil"/>
              <w:left w:val="nil"/>
              <w:bottom w:val="single" w:sz="4" w:space="0" w:color="auto"/>
              <w:right w:val="single" w:sz="4" w:space="0" w:color="auto"/>
            </w:tcBorders>
            <w:shd w:val="clear" w:color="000000" w:fill="D9D9D9"/>
            <w:noWrap/>
            <w:vAlign w:val="bottom"/>
            <w:hideMark/>
          </w:tcPr>
          <w:p w14:paraId="007FBDDB"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416</w:t>
            </w:r>
          </w:p>
        </w:tc>
        <w:tc>
          <w:tcPr>
            <w:tcW w:w="1520" w:type="dxa"/>
            <w:tcBorders>
              <w:top w:val="nil"/>
              <w:left w:val="nil"/>
              <w:bottom w:val="single" w:sz="4" w:space="0" w:color="auto"/>
              <w:right w:val="single" w:sz="4" w:space="0" w:color="auto"/>
            </w:tcBorders>
            <w:shd w:val="clear" w:color="000000" w:fill="D9D9D9"/>
            <w:noWrap/>
            <w:vAlign w:val="bottom"/>
            <w:hideMark/>
          </w:tcPr>
          <w:p w14:paraId="3FA32EDC"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40.5%</w:t>
            </w:r>
          </w:p>
        </w:tc>
      </w:tr>
      <w:tr w:rsidR="00381837" w:rsidRPr="00381837" w14:paraId="7A1F4844" w14:textId="77777777" w:rsidTr="00F15CE8">
        <w:trPr>
          <w:trHeight w:val="288"/>
        </w:trPr>
        <w:tc>
          <w:tcPr>
            <w:tcW w:w="1185"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ADEF35" w14:textId="77777777" w:rsidR="00381837" w:rsidRPr="00381837" w:rsidRDefault="00381837" w:rsidP="00381837">
            <w:pPr>
              <w:spacing w:after="0" w:line="240" w:lineRule="auto"/>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Other</w:t>
            </w:r>
          </w:p>
        </w:tc>
        <w:tc>
          <w:tcPr>
            <w:tcW w:w="693" w:type="dxa"/>
            <w:tcBorders>
              <w:top w:val="nil"/>
              <w:left w:val="nil"/>
              <w:bottom w:val="single" w:sz="4" w:space="0" w:color="auto"/>
              <w:right w:val="single" w:sz="4" w:space="0" w:color="auto"/>
            </w:tcBorders>
            <w:shd w:val="clear" w:color="auto" w:fill="FFFFFF" w:themeFill="background1"/>
            <w:noWrap/>
            <w:vAlign w:val="bottom"/>
            <w:hideMark/>
          </w:tcPr>
          <w:p w14:paraId="13BE684C" w14:textId="77777777" w:rsidR="00381837" w:rsidRPr="00381837" w:rsidRDefault="00381837" w:rsidP="00381837">
            <w:pPr>
              <w:spacing w:after="0" w:line="240" w:lineRule="auto"/>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 </w:t>
            </w:r>
          </w:p>
        </w:tc>
        <w:tc>
          <w:tcPr>
            <w:tcW w:w="667" w:type="dxa"/>
            <w:tcBorders>
              <w:top w:val="nil"/>
              <w:left w:val="nil"/>
              <w:bottom w:val="single" w:sz="4" w:space="0" w:color="auto"/>
              <w:right w:val="single" w:sz="4" w:space="0" w:color="auto"/>
            </w:tcBorders>
            <w:shd w:val="clear" w:color="auto" w:fill="FFFFFF" w:themeFill="background1"/>
            <w:noWrap/>
            <w:vAlign w:val="bottom"/>
            <w:hideMark/>
          </w:tcPr>
          <w:p w14:paraId="0AB3ED40"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2</w:t>
            </w:r>
          </w:p>
        </w:tc>
        <w:tc>
          <w:tcPr>
            <w:tcW w:w="615" w:type="dxa"/>
            <w:tcBorders>
              <w:top w:val="nil"/>
              <w:left w:val="nil"/>
              <w:bottom w:val="single" w:sz="4" w:space="0" w:color="auto"/>
              <w:right w:val="single" w:sz="4" w:space="0" w:color="auto"/>
            </w:tcBorders>
            <w:shd w:val="clear" w:color="auto" w:fill="FFFFFF" w:themeFill="background1"/>
            <w:noWrap/>
            <w:vAlign w:val="bottom"/>
            <w:hideMark/>
          </w:tcPr>
          <w:p w14:paraId="33A16839"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21</w:t>
            </w:r>
          </w:p>
        </w:tc>
        <w:tc>
          <w:tcPr>
            <w:tcW w:w="1299" w:type="dxa"/>
            <w:tcBorders>
              <w:top w:val="nil"/>
              <w:left w:val="nil"/>
              <w:bottom w:val="single" w:sz="4" w:space="0" w:color="auto"/>
              <w:right w:val="single" w:sz="4" w:space="0" w:color="auto"/>
            </w:tcBorders>
            <w:shd w:val="clear" w:color="000000" w:fill="F2F2F2"/>
            <w:noWrap/>
            <w:vAlign w:val="bottom"/>
            <w:hideMark/>
          </w:tcPr>
          <w:p w14:paraId="5228207B"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23</w:t>
            </w:r>
          </w:p>
        </w:tc>
        <w:tc>
          <w:tcPr>
            <w:tcW w:w="693" w:type="dxa"/>
            <w:tcBorders>
              <w:top w:val="nil"/>
              <w:left w:val="nil"/>
              <w:bottom w:val="single" w:sz="4" w:space="0" w:color="auto"/>
              <w:right w:val="single" w:sz="4" w:space="0" w:color="auto"/>
            </w:tcBorders>
            <w:shd w:val="clear" w:color="auto" w:fill="FFFFFF" w:themeFill="background1"/>
            <w:noWrap/>
            <w:vAlign w:val="bottom"/>
            <w:hideMark/>
          </w:tcPr>
          <w:p w14:paraId="6872FD5A"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1</w:t>
            </w:r>
          </w:p>
        </w:tc>
        <w:tc>
          <w:tcPr>
            <w:tcW w:w="667" w:type="dxa"/>
            <w:tcBorders>
              <w:top w:val="nil"/>
              <w:left w:val="nil"/>
              <w:bottom w:val="single" w:sz="4" w:space="0" w:color="auto"/>
              <w:right w:val="single" w:sz="4" w:space="0" w:color="auto"/>
            </w:tcBorders>
            <w:shd w:val="clear" w:color="auto" w:fill="FFFFFF" w:themeFill="background1"/>
            <w:noWrap/>
            <w:vAlign w:val="bottom"/>
            <w:hideMark/>
          </w:tcPr>
          <w:p w14:paraId="1E6E4A67" w14:textId="77777777" w:rsidR="00381837" w:rsidRPr="00381837" w:rsidRDefault="00381837" w:rsidP="00381837">
            <w:pPr>
              <w:spacing w:after="0" w:line="240" w:lineRule="auto"/>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 </w:t>
            </w:r>
          </w:p>
        </w:tc>
        <w:tc>
          <w:tcPr>
            <w:tcW w:w="615" w:type="dxa"/>
            <w:tcBorders>
              <w:top w:val="nil"/>
              <w:left w:val="nil"/>
              <w:bottom w:val="single" w:sz="4" w:space="0" w:color="auto"/>
              <w:right w:val="single" w:sz="4" w:space="0" w:color="auto"/>
            </w:tcBorders>
            <w:shd w:val="clear" w:color="auto" w:fill="FFFFFF" w:themeFill="background1"/>
            <w:noWrap/>
            <w:vAlign w:val="bottom"/>
            <w:hideMark/>
          </w:tcPr>
          <w:p w14:paraId="082909B1"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5</w:t>
            </w:r>
          </w:p>
        </w:tc>
        <w:tc>
          <w:tcPr>
            <w:tcW w:w="1299" w:type="dxa"/>
            <w:tcBorders>
              <w:top w:val="nil"/>
              <w:left w:val="nil"/>
              <w:bottom w:val="single" w:sz="4" w:space="0" w:color="auto"/>
              <w:right w:val="single" w:sz="4" w:space="0" w:color="auto"/>
            </w:tcBorders>
            <w:shd w:val="clear" w:color="000000" w:fill="F2F2F2"/>
            <w:noWrap/>
            <w:vAlign w:val="bottom"/>
            <w:hideMark/>
          </w:tcPr>
          <w:p w14:paraId="29658E97" w14:textId="77777777" w:rsidR="00381837" w:rsidRPr="00381837" w:rsidRDefault="00381837" w:rsidP="00381837">
            <w:pPr>
              <w:spacing w:after="0" w:line="240" w:lineRule="auto"/>
              <w:jc w:val="right"/>
              <w:rPr>
                <w:rFonts w:ascii="Calibri" w:eastAsia="Times New Roman" w:hAnsi="Calibri" w:cs="Calibri"/>
                <w:color w:val="000000"/>
                <w:sz w:val="20"/>
                <w:szCs w:val="20"/>
                <w:lang w:eastAsia="en-GB"/>
              </w:rPr>
            </w:pPr>
            <w:r w:rsidRPr="00381837">
              <w:rPr>
                <w:rFonts w:ascii="Calibri" w:eastAsia="Times New Roman" w:hAnsi="Calibri" w:cs="Calibri"/>
                <w:color w:val="000000"/>
                <w:sz w:val="20"/>
                <w:szCs w:val="20"/>
                <w:lang w:eastAsia="en-GB"/>
              </w:rPr>
              <w:t>6</w:t>
            </w:r>
          </w:p>
        </w:tc>
        <w:tc>
          <w:tcPr>
            <w:tcW w:w="1367" w:type="dxa"/>
            <w:tcBorders>
              <w:top w:val="nil"/>
              <w:left w:val="nil"/>
              <w:bottom w:val="single" w:sz="4" w:space="0" w:color="auto"/>
              <w:right w:val="single" w:sz="4" w:space="0" w:color="auto"/>
            </w:tcBorders>
            <w:shd w:val="clear" w:color="000000" w:fill="D9D9D9"/>
            <w:noWrap/>
            <w:vAlign w:val="bottom"/>
            <w:hideMark/>
          </w:tcPr>
          <w:p w14:paraId="381BEEAE"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29</w:t>
            </w:r>
          </w:p>
        </w:tc>
        <w:tc>
          <w:tcPr>
            <w:tcW w:w="1520" w:type="dxa"/>
            <w:tcBorders>
              <w:top w:val="nil"/>
              <w:left w:val="nil"/>
              <w:bottom w:val="single" w:sz="4" w:space="0" w:color="auto"/>
              <w:right w:val="single" w:sz="4" w:space="0" w:color="auto"/>
            </w:tcBorders>
            <w:shd w:val="clear" w:color="000000" w:fill="D9D9D9"/>
            <w:noWrap/>
            <w:vAlign w:val="bottom"/>
            <w:hideMark/>
          </w:tcPr>
          <w:p w14:paraId="22A0490D"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2.8%</w:t>
            </w:r>
          </w:p>
        </w:tc>
      </w:tr>
      <w:tr w:rsidR="00381837" w:rsidRPr="00C57C2F" w14:paraId="2B54B8BA" w14:textId="77777777" w:rsidTr="00381837">
        <w:trPr>
          <w:trHeight w:val="408"/>
        </w:trPr>
        <w:tc>
          <w:tcPr>
            <w:tcW w:w="1185" w:type="dxa"/>
            <w:tcBorders>
              <w:top w:val="nil"/>
              <w:left w:val="single" w:sz="4" w:space="0" w:color="auto"/>
              <w:bottom w:val="single" w:sz="4" w:space="0" w:color="auto"/>
              <w:right w:val="single" w:sz="4" w:space="0" w:color="auto"/>
            </w:tcBorders>
            <w:shd w:val="clear" w:color="D9E1F2" w:fill="D9D9D9"/>
            <w:noWrap/>
            <w:vAlign w:val="bottom"/>
            <w:hideMark/>
          </w:tcPr>
          <w:p w14:paraId="1D246306" w14:textId="77777777" w:rsidR="00381837" w:rsidRPr="00381837" w:rsidRDefault="00381837" w:rsidP="00381837">
            <w:pPr>
              <w:spacing w:after="0" w:line="240" w:lineRule="auto"/>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Total</w:t>
            </w:r>
          </w:p>
        </w:tc>
        <w:tc>
          <w:tcPr>
            <w:tcW w:w="693" w:type="dxa"/>
            <w:tcBorders>
              <w:top w:val="nil"/>
              <w:left w:val="nil"/>
              <w:bottom w:val="single" w:sz="4" w:space="0" w:color="auto"/>
              <w:right w:val="single" w:sz="4" w:space="0" w:color="auto"/>
            </w:tcBorders>
            <w:shd w:val="clear" w:color="D9E1F2" w:fill="D9D9D9"/>
            <w:noWrap/>
            <w:vAlign w:val="bottom"/>
            <w:hideMark/>
          </w:tcPr>
          <w:p w14:paraId="17F79CA6"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58</w:t>
            </w:r>
          </w:p>
        </w:tc>
        <w:tc>
          <w:tcPr>
            <w:tcW w:w="667" w:type="dxa"/>
            <w:tcBorders>
              <w:top w:val="nil"/>
              <w:left w:val="nil"/>
              <w:bottom w:val="single" w:sz="4" w:space="0" w:color="auto"/>
              <w:right w:val="single" w:sz="4" w:space="0" w:color="auto"/>
            </w:tcBorders>
            <w:shd w:val="clear" w:color="D9E1F2" w:fill="D9D9D9"/>
            <w:noWrap/>
            <w:vAlign w:val="bottom"/>
            <w:hideMark/>
          </w:tcPr>
          <w:p w14:paraId="11413A04"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336</w:t>
            </w:r>
          </w:p>
        </w:tc>
        <w:tc>
          <w:tcPr>
            <w:tcW w:w="615" w:type="dxa"/>
            <w:tcBorders>
              <w:top w:val="nil"/>
              <w:left w:val="nil"/>
              <w:bottom w:val="single" w:sz="4" w:space="0" w:color="auto"/>
              <w:right w:val="single" w:sz="4" w:space="0" w:color="auto"/>
            </w:tcBorders>
            <w:shd w:val="clear" w:color="D9E1F2" w:fill="D9D9D9"/>
            <w:noWrap/>
            <w:vAlign w:val="bottom"/>
            <w:hideMark/>
          </w:tcPr>
          <w:p w14:paraId="0E5B574A"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474</w:t>
            </w:r>
          </w:p>
        </w:tc>
        <w:tc>
          <w:tcPr>
            <w:tcW w:w="1299" w:type="dxa"/>
            <w:tcBorders>
              <w:top w:val="nil"/>
              <w:left w:val="nil"/>
              <w:bottom w:val="single" w:sz="4" w:space="0" w:color="auto"/>
              <w:right w:val="single" w:sz="4" w:space="0" w:color="auto"/>
            </w:tcBorders>
            <w:shd w:val="clear" w:color="D9E1F2" w:fill="F2F2F2"/>
            <w:noWrap/>
            <w:vAlign w:val="bottom"/>
            <w:hideMark/>
          </w:tcPr>
          <w:p w14:paraId="61306F53"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868</w:t>
            </w:r>
          </w:p>
        </w:tc>
        <w:tc>
          <w:tcPr>
            <w:tcW w:w="693" w:type="dxa"/>
            <w:tcBorders>
              <w:top w:val="nil"/>
              <w:left w:val="nil"/>
              <w:bottom w:val="single" w:sz="4" w:space="0" w:color="auto"/>
              <w:right w:val="single" w:sz="4" w:space="0" w:color="auto"/>
            </w:tcBorders>
            <w:shd w:val="clear" w:color="D9E1F2" w:fill="D9D9D9"/>
            <w:noWrap/>
            <w:vAlign w:val="bottom"/>
            <w:hideMark/>
          </w:tcPr>
          <w:p w14:paraId="1A2B9AE5"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9</w:t>
            </w:r>
          </w:p>
        </w:tc>
        <w:tc>
          <w:tcPr>
            <w:tcW w:w="667" w:type="dxa"/>
            <w:tcBorders>
              <w:top w:val="nil"/>
              <w:left w:val="nil"/>
              <w:bottom w:val="single" w:sz="4" w:space="0" w:color="auto"/>
              <w:right w:val="single" w:sz="4" w:space="0" w:color="auto"/>
            </w:tcBorders>
            <w:shd w:val="clear" w:color="D9E1F2" w:fill="D9D9D9"/>
            <w:noWrap/>
            <w:vAlign w:val="bottom"/>
            <w:hideMark/>
          </w:tcPr>
          <w:p w14:paraId="15E21192"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43</w:t>
            </w:r>
          </w:p>
        </w:tc>
        <w:tc>
          <w:tcPr>
            <w:tcW w:w="615" w:type="dxa"/>
            <w:tcBorders>
              <w:top w:val="nil"/>
              <w:left w:val="nil"/>
              <w:bottom w:val="single" w:sz="4" w:space="0" w:color="auto"/>
              <w:right w:val="single" w:sz="4" w:space="0" w:color="auto"/>
            </w:tcBorders>
            <w:shd w:val="clear" w:color="D9E1F2" w:fill="D9D9D9"/>
            <w:noWrap/>
            <w:vAlign w:val="bottom"/>
            <w:hideMark/>
          </w:tcPr>
          <w:p w14:paraId="1CC8C15E"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108</w:t>
            </w:r>
          </w:p>
        </w:tc>
        <w:tc>
          <w:tcPr>
            <w:tcW w:w="1299" w:type="dxa"/>
            <w:tcBorders>
              <w:top w:val="nil"/>
              <w:left w:val="nil"/>
              <w:bottom w:val="single" w:sz="4" w:space="0" w:color="auto"/>
              <w:right w:val="single" w:sz="4" w:space="0" w:color="auto"/>
            </w:tcBorders>
            <w:shd w:val="clear" w:color="D9E1F2" w:fill="F2F2F2"/>
            <w:noWrap/>
            <w:vAlign w:val="bottom"/>
            <w:hideMark/>
          </w:tcPr>
          <w:p w14:paraId="5CAEF6E2"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160</w:t>
            </w:r>
          </w:p>
        </w:tc>
        <w:tc>
          <w:tcPr>
            <w:tcW w:w="1367" w:type="dxa"/>
            <w:tcBorders>
              <w:top w:val="nil"/>
              <w:left w:val="nil"/>
              <w:bottom w:val="single" w:sz="4" w:space="0" w:color="auto"/>
              <w:right w:val="single" w:sz="4" w:space="0" w:color="auto"/>
            </w:tcBorders>
            <w:shd w:val="clear" w:color="000000" w:fill="D9D9D9"/>
            <w:noWrap/>
            <w:vAlign w:val="bottom"/>
            <w:hideMark/>
          </w:tcPr>
          <w:p w14:paraId="3F421DBC"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1028</w:t>
            </w:r>
          </w:p>
        </w:tc>
        <w:tc>
          <w:tcPr>
            <w:tcW w:w="1520" w:type="dxa"/>
            <w:tcBorders>
              <w:top w:val="nil"/>
              <w:left w:val="nil"/>
              <w:bottom w:val="single" w:sz="4" w:space="0" w:color="auto"/>
              <w:right w:val="single" w:sz="4" w:space="0" w:color="auto"/>
            </w:tcBorders>
            <w:shd w:val="clear" w:color="000000" w:fill="D9D9D9"/>
            <w:noWrap/>
            <w:vAlign w:val="bottom"/>
            <w:hideMark/>
          </w:tcPr>
          <w:p w14:paraId="667B82C5" w14:textId="77777777" w:rsidR="00381837" w:rsidRPr="00381837" w:rsidRDefault="00381837" w:rsidP="00381837">
            <w:pPr>
              <w:spacing w:after="0" w:line="240" w:lineRule="auto"/>
              <w:jc w:val="right"/>
              <w:rPr>
                <w:rFonts w:ascii="Calibri" w:eastAsia="Times New Roman" w:hAnsi="Calibri" w:cs="Calibri"/>
                <w:b/>
                <w:bCs/>
                <w:color w:val="000000"/>
                <w:sz w:val="20"/>
                <w:szCs w:val="20"/>
                <w:lang w:eastAsia="en-GB"/>
              </w:rPr>
            </w:pPr>
            <w:r w:rsidRPr="00381837">
              <w:rPr>
                <w:rFonts w:ascii="Calibri" w:eastAsia="Times New Roman" w:hAnsi="Calibri" w:cs="Calibri"/>
                <w:b/>
                <w:bCs/>
                <w:color w:val="000000"/>
                <w:sz w:val="20"/>
                <w:szCs w:val="20"/>
                <w:lang w:eastAsia="en-GB"/>
              </w:rPr>
              <w:t>100.0%</w:t>
            </w:r>
          </w:p>
        </w:tc>
      </w:tr>
    </w:tbl>
    <w:p w14:paraId="50C765DA" w14:textId="41762095" w:rsidR="00AF0D24" w:rsidRPr="00C57C2F" w:rsidRDefault="001C7192" w:rsidP="00825466">
      <w:pPr>
        <w:pStyle w:val="Default"/>
        <w:rPr>
          <w:rFonts w:asciiTheme="minorHAnsi" w:hAnsiTheme="minorHAnsi" w:cstheme="minorHAnsi"/>
          <w:sz w:val="20"/>
          <w:szCs w:val="20"/>
        </w:rPr>
      </w:pPr>
      <w:r w:rsidRPr="00C57C2F">
        <w:rPr>
          <w:rFonts w:asciiTheme="minorHAnsi" w:hAnsiTheme="minorHAnsi" w:cstheme="minorHAnsi"/>
          <w:sz w:val="20"/>
          <w:szCs w:val="20"/>
        </w:rPr>
        <w:t>Table 4</w:t>
      </w:r>
      <w:r w:rsidR="00F15CE8">
        <w:rPr>
          <w:rFonts w:asciiTheme="minorHAnsi" w:hAnsiTheme="minorHAnsi" w:cstheme="minorHAnsi"/>
          <w:sz w:val="20"/>
          <w:szCs w:val="20"/>
        </w:rPr>
        <w:t>.a</w:t>
      </w:r>
      <w:r w:rsidR="00B52CEC">
        <w:rPr>
          <w:rFonts w:asciiTheme="minorHAnsi" w:hAnsiTheme="minorHAnsi" w:cstheme="minorHAnsi"/>
          <w:sz w:val="20"/>
          <w:szCs w:val="20"/>
        </w:rPr>
        <w:t>.i</w:t>
      </w:r>
      <w:r w:rsidRPr="00C57C2F">
        <w:rPr>
          <w:rFonts w:asciiTheme="minorHAnsi" w:hAnsiTheme="minorHAnsi" w:cstheme="minorHAnsi"/>
          <w:sz w:val="20"/>
          <w:szCs w:val="20"/>
        </w:rPr>
        <w:t xml:space="preserve"> (</w:t>
      </w:r>
      <w:r w:rsidR="00470C76">
        <w:rPr>
          <w:rFonts w:asciiTheme="minorHAnsi" w:hAnsiTheme="minorHAnsi" w:cstheme="minorHAnsi"/>
          <w:sz w:val="20"/>
          <w:szCs w:val="20"/>
        </w:rPr>
        <w:t>HESA data</w:t>
      </w:r>
      <w:r w:rsidRPr="00C57C2F">
        <w:rPr>
          <w:rFonts w:asciiTheme="minorHAnsi" w:hAnsiTheme="minorHAnsi" w:cstheme="minorHAnsi"/>
          <w:sz w:val="20"/>
          <w:szCs w:val="20"/>
        </w:rPr>
        <w:t>) Number of students in 202</w:t>
      </w:r>
      <w:r w:rsidR="00D2255F" w:rsidRPr="00C57C2F">
        <w:rPr>
          <w:rFonts w:asciiTheme="minorHAnsi" w:hAnsiTheme="minorHAnsi" w:cstheme="minorHAnsi"/>
          <w:sz w:val="20"/>
          <w:szCs w:val="20"/>
        </w:rPr>
        <w:t>3</w:t>
      </w:r>
      <w:r w:rsidRPr="00C57C2F">
        <w:rPr>
          <w:rFonts w:asciiTheme="minorHAnsi" w:hAnsiTheme="minorHAnsi" w:cstheme="minorHAnsi"/>
          <w:sz w:val="20"/>
          <w:szCs w:val="20"/>
        </w:rPr>
        <w:t>-2</w:t>
      </w:r>
      <w:r w:rsidR="00D2255F" w:rsidRPr="00C57C2F">
        <w:rPr>
          <w:rFonts w:asciiTheme="minorHAnsi" w:hAnsiTheme="minorHAnsi" w:cstheme="minorHAnsi"/>
          <w:sz w:val="20"/>
          <w:szCs w:val="20"/>
        </w:rPr>
        <w:t>4</w:t>
      </w:r>
      <w:r w:rsidRPr="00C57C2F">
        <w:rPr>
          <w:rFonts w:asciiTheme="minorHAnsi" w:hAnsiTheme="minorHAnsi" w:cstheme="minorHAnsi"/>
          <w:sz w:val="20"/>
          <w:szCs w:val="20"/>
        </w:rPr>
        <w:t xml:space="preserve"> by programme type and mode of study</w:t>
      </w:r>
    </w:p>
    <w:p w14:paraId="01E07B51" w14:textId="77777777" w:rsidR="00FA72AE" w:rsidRPr="00AF56AD" w:rsidRDefault="00FA72AE" w:rsidP="00825466">
      <w:pPr>
        <w:pStyle w:val="Default"/>
        <w:rPr>
          <w:rFonts w:asciiTheme="minorHAnsi" w:hAnsiTheme="minorHAnsi" w:cstheme="minorHAnsi"/>
          <w:sz w:val="28"/>
          <w:szCs w:val="28"/>
          <w:highlight w:val="yellow"/>
        </w:rPr>
      </w:pPr>
    </w:p>
    <w:tbl>
      <w:tblPr>
        <w:tblW w:w="5000" w:type="pct"/>
        <w:tblLook w:val="04A0" w:firstRow="1" w:lastRow="0" w:firstColumn="1" w:lastColumn="0" w:noHBand="0" w:noVBand="1"/>
      </w:tblPr>
      <w:tblGrid>
        <w:gridCol w:w="3769"/>
        <w:gridCol w:w="1499"/>
        <w:gridCol w:w="1075"/>
        <w:gridCol w:w="1217"/>
        <w:gridCol w:w="1248"/>
        <w:gridCol w:w="1648"/>
      </w:tblGrid>
      <w:tr w:rsidR="00F15CE8" w:rsidRPr="00F15CE8" w14:paraId="10B0B8B6" w14:textId="77777777" w:rsidTr="00F15CE8">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328E1B0E" w14:textId="44CFDAA8" w:rsidR="00F15CE8" w:rsidRPr="00F15CE8" w:rsidRDefault="00F15CE8" w:rsidP="00F15CE8">
            <w:pPr>
              <w:spacing w:after="0" w:line="240" w:lineRule="auto"/>
              <w:jc w:val="center"/>
              <w:rPr>
                <w:rFonts w:ascii="Calibri" w:eastAsia="Times New Roman" w:hAnsi="Calibri" w:cs="Calibri"/>
                <w:b/>
                <w:bCs/>
                <w:color w:val="FFFFFF"/>
                <w:sz w:val="20"/>
                <w:szCs w:val="20"/>
                <w:lang w:eastAsia="en-GB"/>
              </w:rPr>
            </w:pPr>
            <w:r w:rsidRPr="00F15CE8">
              <w:rPr>
                <w:rFonts w:ascii="Calibri" w:eastAsia="Times New Roman" w:hAnsi="Calibri" w:cs="Calibri"/>
                <w:b/>
                <w:bCs/>
                <w:color w:val="FFFFFF"/>
                <w:sz w:val="20"/>
                <w:szCs w:val="20"/>
                <w:lang w:eastAsia="en-GB"/>
              </w:rPr>
              <w:t>2023/24 Students by Gender and Age Group</w:t>
            </w:r>
            <w:r>
              <w:rPr>
                <w:rFonts w:ascii="Calibri" w:eastAsia="Times New Roman" w:hAnsi="Calibri" w:cs="Calibri"/>
                <w:b/>
                <w:bCs/>
                <w:color w:val="FFFFFF"/>
                <w:sz w:val="20"/>
                <w:szCs w:val="20"/>
                <w:lang w:eastAsia="en-GB"/>
              </w:rPr>
              <w:t xml:space="preserve"> – UK domiciled</w:t>
            </w:r>
          </w:p>
        </w:tc>
      </w:tr>
      <w:tr w:rsidR="00F15CE8" w:rsidRPr="00F15CE8" w14:paraId="7A974957" w14:textId="77777777" w:rsidTr="00F15CE8">
        <w:trPr>
          <w:trHeight w:val="70"/>
        </w:trPr>
        <w:tc>
          <w:tcPr>
            <w:tcW w:w="1802"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1DCEA44B" w14:textId="77777777" w:rsidR="00F15CE8" w:rsidRPr="00F15CE8" w:rsidRDefault="00F15CE8" w:rsidP="00F15CE8">
            <w:pPr>
              <w:spacing w:after="0" w:line="240" w:lineRule="auto"/>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Age Group</w:t>
            </w:r>
          </w:p>
        </w:tc>
        <w:tc>
          <w:tcPr>
            <w:tcW w:w="717"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1B8181CD"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Female</w:t>
            </w:r>
          </w:p>
        </w:tc>
        <w:tc>
          <w:tcPr>
            <w:tcW w:w="514"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525D63EC"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Male</w:t>
            </w:r>
          </w:p>
        </w:tc>
        <w:tc>
          <w:tcPr>
            <w:tcW w:w="582"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63CF3564"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Other</w:t>
            </w:r>
          </w:p>
        </w:tc>
        <w:tc>
          <w:tcPr>
            <w:tcW w:w="1385" w:type="pct"/>
            <w:gridSpan w:val="2"/>
            <w:tcBorders>
              <w:top w:val="single" w:sz="4" w:space="0" w:color="auto"/>
              <w:left w:val="nil"/>
              <w:bottom w:val="single" w:sz="4" w:space="0" w:color="auto"/>
              <w:right w:val="single" w:sz="4" w:space="0" w:color="000000"/>
            </w:tcBorders>
            <w:shd w:val="clear" w:color="000000" w:fill="D9D9D9"/>
            <w:noWrap/>
            <w:vAlign w:val="center"/>
            <w:hideMark/>
          </w:tcPr>
          <w:p w14:paraId="1F40234F"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Total</w:t>
            </w:r>
          </w:p>
        </w:tc>
      </w:tr>
      <w:tr w:rsidR="00F15CE8" w:rsidRPr="00F15CE8" w14:paraId="1F084CB3" w14:textId="77777777" w:rsidTr="00F15CE8">
        <w:trPr>
          <w:trHeight w:val="70"/>
        </w:trPr>
        <w:tc>
          <w:tcPr>
            <w:tcW w:w="1802" w:type="pct"/>
            <w:vMerge/>
            <w:tcBorders>
              <w:top w:val="nil"/>
              <w:left w:val="single" w:sz="4" w:space="0" w:color="auto"/>
              <w:bottom w:val="single" w:sz="4" w:space="0" w:color="000000"/>
              <w:right w:val="single" w:sz="4" w:space="0" w:color="auto"/>
            </w:tcBorders>
            <w:vAlign w:val="center"/>
            <w:hideMark/>
          </w:tcPr>
          <w:p w14:paraId="18E57EED" w14:textId="77777777" w:rsidR="00F15CE8" w:rsidRPr="00F15CE8" w:rsidRDefault="00F15CE8" w:rsidP="00F15CE8">
            <w:pPr>
              <w:spacing w:after="0" w:line="240" w:lineRule="auto"/>
              <w:rPr>
                <w:rFonts w:ascii="Calibri" w:eastAsia="Times New Roman" w:hAnsi="Calibri" w:cs="Calibri"/>
                <w:b/>
                <w:bCs/>
                <w:color w:val="000000"/>
                <w:sz w:val="20"/>
                <w:szCs w:val="20"/>
                <w:lang w:eastAsia="en-GB"/>
              </w:rPr>
            </w:pPr>
          </w:p>
        </w:tc>
        <w:tc>
          <w:tcPr>
            <w:tcW w:w="717" w:type="pct"/>
            <w:vMerge/>
            <w:tcBorders>
              <w:top w:val="nil"/>
              <w:left w:val="single" w:sz="4" w:space="0" w:color="auto"/>
              <w:bottom w:val="single" w:sz="4" w:space="0" w:color="000000"/>
              <w:right w:val="single" w:sz="4" w:space="0" w:color="auto"/>
            </w:tcBorders>
            <w:vAlign w:val="center"/>
            <w:hideMark/>
          </w:tcPr>
          <w:p w14:paraId="3743085D"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p>
        </w:tc>
        <w:tc>
          <w:tcPr>
            <w:tcW w:w="514" w:type="pct"/>
            <w:vMerge/>
            <w:tcBorders>
              <w:top w:val="nil"/>
              <w:left w:val="single" w:sz="4" w:space="0" w:color="auto"/>
              <w:bottom w:val="single" w:sz="4" w:space="0" w:color="000000"/>
              <w:right w:val="single" w:sz="4" w:space="0" w:color="auto"/>
            </w:tcBorders>
            <w:vAlign w:val="center"/>
            <w:hideMark/>
          </w:tcPr>
          <w:p w14:paraId="21A4AF74"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p>
        </w:tc>
        <w:tc>
          <w:tcPr>
            <w:tcW w:w="582" w:type="pct"/>
            <w:vMerge/>
            <w:tcBorders>
              <w:top w:val="nil"/>
              <w:left w:val="single" w:sz="4" w:space="0" w:color="auto"/>
              <w:bottom w:val="single" w:sz="4" w:space="0" w:color="000000"/>
              <w:right w:val="single" w:sz="4" w:space="0" w:color="auto"/>
            </w:tcBorders>
            <w:vAlign w:val="center"/>
            <w:hideMark/>
          </w:tcPr>
          <w:p w14:paraId="45EBBC8C"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p>
        </w:tc>
        <w:tc>
          <w:tcPr>
            <w:tcW w:w="597" w:type="pct"/>
            <w:tcBorders>
              <w:top w:val="nil"/>
              <w:left w:val="nil"/>
              <w:bottom w:val="single" w:sz="4" w:space="0" w:color="auto"/>
              <w:right w:val="single" w:sz="4" w:space="0" w:color="auto"/>
            </w:tcBorders>
            <w:shd w:val="clear" w:color="000000" w:fill="D9D9D9"/>
            <w:noWrap/>
            <w:vAlign w:val="center"/>
            <w:hideMark/>
          </w:tcPr>
          <w:p w14:paraId="7FAD24AB"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Count</w:t>
            </w:r>
          </w:p>
        </w:tc>
        <w:tc>
          <w:tcPr>
            <w:tcW w:w="788" w:type="pct"/>
            <w:tcBorders>
              <w:top w:val="nil"/>
              <w:left w:val="nil"/>
              <w:bottom w:val="single" w:sz="4" w:space="0" w:color="auto"/>
              <w:right w:val="single" w:sz="4" w:space="0" w:color="auto"/>
            </w:tcBorders>
            <w:shd w:val="clear" w:color="D9E1F2" w:fill="D9D9D9"/>
            <w:vAlign w:val="center"/>
            <w:hideMark/>
          </w:tcPr>
          <w:p w14:paraId="30649DD9" w14:textId="77777777" w:rsidR="00F15CE8" w:rsidRPr="00F15CE8" w:rsidRDefault="00F15CE8" w:rsidP="00F15CE8">
            <w:pPr>
              <w:spacing w:after="0" w:line="240" w:lineRule="auto"/>
              <w:jc w:val="center"/>
              <w:rPr>
                <w:rFonts w:ascii="Calibri" w:eastAsia="Times New Roman" w:hAnsi="Calibri" w:cs="Calibri"/>
                <w:b/>
                <w:bCs/>
                <w:sz w:val="16"/>
                <w:szCs w:val="16"/>
                <w:lang w:eastAsia="en-GB"/>
              </w:rPr>
            </w:pPr>
            <w:r w:rsidRPr="00F15CE8">
              <w:rPr>
                <w:rFonts w:ascii="Calibri" w:eastAsia="Times New Roman" w:hAnsi="Calibri" w:cs="Calibri"/>
                <w:b/>
                <w:bCs/>
                <w:sz w:val="16"/>
                <w:szCs w:val="16"/>
                <w:lang w:eastAsia="en-GB"/>
              </w:rPr>
              <w:t>% of Total Students</w:t>
            </w:r>
          </w:p>
        </w:tc>
      </w:tr>
      <w:tr w:rsidR="00F15CE8" w:rsidRPr="00F15CE8" w14:paraId="519955F0" w14:textId="77777777" w:rsidTr="00F15CE8">
        <w:trPr>
          <w:trHeight w:val="227"/>
        </w:trPr>
        <w:tc>
          <w:tcPr>
            <w:tcW w:w="180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1C7331B7" w14:textId="77777777" w:rsidR="00F15CE8" w:rsidRPr="00F15CE8" w:rsidRDefault="00F15CE8" w:rsidP="00F15CE8">
            <w:pPr>
              <w:spacing w:after="0" w:line="240" w:lineRule="auto"/>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17 years and under</w:t>
            </w:r>
          </w:p>
        </w:tc>
        <w:tc>
          <w:tcPr>
            <w:tcW w:w="717" w:type="pct"/>
            <w:tcBorders>
              <w:top w:val="nil"/>
              <w:left w:val="nil"/>
              <w:bottom w:val="single" w:sz="4" w:space="0" w:color="auto"/>
              <w:right w:val="single" w:sz="4" w:space="0" w:color="auto"/>
            </w:tcBorders>
            <w:shd w:val="clear" w:color="auto" w:fill="FFFFFF" w:themeFill="background1"/>
            <w:noWrap/>
            <w:vAlign w:val="center"/>
            <w:hideMark/>
          </w:tcPr>
          <w:p w14:paraId="0A470649"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2</w:t>
            </w:r>
          </w:p>
        </w:tc>
        <w:tc>
          <w:tcPr>
            <w:tcW w:w="514" w:type="pct"/>
            <w:tcBorders>
              <w:top w:val="nil"/>
              <w:left w:val="nil"/>
              <w:bottom w:val="single" w:sz="4" w:space="0" w:color="auto"/>
              <w:right w:val="single" w:sz="4" w:space="0" w:color="auto"/>
            </w:tcBorders>
            <w:shd w:val="clear" w:color="auto" w:fill="FFFFFF" w:themeFill="background1"/>
            <w:noWrap/>
            <w:vAlign w:val="center"/>
            <w:hideMark/>
          </w:tcPr>
          <w:p w14:paraId="61C8D8F6"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w:t>
            </w:r>
          </w:p>
        </w:tc>
        <w:tc>
          <w:tcPr>
            <w:tcW w:w="582" w:type="pct"/>
            <w:tcBorders>
              <w:top w:val="nil"/>
              <w:left w:val="nil"/>
              <w:bottom w:val="single" w:sz="4" w:space="0" w:color="auto"/>
              <w:right w:val="single" w:sz="4" w:space="0" w:color="auto"/>
            </w:tcBorders>
            <w:shd w:val="clear" w:color="auto" w:fill="FFFFFF" w:themeFill="background1"/>
            <w:noWrap/>
            <w:vAlign w:val="center"/>
            <w:hideMark/>
          </w:tcPr>
          <w:p w14:paraId="71384947" w14:textId="002B16D3"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597" w:type="pct"/>
            <w:tcBorders>
              <w:top w:val="nil"/>
              <w:left w:val="nil"/>
              <w:bottom w:val="single" w:sz="4" w:space="0" w:color="auto"/>
              <w:right w:val="single" w:sz="4" w:space="0" w:color="auto"/>
            </w:tcBorders>
            <w:shd w:val="clear" w:color="D9E1F2" w:fill="D9D9D9"/>
            <w:noWrap/>
            <w:vAlign w:val="center"/>
            <w:hideMark/>
          </w:tcPr>
          <w:p w14:paraId="176028EC"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3</w:t>
            </w:r>
          </w:p>
        </w:tc>
        <w:tc>
          <w:tcPr>
            <w:tcW w:w="788" w:type="pct"/>
            <w:tcBorders>
              <w:top w:val="nil"/>
              <w:left w:val="nil"/>
              <w:bottom w:val="single" w:sz="4" w:space="0" w:color="auto"/>
              <w:right w:val="single" w:sz="4" w:space="0" w:color="auto"/>
            </w:tcBorders>
            <w:shd w:val="clear" w:color="D9E1F2" w:fill="D9D9D9"/>
            <w:noWrap/>
            <w:vAlign w:val="center"/>
            <w:hideMark/>
          </w:tcPr>
          <w:p w14:paraId="5F0EB096"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0.0%</w:t>
            </w:r>
          </w:p>
        </w:tc>
      </w:tr>
      <w:tr w:rsidR="00F15CE8" w:rsidRPr="00F15CE8" w14:paraId="7CBA2AD1" w14:textId="77777777" w:rsidTr="00F15CE8">
        <w:trPr>
          <w:trHeight w:val="227"/>
        </w:trPr>
        <w:tc>
          <w:tcPr>
            <w:tcW w:w="180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282C42A" w14:textId="77777777" w:rsidR="00F15CE8" w:rsidRPr="00F15CE8" w:rsidRDefault="00F15CE8" w:rsidP="00F15CE8">
            <w:pPr>
              <w:spacing w:after="0" w:line="240" w:lineRule="auto"/>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18-20 years</w:t>
            </w:r>
          </w:p>
        </w:tc>
        <w:tc>
          <w:tcPr>
            <w:tcW w:w="717" w:type="pct"/>
            <w:tcBorders>
              <w:top w:val="nil"/>
              <w:left w:val="nil"/>
              <w:bottom w:val="single" w:sz="4" w:space="0" w:color="auto"/>
              <w:right w:val="single" w:sz="4" w:space="0" w:color="auto"/>
            </w:tcBorders>
            <w:shd w:val="clear" w:color="auto" w:fill="FFFFFF" w:themeFill="background1"/>
            <w:noWrap/>
            <w:vAlign w:val="center"/>
            <w:hideMark/>
          </w:tcPr>
          <w:p w14:paraId="6DAC28EA"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1487</w:t>
            </w:r>
          </w:p>
        </w:tc>
        <w:tc>
          <w:tcPr>
            <w:tcW w:w="514" w:type="pct"/>
            <w:tcBorders>
              <w:top w:val="nil"/>
              <w:left w:val="nil"/>
              <w:bottom w:val="single" w:sz="4" w:space="0" w:color="auto"/>
              <w:right w:val="single" w:sz="4" w:space="0" w:color="auto"/>
            </w:tcBorders>
            <w:shd w:val="clear" w:color="auto" w:fill="FFFFFF" w:themeFill="background1"/>
            <w:noWrap/>
            <w:vAlign w:val="center"/>
            <w:hideMark/>
          </w:tcPr>
          <w:p w14:paraId="00AA98EB"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1242</w:t>
            </w:r>
          </w:p>
        </w:tc>
        <w:tc>
          <w:tcPr>
            <w:tcW w:w="582" w:type="pct"/>
            <w:tcBorders>
              <w:top w:val="nil"/>
              <w:left w:val="nil"/>
              <w:bottom w:val="single" w:sz="4" w:space="0" w:color="auto"/>
              <w:right w:val="single" w:sz="4" w:space="0" w:color="auto"/>
            </w:tcBorders>
            <w:shd w:val="clear" w:color="auto" w:fill="FFFFFF" w:themeFill="background1"/>
            <w:noWrap/>
            <w:vAlign w:val="center"/>
            <w:hideMark/>
          </w:tcPr>
          <w:p w14:paraId="2BB915D0"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78</w:t>
            </w:r>
          </w:p>
        </w:tc>
        <w:tc>
          <w:tcPr>
            <w:tcW w:w="597" w:type="pct"/>
            <w:tcBorders>
              <w:top w:val="nil"/>
              <w:left w:val="nil"/>
              <w:bottom w:val="single" w:sz="4" w:space="0" w:color="auto"/>
              <w:right w:val="single" w:sz="4" w:space="0" w:color="auto"/>
            </w:tcBorders>
            <w:shd w:val="clear" w:color="D9E1F2" w:fill="D9D9D9"/>
            <w:noWrap/>
            <w:vAlign w:val="center"/>
            <w:hideMark/>
          </w:tcPr>
          <w:p w14:paraId="76868701"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2807</w:t>
            </w:r>
          </w:p>
        </w:tc>
        <w:tc>
          <w:tcPr>
            <w:tcW w:w="788" w:type="pct"/>
            <w:tcBorders>
              <w:top w:val="nil"/>
              <w:left w:val="nil"/>
              <w:bottom w:val="single" w:sz="4" w:space="0" w:color="auto"/>
              <w:right w:val="single" w:sz="4" w:space="0" w:color="auto"/>
            </w:tcBorders>
            <w:shd w:val="clear" w:color="D9E1F2" w:fill="D9D9D9"/>
            <w:noWrap/>
            <w:vAlign w:val="center"/>
            <w:hideMark/>
          </w:tcPr>
          <w:p w14:paraId="21F630C8"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38.5%</w:t>
            </w:r>
          </w:p>
        </w:tc>
      </w:tr>
      <w:tr w:rsidR="00F15CE8" w:rsidRPr="00F15CE8" w14:paraId="7DF64ED3" w14:textId="77777777" w:rsidTr="00F15CE8">
        <w:trPr>
          <w:trHeight w:val="227"/>
        </w:trPr>
        <w:tc>
          <w:tcPr>
            <w:tcW w:w="180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0D097CAE" w14:textId="77777777" w:rsidR="00F15CE8" w:rsidRPr="00F15CE8" w:rsidRDefault="00F15CE8" w:rsidP="00F15CE8">
            <w:pPr>
              <w:spacing w:after="0" w:line="240" w:lineRule="auto"/>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21-24 years</w:t>
            </w:r>
          </w:p>
        </w:tc>
        <w:tc>
          <w:tcPr>
            <w:tcW w:w="717" w:type="pct"/>
            <w:tcBorders>
              <w:top w:val="nil"/>
              <w:left w:val="nil"/>
              <w:bottom w:val="single" w:sz="4" w:space="0" w:color="auto"/>
              <w:right w:val="single" w:sz="4" w:space="0" w:color="auto"/>
            </w:tcBorders>
            <w:shd w:val="clear" w:color="auto" w:fill="FFFFFF" w:themeFill="background1"/>
            <w:noWrap/>
            <w:vAlign w:val="center"/>
            <w:hideMark/>
          </w:tcPr>
          <w:p w14:paraId="4000D04A"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1252</w:t>
            </w:r>
          </w:p>
        </w:tc>
        <w:tc>
          <w:tcPr>
            <w:tcW w:w="514" w:type="pct"/>
            <w:tcBorders>
              <w:top w:val="nil"/>
              <w:left w:val="nil"/>
              <w:bottom w:val="single" w:sz="4" w:space="0" w:color="auto"/>
              <w:right w:val="single" w:sz="4" w:space="0" w:color="auto"/>
            </w:tcBorders>
            <w:shd w:val="clear" w:color="auto" w:fill="FFFFFF" w:themeFill="background1"/>
            <w:noWrap/>
            <w:vAlign w:val="center"/>
            <w:hideMark/>
          </w:tcPr>
          <w:p w14:paraId="7A437FBF"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1250</w:t>
            </w:r>
          </w:p>
        </w:tc>
        <w:tc>
          <w:tcPr>
            <w:tcW w:w="582" w:type="pct"/>
            <w:tcBorders>
              <w:top w:val="nil"/>
              <w:left w:val="nil"/>
              <w:bottom w:val="single" w:sz="4" w:space="0" w:color="auto"/>
              <w:right w:val="single" w:sz="4" w:space="0" w:color="auto"/>
            </w:tcBorders>
            <w:shd w:val="clear" w:color="auto" w:fill="FFFFFF" w:themeFill="background1"/>
            <w:noWrap/>
            <w:vAlign w:val="center"/>
            <w:hideMark/>
          </w:tcPr>
          <w:p w14:paraId="0A88AC90"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89</w:t>
            </w:r>
          </w:p>
        </w:tc>
        <w:tc>
          <w:tcPr>
            <w:tcW w:w="597" w:type="pct"/>
            <w:tcBorders>
              <w:top w:val="nil"/>
              <w:left w:val="nil"/>
              <w:bottom w:val="single" w:sz="4" w:space="0" w:color="auto"/>
              <w:right w:val="single" w:sz="4" w:space="0" w:color="auto"/>
            </w:tcBorders>
            <w:shd w:val="clear" w:color="D9E1F2" w:fill="D9D9D9"/>
            <w:noWrap/>
            <w:vAlign w:val="center"/>
            <w:hideMark/>
          </w:tcPr>
          <w:p w14:paraId="3850D2A0"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2591</w:t>
            </w:r>
          </w:p>
        </w:tc>
        <w:tc>
          <w:tcPr>
            <w:tcW w:w="788" w:type="pct"/>
            <w:tcBorders>
              <w:top w:val="nil"/>
              <w:left w:val="nil"/>
              <w:bottom w:val="single" w:sz="4" w:space="0" w:color="auto"/>
              <w:right w:val="single" w:sz="4" w:space="0" w:color="auto"/>
            </w:tcBorders>
            <w:shd w:val="clear" w:color="D9E1F2" w:fill="D9D9D9"/>
            <w:noWrap/>
            <w:vAlign w:val="center"/>
            <w:hideMark/>
          </w:tcPr>
          <w:p w14:paraId="0FAD1474"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35.5%</w:t>
            </w:r>
          </w:p>
        </w:tc>
      </w:tr>
      <w:tr w:rsidR="00F15CE8" w:rsidRPr="00F15CE8" w14:paraId="306961A0" w14:textId="77777777" w:rsidTr="00F15CE8">
        <w:trPr>
          <w:trHeight w:val="227"/>
        </w:trPr>
        <w:tc>
          <w:tcPr>
            <w:tcW w:w="180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6D3AE6B1" w14:textId="77777777" w:rsidR="00F15CE8" w:rsidRPr="00F15CE8" w:rsidRDefault="00F15CE8" w:rsidP="00F15CE8">
            <w:pPr>
              <w:spacing w:after="0" w:line="240" w:lineRule="auto"/>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25-29 years</w:t>
            </w:r>
          </w:p>
        </w:tc>
        <w:tc>
          <w:tcPr>
            <w:tcW w:w="717" w:type="pct"/>
            <w:tcBorders>
              <w:top w:val="nil"/>
              <w:left w:val="nil"/>
              <w:bottom w:val="single" w:sz="4" w:space="0" w:color="auto"/>
              <w:right w:val="single" w:sz="4" w:space="0" w:color="auto"/>
            </w:tcBorders>
            <w:shd w:val="clear" w:color="auto" w:fill="FFFFFF" w:themeFill="background1"/>
            <w:noWrap/>
            <w:vAlign w:val="center"/>
            <w:hideMark/>
          </w:tcPr>
          <w:p w14:paraId="07B0FFD4"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305</w:t>
            </w:r>
          </w:p>
        </w:tc>
        <w:tc>
          <w:tcPr>
            <w:tcW w:w="514" w:type="pct"/>
            <w:tcBorders>
              <w:top w:val="nil"/>
              <w:left w:val="nil"/>
              <w:bottom w:val="single" w:sz="4" w:space="0" w:color="auto"/>
              <w:right w:val="single" w:sz="4" w:space="0" w:color="auto"/>
            </w:tcBorders>
            <w:shd w:val="clear" w:color="auto" w:fill="FFFFFF" w:themeFill="background1"/>
            <w:noWrap/>
            <w:vAlign w:val="center"/>
            <w:hideMark/>
          </w:tcPr>
          <w:p w14:paraId="2C530E4E"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259</w:t>
            </w:r>
          </w:p>
        </w:tc>
        <w:tc>
          <w:tcPr>
            <w:tcW w:w="582" w:type="pct"/>
            <w:tcBorders>
              <w:top w:val="nil"/>
              <w:left w:val="nil"/>
              <w:bottom w:val="single" w:sz="4" w:space="0" w:color="auto"/>
              <w:right w:val="single" w:sz="4" w:space="0" w:color="auto"/>
            </w:tcBorders>
            <w:shd w:val="clear" w:color="auto" w:fill="FFFFFF" w:themeFill="background1"/>
            <w:noWrap/>
            <w:vAlign w:val="center"/>
            <w:hideMark/>
          </w:tcPr>
          <w:p w14:paraId="09589936"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19</w:t>
            </w:r>
          </w:p>
        </w:tc>
        <w:tc>
          <w:tcPr>
            <w:tcW w:w="597" w:type="pct"/>
            <w:tcBorders>
              <w:top w:val="nil"/>
              <w:left w:val="nil"/>
              <w:bottom w:val="single" w:sz="4" w:space="0" w:color="auto"/>
              <w:right w:val="single" w:sz="4" w:space="0" w:color="auto"/>
            </w:tcBorders>
            <w:shd w:val="clear" w:color="D9E1F2" w:fill="D9D9D9"/>
            <w:noWrap/>
            <w:vAlign w:val="center"/>
            <w:hideMark/>
          </w:tcPr>
          <w:p w14:paraId="26FA5C0C"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583</w:t>
            </w:r>
          </w:p>
        </w:tc>
        <w:tc>
          <w:tcPr>
            <w:tcW w:w="788" w:type="pct"/>
            <w:tcBorders>
              <w:top w:val="nil"/>
              <w:left w:val="nil"/>
              <w:bottom w:val="single" w:sz="4" w:space="0" w:color="auto"/>
              <w:right w:val="single" w:sz="4" w:space="0" w:color="auto"/>
            </w:tcBorders>
            <w:shd w:val="clear" w:color="D9E1F2" w:fill="D9D9D9"/>
            <w:noWrap/>
            <w:vAlign w:val="center"/>
            <w:hideMark/>
          </w:tcPr>
          <w:p w14:paraId="6DAA115F"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8.0%</w:t>
            </w:r>
          </w:p>
        </w:tc>
      </w:tr>
      <w:tr w:rsidR="00F15CE8" w:rsidRPr="00F15CE8" w14:paraId="552D35E1" w14:textId="77777777" w:rsidTr="00F15CE8">
        <w:trPr>
          <w:trHeight w:val="227"/>
        </w:trPr>
        <w:tc>
          <w:tcPr>
            <w:tcW w:w="1802" w:type="pct"/>
            <w:tcBorders>
              <w:top w:val="nil"/>
              <w:left w:val="single" w:sz="4" w:space="0" w:color="auto"/>
              <w:bottom w:val="single" w:sz="4" w:space="0" w:color="auto"/>
              <w:right w:val="single" w:sz="4" w:space="0" w:color="auto"/>
            </w:tcBorders>
            <w:shd w:val="clear" w:color="auto" w:fill="FFFFFF" w:themeFill="background1"/>
            <w:noWrap/>
            <w:vAlign w:val="center"/>
            <w:hideMark/>
          </w:tcPr>
          <w:p w14:paraId="55D2F132" w14:textId="77777777" w:rsidR="00F15CE8" w:rsidRPr="00F15CE8" w:rsidRDefault="00F15CE8" w:rsidP="00F15CE8">
            <w:pPr>
              <w:spacing w:after="0" w:line="240" w:lineRule="auto"/>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30 years and over</w:t>
            </w:r>
          </w:p>
        </w:tc>
        <w:tc>
          <w:tcPr>
            <w:tcW w:w="717" w:type="pct"/>
            <w:tcBorders>
              <w:top w:val="nil"/>
              <w:left w:val="nil"/>
              <w:bottom w:val="single" w:sz="4" w:space="0" w:color="auto"/>
              <w:right w:val="single" w:sz="4" w:space="0" w:color="auto"/>
            </w:tcBorders>
            <w:shd w:val="clear" w:color="auto" w:fill="FFFFFF" w:themeFill="background1"/>
            <w:noWrap/>
            <w:vAlign w:val="center"/>
            <w:hideMark/>
          </w:tcPr>
          <w:p w14:paraId="187BDC3D"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893</w:t>
            </w:r>
          </w:p>
        </w:tc>
        <w:tc>
          <w:tcPr>
            <w:tcW w:w="514" w:type="pct"/>
            <w:tcBorders>
              <w:top w:val="nil"/>
              <w:left w:val="nil"/>
              <w:bottom w:val="single" w:sz="4" w:space="0" w:color="auto"/>
              <w:right w:val="single" w:sz="4" w:space="0" w:color="auto"/>
            </w:tcBorders>
            <w:shd w:val="clear" w:color="auto" w:fill="FFFFFF" w:themeFill="background1"/>
            <w:noWrap/>
            <w:vAlign w:val="center"/>
            <w:hideMark/>
          </w:tcPr>
          <w:p w14:paraId="62BCD82A"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402</w:t>
            </w:r>
          </w:p>
        </w:tc>
        <w:tc>
          <w:tcPr>
            <w:tcW w:w="582" w:type="pct"/>
            <w:tcBorders>
              <w:top w:val="nil"/>
              <w:left w:val="nil"/>
              <w:bottom w:val="single" w:sz="4" w:space="0" w:color="auto"/>
              <w:right w:val="single" w:sz="4" w:space="0" w:color="auto"/>
            </w:tcBorders>
            <w:shd w:val="clear" w:color="auto" w:fill="FFFFFF" w:themeFill="background1"/>
            <w:noWrap/>
            <w:vAlign w:val="center"/>
            <w:hideMark/>
          </w:tcPr>
          <w:p w14:paraId="01BDB275" w14:textId="77777777" w:rsidR="00F15CE8" w:rsidRPr="00F15CE8" w:rsidRDefault="00F15CE8" w:rsidP="00F15CE8">
            <w:pPr>
              <w:spacing w:after="0" w:line="240" w:lineRule="auto"/>
              <w:jc w:val="center"/>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11</w:t>
            </w:r>
          </w:p>
        </w:tc>
        <w:tc>
          <w:tcPr>
            <w:tcW w:w="597" w:type="pct"/>
            <w:tcBorders>
              <w:top w:val="nil"/>
              <w:left w:val="nil"/>
              <w:bottom w:val="single" w:sz="4" w:space="0" w:color="auto"/>
              <w:right w:val="single" w:sz="4" w:space="0" w:color="auto"/>
            </w:tcBorders>
            <w:shd w:val="clear" w:color="D9E1F2" w:fill="D9D9D9"/>
            <w:noWrap/>
            <w:vAlign w:val="center"/>
            <w:hideMark/>
          </w:tcPr>
          <w:p w14:paraId="6573D4E5"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1306</w:t>
            </w:r>
          </w:p>
        </w:tc>
        <w:tc>
          <w:tcPr>
            <w:tcW w:w="788" w:type="pct"/>
            <w:tcBorders>
              <w:top w:val="nil"/>
              <w:left w:val="nil"/>
              <w:bottom w:val="single" w:sz="4" w:space="0" w:color="auto"/>
              <w:right w:val="single" w:sz="4" w:space="0" w:color="auto"/>
            </w:tcBorders>
            <w:shd w:val="clear" w:color="D9E1F2" w:fill="D9D9D9"/>
            <w:noWrap/>
            <w:vAlign w:val="center"/>
            <w:hideMark/>
          </w:tcPr>
          <w:p w14:paraId="27BB3D59"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17.9%</w:t>
            </w:r>
          </w:p>
        </w:tc>
      </w:tr>
      <w:tr w:rsidR="00F15CE8" w:rsidRPr="00F15CE8" w14:paraId="5D55EB3B" w14:textId="77777777" w:rsidTr="00F15CE8">
        <w:trPr>
          <w:trHeight w:val="227"/>
        </w:trPr>
        <w:tc>
          <w:tcPr>
            <w:tcW w:w="1802" w:type="pct"/>
            <w:tcBorders>
              <w:top w:val="nil"/>
              <w:left w:val="single" w:sz="4" w:space="0" w:color="auto"/>
              <w:bottom w:val="single" w:sz="4" w:space="0" w:color="auto"/>
              <w:right w:val="single" w:sz="4" w:space="0" w:color="auto"/>
            </w:tcBorders>
            <w:shd w:val="clear" w:color="D9E1F2" w:fill="D9D9D9"/>
            <w:noWrap/>
            <w:vAlign w:val="center"/>
            <w:hideMark/>
          </w:tcPr>
          <w:p w14:paraId="4278DB92" w14:textId="77777777" w:rsidR="00F15CE8" w:rsidRPr="00F15CE8" w:rsidRDefault="00F15CE8" w:rsidP="00F15CE8">
            <w:pPr>
              <w:spacing w:after="0" w:line="240" w:lineRule="auto"/>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Total</w:t>
            </w:r>
          </w:p>
        </w:tc>
        <w:tc>
          <w:tcPr>
            <w:tcW w:w="717" w:type="pct"/>
            <w:tcBorders>
              <w:top w:val="nil"/>
              <w:left w:val="nil"/>
              <w:bottom w:val="single" w:sz="4" w:space="0" w:color="auto"/>
              <w:right w:val="single" w:sz="4" w:space="0" w:color="auto"/>
            </w:tcBorders>
            <w:shd w:val="clear" w:color="D9E1F2" w:fill="D9D9D9"/>
            <w:noWrap/>
            <w:vAlign w:val="center"/>
            <w:hideMark/>
          </w:tcPr>
          <w:p w14:paraId="318C39EB"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3939</w:t>
            </w:r>
          </w:p>
        </w:tc>
        <w:tc>
          <w:tcPr>
            <w:tcW w:w="514" w:type="pct"/>
            <w:tcBorders>
              <w:top w:val="nil"/>
              <w:left w:val="nil"/>
              <w:bottom w:val="single" w:sz="4" w:space="0" w:color="auto"/>
              <w:right w:val="single" w:sz="4" w:space="0" w:color="auto"/>
            </w:tcBorders>
            <w:shd w:val="clear" w:color="D9E1F2" w:fill="D9D9D9"/>
            <w:noWrap/>
            <w:vAlign w:val="center"/>
            <w:hideMark/>
          </w:tcPr>
          <w:p w14:paraId="6B96C9F4"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3154</w:t>
            </w:r>
          </w:p>
        </w:tc>
        <w:tc>
          <w:tcPr>
            <w:tcW w:w="582" w:type="pct"/>
            <w:tcBorders>
              <w:top w:val="nil"/>
              <w:left w:val="nil"/>
              <w:bottom w:val="single" w:sz="4" w:space="0" w:color="auto"/>
              <w:right w:val="single" w:sz="4" w:space="0" w:color="auto"/>
            </w:tcBorders>
            <w:shd w:val="clear" w:color="D9E1F2" w:fill="D9D9D9"/>
            <w:noWrap/>
            <w:vAlign w:val="center"/>
            <w:hideMark/>
          </w:tcPr>
          <w:p w14:paraId="12CE90D3"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197</w:t>
            </w:r>
          </w:p>
        </w:tc>
        <w:tc>
          <w:tcPr>
            <w:tcW w:w="597" w:type="pct"/>
            <w:tcBorders>
              <w:top w:val="nil"/>
              <w:left w:val="nil"/>
              <w:bottom w:val="single" w:sz="4" w:space="0" w:color="auto"/>
              <w:right w:val="single" w:sz="4" w:space="0" w:color="auto"/>
            </w:tcBorders>
            <w:shd w:val="clear" w:color="D9E1F2" w:fill="D9D9D9"/>
            <w:noWrap/>
            <w:vAlign w:val="center"/>
            <w:hideMark/>
          </w:tcPr>
          <w:p w14:paraId="1996B9CF"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7290</w:t>
            </w:r>
          </w:p>
        </w:tc>
        <w:tc>
          <w:tcPr>
            <w:tcW w:w="788" w:type="pct"/>
            <w:tcBorders>
              <w:top w:val="nil"/>
              <w:left w:val="nil"/>
              <w:bottom w:val="single" w:sz="4" w:space="0" w:color="auto"/>
              <w:right w:val="single" w:sz="4" w:space="0" w:color="auto"/>
            </w:tcBorders>
            <w:shd w:val="clear" w:color="D9E1F2" w:fill="D9D9D9"/>
            <w:noWrap/>
            <w:vAlign w:val="center"/>
            <w:hideMark/>
          </w:tcPr>
          <w:p w14:paraId="4662F4CB"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100.0%</w:t>
            </w:r>
          </w:p>
        </w:tc>
      </w:tr>
    </w:tbl>
    <w:p w14:paraId="597118AE" w14:textId="77777777" w:rsidR="00240A97" w:rsidRPr="00AF56AD" w:rsidRDefault="00240A97" w:rsidP="00240A97">
      <w:pPr>
        <w:pStyle w:val="Default"/>
        <w:rPr>
          <w:rFonts w:asciiTheme="minorHAnsi" w:hAnsiTheme="minorHAnsi" w:cstheme="minorHAnsi"/>
          <w:sz w:val="23"/>
          <w:szCs w:val="23"/>
          <w:highlight w:val="yellow"/>
        </w:rPr>
      </w:pPr>
    </w:p>
    <w:tbl>
      <w:tblPr>
        <w:tblW w:w="5000" w:type="pct"/>
        <w:tblLook w:val="04A0" w:firstRow="1" w:lastRow="0" w:firstColumn="1" w:lastColumn="0" w:noHBand="0" w:noVBand="1"/>
      </w:tblPr>
      <w:tblGrid>
        <w:gridCol w:w="3769"/>
        <w:gridCol w:w="1499"/>
        <w:gridCol w:w="1075"/>
        <w:gridCol w:w="1217"/>
        <w:gridCol w:w="1248"/>
        <w:gridCol w:w="1648"/>
      </w:tblGrid>
      <w:tr w:rsidR="00F15CE8" w:rsidRPr="00F15CE8" w14:paraId="061725A1" w14:textId="77777777" w:rsidTr="00F15CE8">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000000" w:fill="4472C4"/>
            <w:noWrap/>
            <w:vAlign w:val="center"/>
            <w:hideMark/>
          </w:tcPr>
          <w:p w14:paraId="6965EBE2" w14:textId="42C66DB6" w:rsidR="00F15CE8" w:rsidRPr="00F15CE8" w:rsidRDefault="00F15CE8" w:rsidP="00F15CE8">
            <w:pPr>
              <w:spacing w:after="0" w:line="240" w:lineRule="auto"/>
              <w:jc w:val="center"/>
              <w:rPr>
                <w:rFonts w:ascii="Calibri" w:eastAsia="Times New Roman" w:hAnsi="Calibri" w:cs="Calibri"/>
                <w:b/>
                <w:bCs/>
                <w:color w:val="FFFFFF"/>
                <w:sz w:val="20"/>
                <w:szCs w:val="20"/>
                <w:lang w:eastAsia="en-GB"/>
              </w:rPr>
            </w:pPr>
            <w:r w:rsidRPr="00F15CE8">
              <w:rPr>
                <w:rFonts w:ascii="Calibri" w:eastAsia="Times New Roman" w:hAnsi="Calibri" w:cs="Calibri"/>
                <w:b/>
                <w:bCs/>
                <w:color w:val="FFFFFF"/>
                <w:sz w:val="20"/>
                <w:szCs w:val="20"/>
                <w:lang w:eastAsia="en-GB"/>
              </w:rPr>
              <w:t>2023/24 Students by Gender and Age Group</w:t>
            </w:r>
            <w:r>
              <w:rPr>
                <w:rFonts w:ascii="Calibri" w:eastAsia="Times New Roman" w:hAnsi="Calibri" w:cs="Calibri"/>
                <w:b/>
                <w:bCs/>
                <w:color w:val="FFFFFF"/>
                <w:sz w:val="20"/>
                <w:szCs w:val="20"/>
                <w:lang w:eastAsia="en-GB"/>
              </w:rPr>
              <w:t xml:space="preserve"> – International </w:t>
            </w:r>
          </w:p>
        </w:tc>
      </w:tr>
      <w:tr w:rsidR="00F15CE8" w:rsidRPr="00F15CE8" w14:paraId="0DD47A5E" w14:textId="77777777" w:rsidTr="00F15CE8">
        <w:trPr>
          <w:trHeight w:val="70"/>
        </w:trPr>
        <w:tc>
          <w:tcPr>
            <w:tcW w:w="1802"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399D5E0D" w14:textId="77777777" w:rsidR="00F15CE8" w:rsidRPr="00F15CE8" w:rsidRDefault="00F15CE8" w:rsidP="00F15CE8">
            <w:pPr>
              <w:spacing w:after="0" w:line="240" w:lineRule="auto"/>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Age Group</w:t>
            </w:r>
          </w:p>
        </w:tc>
        <w:tc>
          <w:tcPr>
            <w:tcW w:w="717"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652DE4C6"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Female</w:t>
            </w:r>
          </w:p>
        </w:tc>
        <w:tc>
          <w:tcPr>
            <w:tcW w:w="514"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2CAE67C8"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Male</w:t>
            </w:r>
          </w:p>
        </w:tc>
        <w:tc>
          <w:tcPr>
            <w:tcW w:w="582"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39D0340E"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Other</w:t>
            </w:r>
          </w:p>
        </w:tc>
        <w:tc>
          <w:tcPr>
            <w:tcW w:w="1385" w:type="pct"/>
            <w:gridSpan w:val="2"/>
            <w:tcBorders>
              <w:top w:val="single" w:sz="4" w:space="0" w:color="auto"/>
              <w:left w:val="nil"/>
              <w:bottom w:val="single" w:sz="4" w:space="0" w:color="auto"/>
              <w:right w:val="single" w:sz="4" w:space="0" w:color="000000"/>
            </w:tcBorders>
            <w:shd w:val="clear" w:color="000000" w:fill="D9D9D9"/>
            <w:noWrap/>
            <w:vAlign w:val="center"/>
            <w:hideMark/>
          </w:tcPr>
          <w:p w14:paraId="0369D31C"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Total</w:t>
            </w:r>
          </w:p>
        </w:tc>
      </w:tr>
      <w:tr w:rsidR="00F15CE8" w:rsidRPr="00F15CE8" w14:paraId="71D61FDC" w14:textId="77777777" w:rsidTr="00F15CE8">
        <w:trPr>
          <w:trHeight w:val="70"/>
        </w:trPr>
        <w:tc>
          <w:tcPr>
            <w:tcW w:w="1802" w:type="pct"/>
            <w:vMerge/>
            <w:tcBorders>
              <w:top w:val="nil"/>
              <w:left w:val="single" w:sz="4" w:space="0" w:color="auto"/>
              <w:bottom w:val="single" w:sz="4" w:space="0" w:color="000000"/>
              <w:right w:val="single" w:sz="4" w:space="0" w:color="auto"/>
            </w:tcBorders>
            <w:vAlign w:val="center"/>
            <w:hideMark/>
          </w:tcPr>
          <w:p w14:paraId="2B672D89"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p>
        </w:tc>
        <w:tc>
          <w:tcPr>
            <w:tcW w:w="717" w:type="pct"/>
            <w:vMerge/>
            <w:tcBorders>
              <w:top w:val="nil"/>
              <w:left w:val="single" w:sz="4" w:space="0" w:color="auto"/>
              <w:bottom w:val="single" w:sz="4" w:space="0" w:color="000000"/>
              <w:right w:val="single" w:sz="4" w:space="0" w:color="auto"/>
            </w:tcBorders>
            <w:vAlign w:val="center"/>
            <w:hideMark/>
          </w:tcPr>
          <w:p w14:paraId="304A9BE4"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p>
        </w:tc>
        <w:tc>
          <w:tcPr>
            <w:tcW w:w="514" w:type="pct"/>
            <w:vMerge/>
            <w:tcBorders>
              <w:top w:val="nil"/>
              <w:left w:val="single" w:sz="4" w:space="0" w:color="auto"/>
              <w:bottom w:val="single" w:sz="4" w:space="0" w:color="000000"/>
              <w:right w:val="single" w:sz="4" w:space="0" w:color="auto"/>
            </w:tcBorders>
            <w:vAlign w:val="center"/>
            <w:hideMark/>
          </w:tcPr>
          <w:p w14:paraId="394B395E"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p>
        </w:tc>
        <w:tc>
          <w:tcPr>
            <w:tcW w:w="582" w:type="pct"/>
            <w:vMerge/>
            <w:tcBorders>
              <w:top w:val="nil"/>
              <w:left w:val="single" w:sz="4" w:space="0" w:color="auto"/>
              <w:bottom w:val="single" w:sz="4" w:space="0" w:color="000000"/>
              <w:right w:val="single" w:sz="4" w:space="0" w:color="auto"/>
            </w:tcBorders>
            <w:vAlign w:val="center"/>
            <w:hideMark/>
          </w:tcPr>
          <w:p w14:paraId="15E4A630"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p>
        </w:tc>
        <w:tc>
          <w:tcPr>
            <w:tcW w:w="597" w:type="pct"/>
            <w:tcBorders>
              <w:top w:val="nil"/>
              <w:left w:val="nil"/>
              <w:bottom w:val="single" w:sz="4" w:space="0" w:color="auto"/>
              <w:right w:val="single" w:sz="4" w:space="0" w:color="auto"/>
            </w:tcBorders>
            <w:shd w:val="clear" w:color="000000" w:fill="D9D9D9"/>
            <w:noWrap/>
            <w:vAlign w:val="center"/>
            <w:hideMark/>
          </w:tcPr>
          <w:p w14:paraId="7FC84D82" w14:textId="77777777" w:rsidR="00F15CE8" w:rsidRPr="00F15CE8" w:rsidRDefault="00F15CE8" w:rsidP="00F15CE8">
            <w:pPr>
              <w:spacing w:after="0" w:line="240" w:lineRule="auto"/>
              <w:jc w:val="center"/>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Count</w:t>
            </w:r>
          </w:p>
        </w:tc>
        <w:tc>
          <w:tcPr>
            <w:tcW w:w="788" w:type="pct"/>
            <w:tcBorders>
              <w:top w:val="nil"/>
              <w:left w:val="nil"/>
              <w:bottom w:val="single" w:sz="4" w:space="0" w:color="auto"/>
              <w:right w:val="single" w:sz="4" w:space="0" w:color="auto"/>
            </w:tcBorders>
            <w:shd w:val="clear" w:color="D9E1F2" w:fill="D9D9D9"/>
            <w:vAlign w:val="center"/>
            <w:hideMark/>
          </w:tcPr>
          <w:p w14:paraId="42527EC5" w14:textId="77777777" w:rsidR="00F15CE8" w:rsidRPr="00F15CE8" w:rsidRDefault="00F15CE8" w:rsidP="00F15CE8">
            <w:pPr>
              <w:spacing w:after="0" w:line="240" w:lineRule="auto"/>
              <w:jc w:val="center"/>
              <w:rPr>
                <w:rFonts w:ascii="Calibri" w:eastAsia="Times New Roman" w:hAnsi="Calibri" w:cs="Calibri"/>
                <w:b/>
                <w:bCs/>
                <w:sz w:val="16"/>
                <w:szCs w:val="16"/>
                <w:lang w:eastAsia="en-GB"/>
              </w:rPr>
            </w:pPr>
            <w:r w:rsidRPr="00F15CE8">
              <w:rPr>
                <w:rFonts w:ascii="Calibri" w:eastAsia="Times New Roman" w:hAnsi="Calibri" w:cs="Calibri"/>
                <w:b/>
                <w:bCs/>
                <w:sz w:val="16"/>
                <w:szCs w:val="16"/>
                <w:lang w:eastAsia="en-GB"/>
              </w:rPr>
              <w:t>% of Total Students</w:t>
            </w:r>
          </w:p>
        </w:tc>
      </w:tr>
      <w:tr w:rsidR="00F15CE8" w:rsidRPr="00F15CE8" w14:paraId="6F845AB3" w14:textId="77777777" w:rsidTr="00F15CE8">
        <w:trPr>
          <w:trHeight w:val="20"/>
        </w:trPr>
        <w:tc>
          <w:tcPr>
            <w:tcW w:w="180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E912206" w14:textId="77777777" w:rsidR="00F15CE8" w:rsidRPr="00F15CE8" w:rsidRDefault="00F15CE8" w:rsidP="00F15CE8">
            <w:pPr>
              <w:spacing w:after="0" w:line="240" w:lineRule="auto"/>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17 years and under</w:t>
            </w:r>
          </w:p>
        </w:tc>
        <w:tc>
          <w:tcPr>
            <w:tcW w:w="717" w:type="pct"/>
            <w:tcBorders>
              <w:top w:val="nil"/>
              <w:left w:val="nil"/>
              <w:bottom w:val="single" w:sz="4" w:space="0" w:color="auto"/>
              <w:right w:val="single" w:sz="4" w:space="0" w:color="auto"/>
            </w:tcBorders>
            <w:shd w:val="clear" w:color="auto" w:fill="FFFFFF" w:themeFill="background1"/>
            <w:noWrap/>
            <w:vAlign w:val="bottom"/>
            <w:hideMark/>
          </w:tcPr>
          <w:p w14:paraId="60D3179F" w14:textId="171C5D9B"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 </w:t>
            </w:r>
            <w:r>
              <w:rPr>
                <w:rFonts w:ascii="Calibri" w:eastAsia="Times New Roman" w:hAnsi="Calibri" w:cs="Calibri"/>
                <w:color w:val="000000"/>
                <w:sz w:val="20"/>
                <w:szCs w:val="20"/>
                <w:lang w:eastAsia="en-GB"/>
              </w:rPr>
              <w:t>0</w:t>
            </w:r>
          </w:p>
        </w:tc>
        <w:tc>
          <w:tcPr>
            <w:tcW w:w="514" w:type="pct"/>
            <w:tcBorders>
              <w:top w:val="nil"/>
              <w:left w:val="nil"/>
              <w:bottom w:val="single" w:sz="4" w:space="0" w:color="auto"/>
              <w:right w:val="single" w:sz="4" w:space="0" w:color="auto"/>
            </w:tcBorders>
            <w:shd w:val="clear" w:color="auto" w:fill="FFFFFF" w:themeFill="background1"/>
            <w:noWrap/>
            <w:vAlign w:val="bottom"/>
            <w:hideMark/>
          </w:tcPr>
          <w:p w14:paraId="1D3E07A1" w14:textId="0AFCEBF8"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582" w:type="pct"/>
            <w:tcBorders>
              <w:top w:val="nil"/>
              <w:left w:val="nil"/>
              <w:bottom w:val="single" w:sz="4" w:space="0" w:color="auto"/>
              <w:right w:val="single" w:sz="4" w:space="0" w:color="auto"/>
            </w:tcBorders>
            <w:shd w:val="clear" w:color="auto" w:fill="FFFFFF" w:themeFill="background1"/>
            <w:noWrap/>
            <w:vAlign w:val="bottom"/>
            <w:hideMark/>
          </w:tcPr>
          <w:p w14:paraId="6FB76F4C" w14:textId="10D40DB7"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0</w:t>
            </w:r>
          </w:p>
        </w:tc>
        <w:tc>
          <w:tcPr>
            <w:tcW w:w="597" w:type="pct"/>
            <w:tcBorders>
              <w:top w:val="nil"/>
              <w:left w:val="nil"/>
              <w:bottom w:val="single" w:sz="4" w:space="0" w:color="auto"/>
              <w:right w:val="single" w:sz="4" w:space="0" w:color="auto"/>
            </w:tcBorders>
            <w:shd w:val="clear" w:color="D9E1F2" w:fill="D9D9D9"/>
            <w:noWrap/>
            <w:vAlign w:val="bottom"/>
            <w:hideMark/>
          </w:tcPr>
          <w:p w14:paraId="6B359F35"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0</w:t>
            </w:r>
          </w:p>
        </w:tc>
        <w:tc>
          <w:tcPr>
            <w:tcW w:w="788" w:type="pct"/>
            <w:tcBorders>
              <w:top w:val="nil"/>
              <w:left w:val="nil"/>
              <w:bottom w:val="single" w:sz="4" w:space="0" w:color="auto"/>
              <w:right w:val="single" w:sz="4" w:space="0" w:color="auto"/>
            </w:tcBorders>
            <w:shd w:val="clear" w:color="D9E1F2" w:fill="D9D9D9"/>
            <w:noWrap/>
            <w:vAlign w:val="bottom"/>
            <w:hideMark/>
          </w:tcPr>
          <w:p w14:paraId="0329A3FA"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0.0%</w:t>
            </w:r>
          </w:p>
        </w:tc>
      </w:tr>
      <w:tr w:rsidR="00F15CE8" w:rsidRPr="00F15CE8" w14:paraId="7977AA96" w14:textId="77777777" w:rsidTr="00F15CE8">
        <w:trPr>
          <w:trHeight w:val="20"/>
        </w:trPr>
        <w:tc>
          <w:tcPr>
            <w:tcW w:w="180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3987DAA" w14:textId="77777777" w:rsidR="00F15CE8" w:rsidRPr="00F15CE8" w:rsidRDefault="00F15CE8" w:rsidP="00F15CE8">
            <w:pPr>
              <w:spacing w:after="0" w:line="240" w:lineRule="auto"/>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18-20 years</w:t>
            </w:r>
          </w:p>
        </w:tc>
        <w:tc>
          <w:tcPr>
            <w:tcW w:w="717" w:type="pct"/>
            <w:tcBorders>
              <w:top w:val="nil"/>
              <w:left w:val="nil"/>
              <w:bottom w:val="single" w:sz="4" w:space="0" w:color="auto"/>
              <w:right w:val="single" w:sz="4" w:space="0" w:color="auto"/>
            </w:tcBorders>
            <w:shd w:val="clear" w:color="auto" w:fill="FFFFFF" w:themeFill="background1"/>
            <w:noWrap/>
            <w:vAlign w:val="bottom"/>
            <w:hideMark/>
          </w:tcPr>
          <w:p w14:paraId="4C19BE3F" w14:textId="77777777"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143</w:t>
            </w:r>
          </w:p>
        </w:tc>
        <w:tc>
          <w:tcPr>
            <w:tcW w:w="514" w:type="pct"/>
            <w:tcBorders>
              <w:top w:val="nil"/>
              <w:left w:val="nil"/>
              <w:bottom w:val="single" w:sz="4" w:space="0" w:color="auto"/>
              <w:right w:val="single" w:sz="4" w:space="0" w:color="auto"/>
            </w:tcBorders>
            <w:shd w:val="clear" w:color="auto" w:fill="FFFFFF" w:themeFill="background1"/>
            <w:noWrap/>
            <w:vAlign w:val="bottom"/>
            <w:hideMark/>
          </w:tcPr>
          <w:p w14:paraId="12A44869" w14:textId="77777777"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67</w:t>
            </w:r>
          </w:p>
        </w:tc>
        <w:tc>
          <w:tcPr>
            <w:tcW w:w="582" w:type="pct"/>
            <w:tcBorders>
              <w:top w:val="nil"/>
              <w:left w:val="nil"/>
              <w:bottom w:val="single" w:sz="4" w:space="0" w:color="auto"/>
              <w:right w:val="single" w:sz="4" w:space="0" w:color="auto"/>
            </w:tcBorders>
            <w:shd w:val="clear" w:color="auto" w:fill="FFFFFF" w:themeFill="background1"/>
            <w:noWrap/>
            <w:vAlign w:val="bottom"/>
            <w:hideMark/>
          </w:tcPr>
          <w:p w14:paraId="437AAF99" w14:textId="77777777"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15</w:t>
            </w:r>
          </w:p>
        </w:tc>
        <w:tc>
          <w:tcPr>
            <w:tcW w:w="597" w:type="pct"/>
            <w:tcBorders>
              <w:top w:val="nil"/>
              <w:left w:val="nil"/>
              <w:bottom w:val="single" w:sz="4" w:space="0" w:color="auto"/>
              <w:right w:val="single" w:sz="4" w:space="0" w:color="auto"/>
            </w:tcBorders>
            <w:shd w:val="clear" w:color="D9E1F2" w:fill="D9D9D9"/>
            <w:noWrap/>
            <w:vAlign w:val="bottom"/>
            <w:hideMark/>
          </w:tcPr>
          <w:p w14:paraId="54AF570C"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225</w:t>
            </w:r>
          </w:p>
        </w:tc>
        <w:tc>
          <w:tcPr>
            <w:tcW w:w="788" w:type="pct"/>
            <w:tcBorders>
              <w:top w:val="nil"/>
              <w:left w:val="nil"/>
              <w:bottom w:val="single" w:sz="4" w:space="0" w:color="auto"/>
              <w:right w:val="single" w:sz="4" w:space="0" w:color="auto"/>
            </w:tcBorders>
            <w:shd w:val="clear" w:color="D9E1F2" w:fill="D9D9D9"/>
            <w:noWrap/>
            <w:vAlign w:val="bottom"/>
            <w:hideMark/>
          </w:tcPr>
          <w:p w14:paraId="65AB58B9"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21.9%</w:t>
            </w:r>
          </w:p>
        </w:tc>
      </w:tr>
      <w:tr w:rsidR="00F15CE8" w:rsidRPr="00F15CE8" w14:paraId="6675C44A" w14:textId="77777777" w:rsidTr="00F15CE8">
        <w:trPr>
          <w:trHeight w:val="20"/>
        </w:trPr>
        <w:tc>
          <w:tcPr>
            <w:tcW w:w="180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ED84695" w14:textId="77777777" w:rsidR="00F15CE8" w:rsidRPr="00F15CE8" w:rsidRDefault="00F15CE8" w:rsidP="00F15CE8">
            <w:pPr>
              <w:spacing w:after="0" w:line="240" w:lineRule="auto"/>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21-24 years</w:t>
            </w:r>
          </w:p>
        </w:tc>
        <w:tc>
          <w:tcPr>
            <w:tcW w:w="717" w:type="pct"/>
            <w:tcBorders>
              <w:top w:val="nil"/>
              <w:left w:val="nil"/>
              <w:bottom w:val="single" w:sz="4" w:space="0" w:color="auto"/>
              <w:right w:val="single" w:sz="4" w:space="0" w:color="auto"/>
            </w:tcBorders>
            <w:shd w:val="clear" w:color="auto" w:fill="FFFFFF" w:themeFill="background1"/>
            <w:noWrap/>
            <w:vAlign w:val="bottom"/>
            <w:hideMark/>
          </w:tcPr>
          <w:p w14:paraId="4A18B957" w14:textId="77777777"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209</w:t>
            </w:r>
          </w:p>
        </w:tc>
        <w:tc>
          <w:tcPr>
            <w:tcW w:w="514" w:type="pct"/>
            <w:tcBorders>
              <w:top w:val="nil"/>
              <w:left w:val="nil"/>
              <w:bottom w:val="single" w:sz="4" w:space="0" w:color="auto"/>
              <w:right w:val="single" w:sz="4" w:space="0" w:color="auto"/>
            </w:tcBorders>
            <w:shd w:val="clear" w:color="auto" w:fill="FFFFFF" w:themeFill="background1"/>
            <w:noWrap/>
            <w:vAlign w:val="bottom"/>
            <w:hideMark/>
          </w:tcPr>
          <w:p w14:paraId="318B1825" w14:textId="77777777"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138</w:t>
            </w:r>
          </w:p>
        </w:tc>
        <w:tc>
          <w:tcPr>
            <w:tcW w:w="582" w:type="pct"/>
            <w:tcBorders>
              <w:top w:val="nil"/>
              <w:left w:val="nil"/>
              <w:bottom w:val="single" w:sz="4" w:space="0" w:color="auto"/>
              <w:right w:val="single" w:sz="4" w:space="0" w:color="auto"/>
            </w:tcBorders>
            <w:shd w:val="clear" w:color="auto" w:fill="FFFFFF" w:themeFill="background1"/>
            <w:noWrap/>
            <w:vAlign w:val="bottom"/>
            <w:hideMark/>
          </w:tcPr>
          <w:p w14:paraId="402A1F9B" w14:textId="77777777"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10</w:t>
            </w:r>
          </w:p>
        </w:tc>
        <w:tc>
          <w:tcPr>
            <w:tcW w:w="597" w:type="pct"/>
            <w:tcBorders>
              <w:top w:val="nil"/>
              <w:left w:val="nil"/>
              <w:bottom w:val="single" w:sz="4" w:space="0" w:color="auto"/>
              <w:right w:val="single" w:sz="4" w:space="0" w:color="auto"/>
            </w:tcBorders>
            <w:shd w:val="clear" w:color="D9E1F2" w:fill="D9D9D9"/>
            <w:noWrap/>
            <w:vAlign w:val="bottom"/>
            <w:hideMark/>
          </w:tcPr>
          <w:p w14:paraId="2B0B40D2"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357</w:t>
            </w:r>
          </w:p>
        </w:tc>
        <w:tc>
          <w:tcPr>
            <w:tcW w:w="788" w:type="pct"/>
            <w:tcBorders>
              <w:top w:val="nil"/>
              <w:left w:val="nil"/>
              <w:bottom w:val="single" w:sz="4" w:space="0" w:color="auto"/>
              <w:right w:val="single" w:sz="4" w:space="0" w:color="auto"/>
            </w:tcBorders>
            <w:shd w:val="clear" w:color="D9E1F2" w:fill="D9D9D9"/>
            <w:noWrap/>
            <w:vAlign w:val="bottom"/>
            <w:hideMark/>
          </w:tcPr>
          <w:p w14:paraId="69C28503"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34.7%</w:t>
            </w:r>
          </w:p>
        </w:tc>
      </w:tr>
      <w:tr w:rsidR="00F15CE8" w:rsidRPr="00F15CE8" w14:paraId="41AC6C8F" w14:textId="77777777" w:rsidTr="00F15CE8">
        <w:trPr>
          <w:trHeight w:val="20"/>
        </w:trPr>
        <w:tc>
          <w:tcPr>
            <w:tcW w:w="180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EF842EB" w14:textId="77777777" w:rsidR="00F15CE8" w:rsidRPr="00F15CE8" w:rsidRDefault="00F15CE8" w:rsidP="00F15CE8">
            <w:pPr>
              <w:spacing w:after="0" w:line="240" w:lineRule="auto"/>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25-29 years</w:t>
            </w:r>
          </w:p>
        </w:tc>
        <w:tc>
          <w:tcPr>
            <w:tcW w:w="717" w:type="pct"/>
            <w:tcBorders>
              <w:top w:val="nil"/>
              <w:left w:val="nil"/>
              <w:bottom w:val="single" w:sz="4" w:space="0" w:color="auto"/>
              <w:right w:val="single" w:sz="4" w:space="0" w:color="auto"/>
            </w:tcBorders>
            <w:shd w:val="clear" w:color="auto" w:fill="FFFFFF" w:themeFill="background1"/>
            <w:noWrap/>
            <w:vAlign w:val="bottom"/>
            <w:hideMark/>
          </w:tcPr>
          <w:p w14:paraId="252C0AC3" w14:textId="77777777"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96</w:t>
            </w:r>
          </w:p>
        </w:tc>
        <w:tc>
          <w:tcPr>
            <w:tcW w:w="514" w:type="pct"/>
            <w:tcBorders>
              <w:top w:val="nil"/>
              <w:left w:val="nil"/>
              <w:bottom w:val="single" w:sz="4" w:space="0" w:color="auto"/>
              <w:right w:val="single" w:sz="4" w:space="0" w:color="auto"/>
            </w:tcBorders>
            <w:shd w:val="clear" w:color="auto" w:fill="FFFFFF" w:themeFill="background1"/>
            <w:noWrap/>
            <w:vAlign w:val="bottom"/>
            <w:hideMark/>
          </w:tcPr>
          <w:p w14:paraId="25A5A911" w14:textId="77777777"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86</w:t>
            </w:r>
          </w:p>
        </w:tc>
        <w:tc>
          <w:tcPr>
            <w:tcW w:w="582" w:type="pct"/>
            <w:tcBorders>
              <w:top w:val="nil"/>
              <w:left w:val="nil"/>
              <w:bottom w:val="single" w:sz="4" w:space="0" w:color="auto"/>
              <w:right w:val="single" w:sz="4" w:space="0" w:color="auto"/>
            </w:tcBorders>
            <w:shd w:val="clear" w:color="auto" w:fill="FFFFFF" w:themeFill="background1"/>
            <w:noWrap/>
            <w:vAlign w:val="bottom"/>
            <w:hideMark/>
          </w:tcPr>
          <w:p w14:paraId="5F53BCED" w14:textId="77777777"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4</w:t>
            </w:r>
          </w:p>
        </w:tc>
        <w:tc>
          <w:tcPr>
            <w:tcW w:w="597" w:type="pct"/>
            <w:tcBorders>
              <w:top w:val="nil"/>
              <w:left w:val="nil"/>
              <w:bottom w:val="single" w:sz="4" w:space="0" w:color="auto"/>
              <w:right w:val="single" w:sz="4" w:space="0" w:color="auto"/>
            </w:tcBorders>
            <w:shd w:val="clear" w:color="D9E1F2" w:fill="D9D9D9"/>
            <w:noWrap/>
            <w:vAlign w:val="bottom"/>
            <w:hideMark/>
          </w:tcPr>
          <w:p w14:paraId="2A83C271"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186</w:t>
            </w:r>
          </w:p>
        </w:tc>
        <w:tc>
          <w:tcPr>
            <w:tcW w:w="788" w:type="pct"/>
            <w:tcBorders>
              <w:top w:val="nil"/>
              <w:left w:val="nil"/>
              <w:bottom w:val="single" w:sz="4" w:space="0" w:color="auto"/>
              <w:right w:val="single" w:sz="4" w:space="0" w:color="auto"/>
            </w:tcBorders>
            <w:shd w:val="clear" w:color="D9E1F2" w:fill="D9D9D9"/>
            <w:noWrap/>
            <w:vAlign w:val="bottom"/>
            <w:hideMark/>
          </w:tcPr>
          <w:p w14:paraId="1BC72393"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18.1%</w:t>
            </w:r>
          </w:p>
        </w:tc>
      </w:tr>
      <w:tr w:rsidR="00F15CE8" w:rsidRPr="00F15CE8" w14:paraId="1FAD4E87" w14:textId="77777777" w:rsidTr="00F15CE8">
        <w:trPr>
          <w:trHeight w:val="20"/>
        </w:trPr>
        <w:tc>
          <w:tcPr>
            <w:tcW w:w="1802"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ECD7F98" w14:textId="77777777" w:rsidR="00F15CE8" w:rsidRPr="00F15CE8" w:rsidRDefault="00F15CE8" w:rsidP="00F15CE8">
            <w:pPr>
              <w:spacing w:after="0" w:line="240" w:lineRule="auto"/>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30 years and over</w:t>
            </w:r>
          </w:p>
        </w:tc>
        <w:tc>
          <w:tcPr>
            <w:tcW w:w="717" w:type="pct"/>
            <w:tcBorders>
              <w:top w:val="nil"/>
              <w:left w:val="nil"/>
              <w:bottom w:val="single" w:sz="4" w:space="0" w:color="auto"/>
              <w:right w:val="single" w:sz="4" w:space="0" w:color="auto"/>
            </w:tcBorders>
            <w:shd w:val="clear" w:color="auto" w:fill="FFFFFF" w:themeFill="background1"/>
            <w:noWrap/>
            <w:vAlign w:val="bottom"/>
            <w:hideMark/>
          </w:tcPr>
          <w:p w14:paraId="7CA4B54B" w14:textId="77777777"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135</w:t>
            </w:r>
          </w:p>
        </w:tc>
        <w:tc>
          <w:tcPr>
            <w:tcW w:w="514" w:type="pct"/>
            <w:tcBorders>
              <w:top w:val="nil"/>
              <w:left w:val="nil"/>
              <w:bottom w:val="single" w:sz="4" w:space="0" w:color="auto"/>
              <w:right w:val="single" w:sz="4" w:space="0" w:color="auto"/>
            </w:tcBorders>
            <w:shd w:val="clear" w:color="auto" w:fill="FFFFFF" w:themeFill="background1"/>
            <w:noWrap/>
            <w:vAlign w:val="bottom"/>
            <w:hideMark/>
          </w:tcPr>
          <w:p w14:paraId="55CBFE99" w14:textId="77777777"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125</w:t>
            </w:r>
          </w:p>
        </w:tc>
        <w:tc>
          <w:tcPr>
            <w:tcW w:w="582" w:type="pct"/>
            <w:tcBorders>
              <w:top w:val="nil"/>
              <w:left w:val="nil"/>
              <w:bottom w:val="single" w:sz="4" w:space="0" w:color="auto"/>
              <w:right w:val="single" w:sz="4" w:space="0" w:color="auto"/>
            </w:tcBorders>
            <w:shd w:val="clear" w:color="auto" w:fill="FFFFFF" w:themeFill="background1"/>
            <w:noWrap/>
            <w:vAlign w:val="bottom"/>
            <w:hideMark/>
          </w:tcPr>
          <w:p w14:paraId="0DF31345" w14:textId="321EEA31" w:rsidR="00F15CE8" w:rsidRPr="00F15CE8" w:rsidRDefault="00F15CE8" w:rsidP="00F15CE8">
            <w:pPr>
              <w:spacing w:after="0" w:line="240" w:lineRule="auto"/>
              <w:jc w:val="right"/>
              <w:rPr>
                <w:rFonts w:ascii="Calibri" w:eastAsia="Times New Roman" w:hAnsi="Calibri" w:cs="Calibri"/>
                <w:color w:val="000000"/>
                <w:sz w:val="20"/>
                <w:szCs w:val="20"/>
                <w:lang w:eastAsia="en-GB"/>
              </w:rPr>
            </w:pPr>
            <w:r w:rsidRPr="00F15CE8">
              <w:rPr>
                <w:rFonts w:ascii="Calibri" w:eastAsia="Times New Roman" w:hAnsi="Calibri" w:cs="Calibri"/>
                <w:color w:val="000000"/>
                <w:sz w:val="20"/>
                <w:szCs w:val="20"/>
                <w:lang w:eastAsia="en-GB"/>
              </w:rPr>
              <w:t> </w:t>
            </w:r>
            <w:r>
              <w:rPr>
                <w:rFonts w:ascii="Calibri" w:eastAsia="Times New Roman" w:hAnsi="Calibri" w:cs="Calibri"/>
                <w:color w:val="000000"/>
                <w:sz w:val="20"/>
                <w:szCs w:val="20"/>
                <w:lang w:eastAsia="en-GB"/>
              </w:rPr>
              <w:t>0</w:t>
            </w:r>
          </w:p>
        </w:tc>
        <w:tc>
          <w:tcPr>
            <w:tcW w:w="597" w:type="pct"/>
            <w:tcBorders>
              <w:top w:val="nil"/>
              <w:left w:val="nil"/>
              <w:bottom w:val="single" w:sz="4" w:space="0" w:color="auto"/>
              <w:right w:val="single" w:sz="4" w:space="0" w:color="auto"/>
            </w:tcBorders>
            <w:shd w:val="clear" w:color="D9E1F2" w:fill="D9D9D9"/>
            <w:noWrap/>
            <w:vAlign w:val="bottom"/>
            <w:hideMark/>
          </w:tcPr>
          <w:p w14:paraId="4136EFD2"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260</w:t>
            </w:r>
          </w:p>
        </w:tc>
        <w:tc>
          <w:tcPr>
            <w:tcW w:w="788" w:type="pct"/>
            <w:tcBorders>
              <w:top w:val="nil"/>
              <w:left w:val="nil"/>
              <w:bottom w:val="single" w:sz="4" w:space="0" w:color="auto"/>
              <w:right w:val="single" w:sz="4" w:space="0" w:color="auto"/>
            </w:tcBorders>
            <w:shd w:val="clear" w:color="D9E1F2" w:fill="D9D9D9"/>
            <w:noWrap/>
            <w:vAlign w:val="bottom"/>
            <w:hideMark/>
          </w:tcPr>
          <w:p w14:paraId="739B1624"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25.3%</w:t>
            </w:r>
          </w:p>
        </w:tc>
      </w:tr>
      <w:tr w:rsidR="00F15CE8" w:rsidRPr="00F15CE8" w14:paraId="5EFFEF12" w14:textId="77777777" w:rsidTr="00F15CE8">
        <w:trPr>
          <w:trHeight w:val="20"/>
        </w:trPr>
        <w:tc>
          <w:tcPr>
            <w:tcW w:w="1802" w:type="pct"/>
            <w:tcBorders>
              <w:top w:val="nil"/>
              <w:left w:val="single" w:sz="4" w:space="0" w:color="auto"/>
              <w:bottom w:val="single" w:sz="4" w:space="0" w:color="auto"/>
              <w:right w:val="single" w:sz="4" w:space="0" w:color="auto"/>
            </w:tcBorders>
            <w:shd w:val="clear" w:color="D9E1F2" w:fill="D9D9D9"/>
            <w:noWrap/>
            <w:vAlign w:val="bottom"/>
            <w:hideMark/>
          </w:tcPr>
          <w:p w14:paraId="56AA56CD" w14:textId="77777777" w:rsidR="00F15CE8" w:rsidRPr="00F15CE8" w:rsidRDefault="00F15CE8" w:rsidP="00F15CE8">
            <w:pPr>
              <w:spacing w:after="0" w:line="240" w:lineRule="auto"/>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Total</w:t>
            </w:r>
          </w:p>
        </w:tc>
        <w:tc>
          <w:tcPr>
            <w:tcW w:w="717" w:type="pct"/>
            <w:tcBorders>
              <w:top w:val="nil"/>
              <w:left w:val="nil"/>
              <w:bottom w:val="single" w:sz="4" w:space="0" w:color="auto"/>
              <w:right w:val="single" w:sz="4" w:space="0" w:color="auto"/>
            </w:tcBorders>
            <w:shd w:val="clear" w:color="D9E1F2" w:fill="D9D9D9"/>
            <w:noWrap/>
            <w:vAlign w:val="bottom"/>
            <w:hideMark/>
          </w:tcPr>
          <w:p w14:paraId="5FD0D46E"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583</w:t>
            </w:r>
          </w:p>
        </w:tc>
        <w:tc>
          <w:tcPr>
            <w:tcW w:w="514" w:type="pct"/>
            <w:tcBorders>
              <w:top w:val="nil"/>
              <w:left w:val="nil"/>
              <w:bottom w:val="single" w:sz="4" w:space="0" w:color="auto"/>
              <w:right w:val="single" w:sz="4" w:space="0" w:color="auto"/>
            </w:tcBorders>
            <w:shd w:val="clear" w:color="D9E1F2" w:fill="D9D9D9"/>
            <w:noWrap/>
            <w:vAlign w:val="bottom"/>
            <w:hideMark/>
          </w:tcPr>
          <w:p w14:paraId="6972779F"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416</w:t>
            </w:r>
          </w:p>
        </w:tc>
        <w:tc>
          <w:tcPr>
            <w:tcW w:w="582" w:type="pct"/>
            <w:tcBorders>
              <w:top w:val="nil"/>
              <w:left w:val="nil"/>
              <w:bottom w:val="single" w:sz="4" w:space="0" w:color="auto"/>
              <w:right w:val="single" w:sz="4" w:space="0" w:color="auto"/>
            </w:tcBorders>
            <w:shd w:val="clear" w:color="D9E1F2" w:fill="D9D9D9"/>
            <w:noWrap/>
            <w:vAlign w:val="bottom"/>
            <w:hideMark/>
          </w:tcPr>
          <w:p w14:paraId="6763EBAC"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29</w:t>
            </w:r>
          </w:p>
        </w:tc>
        <w:tc>
          <w:tcPr>
            <w:tcW w:w="597" w:type="pct"/>
            <w:tcBorders>
              <w:top w:val="nil"/>
              <w:left w:val="nil"/>
              <w:bottom w:val="single" w:sz="4" w:space="0" w:color="auto"/>
              <w:right w:val="single" w:sz="4" w:space="0" w:color="auto"/>
            </w:tcBorders>
            <w:shd w:val="clear" w:color="D9E1F2" w:fill="D9D9D9"/>
            <w:noWrap/>
            <w:vAlign w:val="bottom"/>
            <w:hideMark/>
          </w:tcPr>
          <w:p w14:paraId="7F550850"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1028</w:t>
            </w:r>
          </w:p>
        </w:tc>
        <w:tc>
          <w:tcPr>
            <w:tcW w:w="788" w:type="pct"/>
            <w:tcBorders>
              <w:top w:val="nil"/>
              <w:left w:val="nil"/>
              <w:bottom w:val="single" w:sz="4" w:space="0" w:color="auto"/>
              <w:right w:val="single" w:sz="4" w:space="0" w:color="auto"/>
            </w:tcBorders>
            <w:shd w:val="clear" w:color="D9E1F2" w:fill="D9D9D9"/>
            <w:noWrap/>
            <w:vAlign w:val="bottom"/>
            <w:hideMark/>
          </w:tcPr>
          <w:p w14:paraId="7C2CD54D" w14:textId="77777777" w:rsidR="00F15CE8" w:rsidRPr="00F15CE8" w:rsidRDefault="00F15CE8" w:rsidP="00F15CE8">
            <w:pPr>
              <w:spacing w:after="0" w:line="240" w:lineRule="auto"/>
              <w:jc w:val="right"/>
              <w:rPr>
                <w:rFonts w:ascii="Calibri" w:eastAsia="Times New Roman" w:hAnsi="Calibri" w:cs="Calibri"/>
                <w:b/>
                <w:bCs/>
                <w:color w:val="000000"/>
                <w:sz w:val="20"/>
                <w:szCs w:val="20"/>
                <w:lang w:eastAsia="en-GB"/>
              </w:rPr>
            </w:pPr>
            <w:r w:rsidRPr="00F15CE8">
              <w:rPr>
                <w:rFonts w:ascii="Calibri" w:eastAsia="Times New Roman" w:hAnsi="Calibri" w:cs="Calibri"/>
                <w:b/>
                <w:bCs/>
                <w:color w:val="000000"/>
                <w:sz w:val="20"/>
                <w:szCs w:val="20"/>
                <w:lang w:eastAsia="en-GB"/>
              </w:rPr>
              <w:t>100.0%</w:t>
            </w:r>
          </w:p>
        </w:tc>
      </w:tr>
    </w:tbl>
    <w:p w14:paraId="7A6F8095" w14:textId="3155EC6F" w:rsidR="00F15CE8" w:rsidRPr="00C57C2F" w:rsidRDefault="00F15CE8" w:rsidP="00F15CE8">
      <w:pPr>
        <w:pStyle w:val="Default"/>
        <w:rPr>
          <w:rFonts w:asciiTheme="minorHAnsi" w:hAnsiTheme="minorHAnsi" w:cstheme="minorHAnsi"/>
          <w:sz w:val="20"/>
          <w:szCs w:val="20"/>
        </w:rPr>
      </w:pPr>
      <w:r w:rsidRPr="00C57C2F">
        <w:rPr>
          <w:rFonts w:asciiTheme="minorHAnsi" w:hAnsiTheme="minorHAnsi" w:cstheme="minorHAnsi"/>
          <w:sz w:val="20"/>
          <w:szCs w:val="20"/>
        </w:rPr>
        <w:t>Table 4</w:t>
      </w:r>
      <w:r>
        <w:rPr>
          <w:rFonts w:asciiTheme="minorHAnsi" w:hAnsiTheme="minorHAnsi" w:cstheme="minorHAnsi"/>
          <w:sz w:val="20"/>
          <w:szCs w:val="20"/>
        </w:rPr>
        <w:t>.</w:t>
      </w:r>
      <w:r w:rsidR="00B52CEC">
        <w:rPr>
          <w:rFonts w:asciiTheme="minorHAnsi" w:hAnsiTheme="minorHAnsi" w:cstheme="minorHAnsi"/>
          <w:sz w:val="20"/>
          <w:szCs w:val="20"/>
        </w:rPr>
        <w:t>a.</w:t>
      </w:r>
      <w:r w:rsidR="007D0072">
        <w:rPr>
          <w:rFonts w:asciiTheme="minorHAnsi" w:hAnsiTheme="minorHAnsi" w:cstheme="minorHAnsi"/>
          <w:sz w:val="20"/>
          <w:szCs w:val="20"/>
        </w:rPr>
        <w:t>i</w:t>
      </w:r>
      <w:r w:rsidR="00B52CEC">
        <w:rPr>
          <w:rFonts w:asciiTheme="minorHAnsi" w:hAnsiTheme="minorHAnsi" w:cstheme="minorHAnsi"/>
          <w:sz w:val="20"/>
          <w:szCs w:val="20"/>
        </w:rPr>
        <w:t>i</w:t>
      </w:r>
      <w:r w:rsidRPr="00C57C2F">
        <w:rPr>
          <w:rFonts w:asciiTheme="minorHAnsi" w:hAnsiTheme="minorHAnsi" w:cstheme="minorHAnsi"/>
          <w:sz w:val="20"/>
          <w:szCs w:val="20"/>
        </w:rPr>
        <w:t xml:space="preserve"> (</w:t>
      </w:r>
      <w:r>
        <w:rPr>
          <w:rFonts w:asciiTheme="minorHAnsi" w:hAnsiTheme="minorHAnsi" w:cstheme="minorHAnsi"/>
          <w:sz w:val="20"/>
          <w:szCs w:val="20"/>
        </w:rPr>
        <w:t>HESA data</w:t>
      </w:r>
      <w:r w:rsidRPr="00C57C2F">
        <w:rPr>
          <w:rFonts w:asciiTheme="minorHAnsi" w:hAnsiTheme="minorHAnsi" w:cstheme="minorHAnsi"/>
          <w:sz w:val="20"/>
          <w:szCs w:val="20"/>
        </w:rPr>
        <w:t xml:space="preserve">) Number of students in 2023-24 by </w:t>
      </w:r>
      <w:r>
        <w:rPr>
          <w:rFonts w:asciiTheme="minorHAnsi" w:hAnsiTheme="minorHAnsi" w:cstheme="minorHAnsi"/>
          <w:sz w:val="20"/>
          <w:szCs w:val="20"/>
        </w:rPr>
        <w:t>sex and age range.</w:t>
      </w:r>
    </w:p>
    <w:p w14:paraId="31B3904E" w14:textId="77777777" w:rsidR="00F15CE8" w:rsidRDefault="00F15CE8" w:rsidP="00240A97">
      <w:pPr>
        <w:pStyle w:val="Default"/>
        <w:rPr>
          <w:rFonts w:asciiTheme="minorHAnsi" w:hAnsiTheme="minorHAnsi" w:cstheme="minorHAnsi"/>
          <w:sz w:val="23"/>
          <w:szCs w:val="23"/>
          <w:highlight w:val="yellow"/>
        </w:rPr>
      </w:pPr>
    </w:p>
    <w:tbl>
      <w:tblPr>
        <w:tblW w:w="5000" w:type="pct"/>
        <w:tblLayout w:type="fixed"/>
        <w:tblLook w:val="04A0" w:firstRow="1" w:lastRow="0" w:firstColumn="1" w:lastColumn="0" w:noHBand="0" w:noVBand="1"/>
      </w:tblPr>
      <w:tblGrid>
        <w:gridCol w:w="1135"/>
        <w:gridCol w:w="2564"/>
        <w:gridCol w:w="849"/>
        <w:gridCol w:w="849"/>
        <w:gridCol w:w="849"/>
        <w:gridCol w:w="849"/>
        <w:gridCol w:w="707"/>
        <w:gridCol w:w="847"/>
        <w:gridCol w:w="707"/>
        <w:gridCol w:w="1105"/>
      </w:tblGrid>
      <w:tr w:rsidR="0063115D" w:rsidRPr="0063115D" w14:paraId="3A1D0521" w14:textId="77777777" w:rsidTr="0063115D">
        <w:trPr>
          <w:trHeight w:val="288"/>
        </w:trPr>
        <w:tc>
          <w:tcPr>
            <w:tcW w:w="5000" w:type="pct"/>
            <w:gridSpan w:val="10"/>
            <w:tcBorders>
              <w:top w:val="nil"/>
              <w:left w:val="single" w:sz="4" w:space="0" w:color="auto"/>
              <w:bottom w:val="single" w:sz="4" w:space="0" w:color="auto"/>
              <w:right w:val="nil"/>
            </w:tcBorders>
            <w:shd w:val="clear" w:color="000000" w:fill="4472C4"/>
            <w:noWrap/>
            <w:vAlign w:val="center"/>
            <w:hideMark/>
          </w:tcPr>
          <w:p w14:paraId="1DDCC923" w14:textId="77777777" w:rsidR="0063115D" w:rsidRPr="0063115D" w:rsidRDefault="0063115D" w:rsidP="0063115D">
            <w:pPr>
              <w:spacing w:after="0" w:line="240" w:lineRule="auto"/>
              <w:jc w:val="center"/>
              <w:rPr>
                <w:rFonts w:eastAsia="Times New Roman" w:cstheme="minorHAnsi"/>
                <w:b/>
                <w:bCs/>
                <w:color w:val="FFFFFF"/>
                <w:sz w:val="18"/>
                <w:szCs w:val="18"/>
                <w:lang w:eastAsia="en-GB"/>
              </w:rPr>
            </w:pPr>
            <w:r w:rsidRPr="0063115D">
              <w:rPr>
                <w:rFonts w:eastAsia="Times New Roman" w:cstheme="minorHAnsi"/>
                <w:b/>
                <w:bCs/>
                <w:color w:val="FFFFFF"/>
                <w:sz w:val="18"/>
                <w:szCs w:val="18"/>
                <w:lang w:eastAsia="en-GB"/>
              </w:rPr>
              <w:t>2023/24 Student Gender by Faculty &amp; Department</w:t>
            </w:r>
          </w:p>
        </w:tc>
      </w:tr>
      <w:tr w:rsidR="0063115D" w:rsidRPr="0063115D" w14:paraId="097C3733" w14:textId="77777777" w:rsidTr="007D0072">
        <w:trPr>
          <w:trHeight w:val="288"/>
        </w:trPr>
        <w:tc>
          <w:tcPr>
            <w:tcW w:w="542" w:type="pct"/>
            <w:vMerge w:val="restart"/>
            <w:tcBorders>
              <w:top w:val="nil"/>
              <w:left w:val="single" w:sz="4" w:space="0" w:color="auto"/>
              <w:bottom w:val="single" w:sz="4" w:space="0" w:color="auto"/>
              <w:right w:val="single" w:sz="4" w:space="0" w:color="auto"/>
            </w:tcBorders>
            <w:shd w:val="clear" w:color="000000" w:fill="8EA9DB"/>
            <w:noWrap/>
            <w:vAlign w:val="center"/>
            <w:hideMark/>
          </w:tcPr>
          <w:p w14:paraId="065A8C6C" w14:textId="77777777" w:rsidR="0063115D" w:rsidRPr="0063115D" w:rsidRDefault="0063115D" w:rsidP="0063115D">
            <w:pPr>
              <w:spacing w:after="0" w:line="240" w:lineRule="auto"/>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Faculty</w:t>
            </w:r>
          </w:p>
        </w:tc>
        <w:tc>
          <w:tcPr>
            <w:tcW w:w="1225" w:type="pct"/>
            <w:vMerge w:val="restart"/>
            <w:tcBorders>
              <w:top w:val="nil"/>
              <w:left w:val="single" w:sz="4" w:space="0" w:color="auto"/>
              <w:bottom w:val="single" w:sz="4" w:space="0" w:color="auto"/>
              <w:right w:val="single" w:sz="4" w:space="0" w:color="auto"/>
            </w:tcBorders>
            <w:shd w:val="clear" w:color="000000" w:fill="8EA9DB"/>
            <w:noWrap/>
            <w:vAlign w:val="center"/>
            <w:hideMark/>
          </w:tcPr>
          <w:p w14:paraId="5AC9BF02" w14:textId="77777777" w:rsidR="0063115D" w:rsidRPr="0063115D" w:rsidRDefault="0063115D" w:rsidP="0063115D">
            <w:pPr>
              <w:spacing w:after="0" w:line="240" w:lineRule="auto"/>
              <w:jc w:val="center"/>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Department</w:t>
            </w:r>
          </w:p>
        </w:tc>
        <w:tc>
          <w:tcPr>
            <w:tcW w:w="812" w:type="pct"/>
            <w:gridSpan w:val="2"/>
            <w:tcBorders>
              <w:top w:val="single" w:sz="4" w:space="0" w:color="auto"/>
              <w:left w:val="nil"/>
              <w:bottom w:val="single" w:sz="4" w:space="0" w:color="auto"/>
              <w:right w:val="single" w:sz="4" w:space="0" w:color="auto"/>
            </w:tcBorders>
            <w:shd w:val="clear" w:color="000000" w:fill="8EA9DB"/>
            <w:noWrap/>
            <w:vAlign w:val="center"/>
            <w:hideMark/>
          </w:tcPr>
          <w:p w14:paraId="08B19D47" w14:textId="77777777" w:rsidR="0063115D" w:rsidRPr="0063115D" w:rsidRDefault="0063115D" w:rsidP="0063115D">
            <w:pPr>
              <w:spacing w:after="0" w:line="240" w:lineRule="auto"/>
              <w:jc w:val="center"/>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Female</w:t>
            </w:r>
          </w:p>
        </w:tc>
        <w:tc>
          <w:tcPr>
            <w:tcW w:w="812" w:type="pct"/>
            <w:gridSpan w:val="2"/>
            <w:tcBorders>
              <w:top w:val="single" w:sz="4" w:space="0" w:color="auto"/>
              <w:left w:val="nil"/>
              <w:bottom w:val="single" w:sz="4" w:space="0" w:color="auto"/>
              <w:right w:val="single" w:sz="4" w:space="0" w:color="auto"/>
            </w:tcBorders>
            <w:shd w:val="clear" w:color="000000" w:fill="8EA9DB"/>
            <w:noWrap/>
            <w:vAlign w:val="center"/>
            <w:hideMark/>
          </w:tcPr>
          <w:p w14:paraId="20EB4F56" w14:textId="77777777" w:rsidR="0063115D" w:rsidRPr="0063115D" w:rsidRDefault="0063115D" w:rsidP="0063115D">
            <w:pPr>
              <w:spacing w:after="0" w:line="240" w:lineRule="auto"/>
              <w:jc w:val="center"/>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Male</w:t>
            </w:r>
          </w:p>
        </w:tc>
        <w:tc>
          <w:tcPr>
            <w:tcW w:w="743" w:type="pct"/>
            <w:gridSpan w:val="2"/>
            <w:tcBorders>
              <w:top w:val="single" w:sz="4" w:space="0" w:color="auto"/>
              <w:left w:val="nil"/>
              <w:bottom w:val="single" w:sz="4" w:space="0" w:color="auto"/>
              <w:right w:val="single" w:sz="4" w:space="0" w:color="auto"/>
            </w:tcBorders>
            <w:shd w:val="clear" w:color="000000" w:fill="8EA9DB"/>
            <w:noWrap/>
            <w:vAlign w:val="center"/>
            <w:hideMark/>
          </w:tcPr>
          <w:p w14:paraId="7E4F65F6" w14:textId="77777777" w:rsidR="0063115D" w:rsidRPr="0063115D" w:rsidRDefault="0063115D" w:rsidP="0063115D">
            <w:pPr>
              <w:spacing w:after="0" w:line="240" w:lineRule="auto"/>
              <w:jc w:val="center"/>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Other</w:t>
            </w:r>
          </w:p>
        </w:tc>
        <w:tc>
          <w:tcPr>
            <w:tcW w:w="867" w:type="pct"/>
            <w:gridSpan w:val="2"/>
            <w:tcBorders>
              <w:top w:val="single" w:sz="4" w:space="0" w:color="auto"/>
              <w:left w:val="nil"/>
              <w:bottom w:val="single" w:sz="4" w:space="0" w:color="auto"/>
              <w:right w:val="single" w:sz="4" w:space="0" w:color="000000"/>
            </w:tcBorders>
            <w:shd w:val="clear" w:color="D9E1F2" w:fill="D9D9D9"/>
            <w:noWrap/>
            <w:vAlign w:val="center"/>
            <w:hideMark/>
          </w:tcPr>
          <w:p w14:paraId="470798C2" w14:textId="77777777" w:rsidR="0063115D" w:rsidRPr="0063115D" w:rsidRDefault="0063115D" w:rsidP="0063115D">
            <w:pPr>
              <w:spacing w:after="0" w:line="240" w:lineRule="auto"/>
              <w:jc w:val="center"/>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Total</w:t>
            </w:r>
          </w:p>
        </w:tc>
      </w:tr>
      <w:tr w:rsidR="0063115D" w:rsidRPr="0063115D" w14:paraId="5BA2F7CE" w14:textId="77777777" w:rsidTr="007D0072">
        <w:trPr>
          <w:trHeight w:val="408"/>
        </w:trPr>
        <w:tc>
          <w:tcPr>
            <w:tcW w:w="542" w:type="pct"/>
            <w:vMerge/>
            <w:tcBorders>
              <w:top w:val="nil"/>
              <w:left w:val="single" w:sz="4" w:space="0" w:color="auto"/>
              <w:bottom w:val="single" w:sz="4" w:space="0" w:color="auto"/>
              <w:right w:val="single" w:sz="4" w:space="0" w:color="auto"/>
            </w:tcBorders>
            <w:vAlign w:val="center"/>
            <w:hideMark/>
          </w:tcPr>
          <w:p w14:paraId="7D5E6881"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vMerge/>
            <w:tcBorders>
              <w:top w:val="nil"/>
              <w:left w:val="single" w:sz="4" w:space="0" w:color="auto"/>
              <w:bottom w:val="single" w:sz="4" w:space="0" w:color="auto"/>
              <w:right w:val="single" w:sz="4" w:space="0" w:color="auto"/>
            </w:tcBorders>
            <w:vAlign w:val="center"/>
            <w:hideMark/>
          </w:tcPr>
          <w:p w14:paraId="29DC19EC" w14:textId="77777777" w:rsidR="0063115D" w:rsidRPr="0063115D" w:rsidRDefault="0063115D" w:rsidP="0063115D">
            <w:pPr>
              <w:spacing w:after="0" w:line="240" w:lineRule="auto"/>
              <w:jc w:val="center"/>
              <w:rPr>
                <w:rFonts w:eastAsia="Times New Roman" w:cstheme="minorHAnsi"/>
                <w:b/>
                <w:bCs/>
                <w:color w:val="000000"/>
                <w:sz w:val="18"/>
                <w:szCs w:val="18"/>
                <w:lang w:eastAsia="en-GB"/>
              </w:rPr>
            </w:pPr>
          </w:p>
        </w:tc>
        <w:tc>
          <w:tcPr>
            <w:tcW w:w="406" w:type="pct"/>
            <w:tcBorders>
              <w:top w:val="nil"/>
              <w:left w:val="nil"/>
              <w:bottom w:val="single" w:sz="4" w:space="0" w:color="auto"/>
              <w:right w:val="single" w:sz="4" w:space="0" w:color="auto"/>
            </w:tcBorders>
            <w:shd w:val="clear" w:color="000000" w:fill="8EA9DB"/>
            <w:noWrap/>
            <w:vAlign w:val="center"/>
            <w:hideMark/>
          </w:tcPr>
          <w:p w14:paraId="7BDB2C5A" w14:textId="77777777" w:rsidR="0063115D" w:rsidRPr="0063115D" w:rsidRDefault="0063115D" w:rsidP="0063115D">
            <w:pPr>
              <w:spacing w:after="0" w:line="240" w:lineRule="auto"/>
              <w:jc w:val="center"/>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Count</w:t>
            </w:r>
          </w:p>
        </w:tc>
        <w:tc>
          <w:tcPr>
            <w:tcW w:w="406" w:type="pct"/>
            <w:tcBorders>
              <w:top w:val="nil"/>
              <w:left w:val="nil"/>
              <w:bottom w:val="single" w:sz="4" w:space="0" w:color="auto"/>
              <w:right w:val="single" w:sz="4" w:space="0" w:color="auto"/>
            </w:tcBorders>
            <w:shd w:val="clear" w:color="000000" w:fill="8EA9DB"/>
            <w:noWrap/>
            <w:vAlign w:val="center"/>
            <w:hideMark/>
          </w:tcPr>
          <w:p w14:paraId="22416CB0" w14:textId="77777777" w:rsidR="0063115D" w:rsidRPr="0063115D" w:rsidRDefault="0063115D" w:rsidP="0063115D">
            <w:pPr>
              <w:spacing w:after="0" w:line="240" w:lineRule="auto"/>
              <w:jc w:val="center"/>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w:t>
            </w:r>
          </w:p>
        </w:tc>
        <w:tc>
          <w:tcPr>
            <w:tcW w:w="406" w:type="pct"/>
            <w:tcBorders>
              <w:top w:val="nil"/>
              <w:left w:val="nil"/>
              <w:bottom w:val="single" w:sz="4" w:space="0" w:color="auto"/>
              <w:right w:val="single" w:sz="4" w:space="0" w:color="auto"/>
            </w:tcBorders>
            <w:shd w:val="clear" w:color="000000" w:fill="8EA9DB"/>
            <w:noWrap/>
            <w:vAlign w:val="center"/>
            <w:hideMark/>
          </w:tcPr>
          <w:p w14:paraId="42F3564F" w14:textId="77777777" w:rsidR="0063115D" w:rsidRPr="0063115D" w:rsidRDefault="0063115D" w:rsidP="0063115D">
            <w:pPr>
              <w:spacing w:after="0" w:line="240" w:lineRule="auto"/>
              <w:jc w:val="center"/>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Count</w:t>
            </w:r>
          </w:p>
        </w:tc>
        <w:tc>
          <w:tcPr>
            <w:tcW w:w="406" w:type="pct"/>
            <w:tcBorders>
              <w:top w:val="nil"/>
              <w:left w:val="nil"/>
              <w:bottom w:val="single" w:sz="4" w:space="0" w:color="auto"/>
              <w:right w:val="single" w:sz="4" w:space="0" w:color="auto"/>
            </w:tcBorders>
            <w:shd w:val="clear" w:color="000000" w:fill="8EA9DB"/>
            <w:noWrap/>
            <w:vAlign w:val="center"/>
            <w:hideMark/>
          </w:tcPr>
          <w:p w14:paraId="0C42DB49" w14:textId="77777777" w:rsidR="0063115D" w:rsidRPr="0063115D" w:rsidRDefault="0063115D" w:rsidP="0063115D">
            <w:pPr>
              <w:spacing w:after="0" w:line="240" w:lineRule="auto"/>
              <w:jc w:val="center"/>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w:t>
            </w:r>
          </w:p>
        </w:tc>
        <w:tc>
          <w:tcPr>
            <w:tcW w:w="338" w:type="pct"/>
            <w:tcBorders>
              <w:top w:val="nil"/>
              <w:left w:val="nil"/>
              <w:bottom w:val="single" w:sz="4" w:space="0" w:color="auto"/>
              <w:right w:val="single" w:sz="4" w:space="0" w:color="auto"/>
            </w:tcBorders>
            <w:shd w:val="clear" w:color="000000" w:fill="8EA9DB"/>
            <w:noWrap/>
            <w:vAlign w:val="center"/>
            <w:hideMark/>
          </w:tcPr>
          <w:p w14:paraId="7BE3370A" w14:textId="77777777" w:rsidR="0063115D" w:rsidRPr="0063115D" w:rsidRDefault="0063115D" w:rsidP="0063115D">
            <w:pPr>
              <w:spacing w:after="0" w:line="240" w:lineRule="auto"/>
              <w:jc w:val="center"/>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Count</w:t>
            </w:r>
          </w:p>
        </w:tc>
        <w:tc>
          <w:tcPr>
            <w:tcW w:w="405" w:type="pct"/>
            <w:tcBorders>
              <w:top w:val="nil"/>
              <w:left w:val="nil"/>
              <w:bottom w:val="single" w:sz="4" w:space="0" w:color="auto"/>
              <w:right w:val="single" w:sz="4" w:space="0" w:color="auto"/>
            </w:tcBorders>
            <w:shd w:val="clear" w:color="000000" w:fill="8EA9DB"/>
            <w:noWrap/>
            <w:vAlign w:val="center"/>
            <w:hideMark/>
          </w:tcPr>
          <w:p w14:paraId="56C36B53" w14:textId="77777777" w:rsidR="0063115D" w:rsidRPr="0063115D" w:rsidRDefault="0063115D" w:rsidP="0063115D">
            <w:pPr>
              <w:spacing w:after="0" w:line="240" w:lineRule="auto"/>
              <w:jc w:val="center"/>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w:t>
            </w:r>
          </w:p>
        </w:tc>
        <w:tc>
          <w:tcPr>
            <w:tcW w:w="338" w:type="pct"/>
            <w:tcBorders>
              <w:top w:val="nil"/>
              <w:left w:val="nil"/>
              <w:bottom w:val="single" w:sz="4" w:space="0" w:color="auto"/>
              <w:right w:val="single" w:sz="4" w:space="0" w:color="auto"/>
            </w:tcBorders>
            <w:shd w:val="clear" w:color="D9E1F2" w:fill="D9D9D9"/>
            <w:noWrap/>
            <w:vAlign w:val="center"/>
            <w:hideMark/>
          </w:tcPr>
          <w:p w14:paraId="21F93030" w14:textId="77777777" w:rsidR="0063115D" w:rsidRPr="0063115D" w:rsidRDefault="0063115D" w:rsidP="0063115D">
            <w:pPr>
              <w:spacing w:after="0" w:line="240" w:lineRule="auto"/>
              <w:jc w:val="center"/>
              <w:rPr>
                <w:rFonts w:eastAsia="Times New Roman" w:cstheme="minorHAnsi"/>
                <w:b/>
                <w:bCs/>
                <w:sz w:val="18"/>
                <w:szCs w:val="18"/>
                <w:lang w:eastAsia="en-GB"/>
              </w:rPr>
            </w:pPr>
            <w:r w:rsidRPr="0063115D">
              <w:rPr>
                <w:rFonts w:eastAsia="Times New Roman" w:cstheme="minorHAnsi"/>
                <w:b/>
                <w:bCs/>
                <w:sz w:val="18"/>
                <w:szCs w:val="18"/>
                <w:lang w:eastAsia="en-GB"/>
              </w:rPr>
              <w:t>Count</w:t>
            </w:r>
          </w:p>
        </w:tc>
        <w:tc>
          <w:tcPr>
            <w:tcW w:w="529" w:type="pct"/>
            <w:tcBorders>
              <w:top w:val="nil"/>
              <w:left w:val="nil"/>
              <w:bottom w:val="single" w:sz="4" w:space="0" w:color="auto"/>
              <w:right w:val="single" w:sz="4" w:space="0" w:color="auto"/>
            </w:tcBorders>
            <w:shd w:val="clear" w:color="D9E1F2" w:fill="D9D9D9"/>
            <w:vAlign w:val="center"/>
            <w:hideMark/>
          </w:tcPr>
          <w:p w14:paraId="6FBA5D87" w14:textId="77777777" w:rsidR="0063115D" w:rsidRPr="0063115D" w:rsidRDefault="0063115D" w:rsidP="0063115D">
            <w:pPr>
              <w:spacing w:after="0" w:line="240" w:lineRule="auto"/>
              <w:jc w:val="center"/>
              <w:rPr>
                <w:rFonts w:eastAsia="Times New Roman" w:cstheme="minorHAnsi"/>
                <w:b/>
                <w:bCs/>
                <w:sz w:val="18"/>
                <w:szCs w:val="18"/>
                <w:lang w:eastAsia="en-GB"/>
              </w:rPr>
            </w:pPr>
            <w:r w:rsidRPr="0063115D">
              <w:rPr>
                <w:rFonts w:eastAsia="Times New Roman" w:cstheme="minorHAnsi"/>
                <w:b/>
                <w:bCs/>
                <w:sz w:val="18"/>
                <w:szCs w:val="18"/>
                <w:lang w:eastAsia="en-GB"/>
              </w:rPr>
              <w:t>% of Total Students</w:t>
            </w:r>
          </w:p>
        </w:tc>
      </w:tr>
      <w:tr w:rsidR="0063115D" w:rsidRPr="0063115D" w14:paraId="27B89C13" w14:textId="77777777" w:rsidTr="007D0072">
        <w:trPr>
          <w:trHeight w:val="288"/>
        </w:trPr>
        <w:tc>
          <w:tcPr>
            <w:tcW w:w="542" w:type="pct"/>
            <w:vMerge w:val="restart"/>
            <w:tcBorders>
              <w:top w:val="nil"/>
              <w:left w:val="single" w:sz="4" w:space="0" w:color="auto"/>
              <w:bottom w:val="single" w:sz="4" w:space="0" w:color="000000"/>
              <w:right w:val="single" w:sz="4" w:space="0" w:color="auto"/>
            </w:tcBorders>
            <w:shd w:val="clear" w:color="000000" w:fill="DDEBF7"/>
            <w:noWrap/>
            <w:vAlign w:val="center"/>
            <w:hideMark/>
          </w:tcPr>
          <w:p w14:paraId="16098C1B" w14:textId="77777777" w:rsidR="0063115D" w:rsidRPr="0063115D" w:rsidRDefault="0063115D" w:rsidP="0063115D">
            <w:pPr>
              <w:spacing w:after="0" w:line="240" w:lineRule="auto"/>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Faculty of Arts and Social Sciences</w:t>
            </w:r>
          </w:p>
        </w:tc>
        <w:tc>
          <w:tcPr>
            <w:tcW w:w="1225" w:type="pct"/>
            <w:tcBorders>
              <w:top w:val="nil"/>
              <w:left w:val="nil"/>
              <w:bottom w:val="single" w:sz="4" w:space="0" w:color="auto"/>
              <w:right w:val="single" w:sz="4" w:space="0" w:color="auto"/>
            </w:tcBorders>
            <w:shd w:val="clear" w:color="auto" w:fill="auto"/>
            <w:noWrap/>
            <w:vAlign w:val="bottom"/>
            <w:hideMark/>
          </w:tcPr>
          <w:p w14:paraId="07509B5D"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Art</w:t>
            </w:r>
          </w:p>
        </w:tc>
        <w:tc>
          <w:tcPr>
            <w:tcW w:w="406" w:type="pct"/>
            <w:tcBorders>
              <w:top w:val="nil"/>
              <w:left w:val="nil"/>
              <w:bottom w:val="single" w:sz="4" w:space="0" w:color="auto"/>
              <w:right w:val="single" w:sz="4" w:space="0" w:color="auto"/>
            </w:tcBorders>
            <w:shd w:val="clear" w:color="auto" w:fill="auto"/>
            <w:noWrap/>
            <w:vAlign w:val="bottom"/>
            <w:hideMark/>
          </w:tcPr>
          <w:p w14:paraId="3A64F110"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142</w:t>
            </w:r>
          </w:p>
        </w:tc>
        <w:tc>
          <w:tcPr>
            <w:tcW w:w="406" w:type="pct"/>
            <w:tcBorders>
              <w:top w:val="nil"/>
              <w:left w:val="nil"/>
              <w:bottom w:val="single" w:sz="4" w:space="0" w:color="auto"/>
              <w:right w:val="single" w:sz="4" w:space="0" w:color="auto"/>
            </w:tcBorders>
            <w:shd w:val="clear" w:color="auto" w:fill="auto"/>
            <w:noWrap/>
            <w:vAlign w:val="bottom"/>
            <w:hideMark/>
          </w:tcPr>
          <w:p w14:paraId="4D80C81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70.6%</w:t>
            </w:r>
          </w:p>
        </w:tc>
        <w:tc>
          <w:tcPr>
            <w:tcW w:w="406" w:type="pct"/>
            <w:tcBorders>
              <w:top w:val="nil"/>
              <w:left w:val="nil"/>
              <w:bottom w:val="single" w:sz="4" w:space="0" w:color="auto"/>
              <w:right w:val="single" w:sz="4" w:space="0" w:color="auto"/>
            </w:tcBorders>
            <w:shd w:val="clear" w:color="auto" w:fill="auto"/>
            <w:noWrap/>
            <w:vAlign w:val="bottom"/>
            <w:hideMark/>
          </w:tcPr>
          <w:p w14:paraId="60889C3A"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45</w:t>
            </w:r>
          </w:p>
        </w:tc>
        <w:tc>
          <w:tcPr>
            <w:tcW w:w="406" w:type="pct"/>
            <w:tcBorders>
              <w:top w:val="nil"/>
              <w:left w:val="nil"/>
              <w:bottom w:val="single" w:sz="4" w:space="0" w:color="auto"/>
              <w:right w:val="single" w:sz="4" w:space="0" w:color="auto"/>
            </w:tcBorders>
            <w:shd w:val="clear" w:color="auto" w:fill="auto"/>
            <w:noWrap/>
            <w:vAlign w:val="bottom"/>
            <w:hideMark/>
          </w:tcPr>
          <w:p w14:paraId="73DE4BA9"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22.4%</w:t>
            </w:r>
          </w:p>
        </w:tc>
        <w:tc>
          <w:tcPr>
            <w:tcW w:w="338" w:type="pct"/>
            <w:tcBorders>
              <w:top w:val="nil"/>
              <w:left w:val="nil"/>
              <w:bottom w:val="single" w:sz="4" w:space="0" w:color="auto"/>
              <w:right w:val="single" w:sz="4" w:space="0" w:color="auto"/>
            </w:tcBorders>
            <w:shd w:val="clear" w:color="auto" w:fill="auto"/>
            <w:noWrap/>
            <w:vAlign w:val="bottom"/>
            <w:hideMark/>
          </w:tcPr>
          <w:p w14:paraId="3209967F"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14</w:t>
            </w:r>
          </w:p>
        </w:tc>
        <w:tc>
          <w:tcPr>
            <w:tcW w:w="405" w:type="pct"/>
            <w:tcBorders>
              <w:top w:val="nil"/>
              <w:left w:val="nil"/>
              <w:bottom w:val="single" w:sz="4" w:space="0" w:color="auto"/>
              <w:right w:val="single" w:sz="4" w:space="0" w:color="auto"/>
            </w:tcBorders>
            <w:shd w:val="clear" w:color="auto" w:fill="auto"/>
            <w:noWrap/>
            <w:vAlign w:val="bottom"/>
            <w:hideMark/>
          </w:tcPr>
          <w:p w14:paraId="34DF429B"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7.0%</w:t>
            </w:r>
          </w:p>
        </w:tc>
        <w:tc>
          <w:tcPr>
            <w:tcW w:w="338" w:type="pct"/>
            <w:tcBorders>
              <w:top w:val="nil"/>
              <w:left w:val="nil"/>
              <w:bottom w:val="single" w:sz="4" w:space="0" w:color="auto"/>
              <w:right w:val="single" w:sz="4" w:space="0" w:color="auto"/>
            </w:tcBorders>
            <w:shd w:val="clear" w:color="000000" w:fill="D9D9D9"/>
            <w:noWrap/>
            <w:vAlign w:val="bottom"/>
            <w:hideMark/>
          </w:tcPr>
          <w:p w14:paraId="740AFE2F"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201</w:t>
            </w:r>
          </w:p>
        </w:tc>
        <w:tc>
          <w:tcPr>
            <w:tcW w:w="529" w:type="pct"/>
            <w:tcBorders>
              <w:top w:val="nil"/>
              <w:left w:val="nil"/>
              <w:bottom w:val="single" w:sz="4" w:space="0" w:color="auto"/>
              <w:right w:val="single" w:sz="4" w:space="0" w:color="auto"/>
            </w:tcBorders>
            <w:shd w:val="clear" w:color="000000" w:fill="D9D9D9"/>
            <w:noWrap/>
            <w:vAlign w:val="bottom"/>
            <w:hideMark/>
          </w:tcPr>
          <w:p w14:paraId="64C65505"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2.4%</w:t>
            </w:r>
          </w:p>
        </w:tc>
      </w:tr>
      <w:tr w:rsidR="0063115D" w:rsidRPr="0063115D" w14:paraId="6980D155" w14:textId="77777777" w:rsidTr="007D0072">
        <w:trPr>
          <w:trHeight w:val="408"/>
        </w:trPr>
        <w:tc>
          <w:tcPr>
            <w:tcW w:w="542" w:type="pct"/>
            <w:vMerge/>
            <w:tcBorders>
              <w:top w:val="nil"/>
              <w:left w:val="single" w:sz="4" w:space="0" w:color="auto"/>
              <w:bottom w:val="single" w:sz="4" w:space="0" w:color="000000"/>
              <w:right w:val="single" w:sz="4" w:space="0" w:color="auto"/>
            </w:tcBorders>
            <w:vAlign w:val="center"/>
            <w:hideMark/>
          </w:tcPr>
          <w:p w14:paraId="70485705"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223F5E05"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Education</w:t>
            </w:r>
          </w:p>
        </w:tc>
        <w:tc>
          <w:tcPr>
            <w:tcW w:w="406" w:type="pct"/>
            <w:tcBorders>
              <w:top w:val="nil"/>
              <w:left w:val="nil"/>
              <w:bottom w:val="single" w:sz="4" w:space="0" w:color="auto"/>
              <w:right w:val="single" w:sz="4" w:space="0" w:color="auto"/>
            </w:tcBorders>
            <w:shd w:val="clear" w:color="auto" w:fill="auto"/>
            <w:noWrap/>
            <w:vAlign w:val="bottom"/>
            <w:hideMark/>
          </w:tcPr>
          <w:p w14:paraId="74069B63"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264</w:t>
            </w:r>
          </w:p>
        </w:tc>
        <w:tc>
          <w:tcPr>
            <w:tcW w:w="406" w:type="pct"/>
            <w:tcBorders>
              <w:top w:val="nil"/>
              <w:left w:val="nil"/>
              <w:bottom w:val="single" w:sz="4" w:space="0" w:color="auto"/>
              <w:right w:val="single" w:sz="4" w:space="0" w:color="auto"/>
            </w:tcBorders>
            <w:shd w:val="clear" w:color="auto" w:fill="auto"/>
            <w:noWrap/>
            <w:vAlign w:val="bottom"/>
            <w:hideMark/>
          </w:tcPr>
          <w:p w14:paraId="3C84204C"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73.5%</w:t>
            </w:r>
          </w:p>
        </w:tc>
        <w:tc>
          <w:tcPr>
            <w:tcW w:w="406" w:type="pct"/>
            <w:tcBorders>
              <w:top w:val="nil"/>
              <w:left w:val="nil"/>
              <w:bottom w:val="single" w:sz="4" w:space="0" w:color="auto"/>
              <w:right w:val="single" w:sz="4" w:space="0" w:color="auto"/>
            </w:tcBorders>
            <w:shd w:val="clear" w:color="auto" w:fill="auto"/>
            <w:noWrap/>
            <w:vAlign w:val="bottom"/>
            <w:hideMark/>
          </w:tcPr>
          <w:p w14:paraId="33D7DCDA"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93</w:t>
            </w:r>
          </w:p>
        </w:tc>
        <w:tc>
          <w:tcPr>
            <w:tcW w:w="406" w:type="pct"/>
            <w:tcBorders>
              <w:top w:val="nil"/>
              <w:left w:val="nil"/>
              <w:bottom w:val="single" w:sz="4" w:space="0" w:color="auto"/>
              <w:right w:val="single" w:sz="4" w:space="0" w:color="auto"/>
            </w:tcBorders>
            <w:shd w:val="clear" w:color="auto" w:fill="auto"/>
            <w:noWrap/>
            <w:vAlign w:val="bottom"/>
            <w:hideMark/>
          </w:tcPr>
          <w:p w14:paraId="7B40577B"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25.9%</w:t>
            </w:r>
          </w:p>
        </w:tc>
        <w:tc>
          <w:tcPr>
            <w:tcW w:w="338" w:type="pct"/>
            <w:tcBorders>
              <w:top w:val="nil"/>
              <w:left w:val="nil"/>
              <w:bottom w:val="single" w:sz="4" w:space="0" w:color="auto"/>
              <w:right w:val="single" w:sz="4" w:space="0" w:color="auto"/>
            </w:tcBorders>
            <w:shd w:val="clear" w:color="auto" w:fill="auto"/>
            <w:noWrap/>
            <w:vAlign w:val="bottom"/>
            <w:hideMark/>
          </w:tcPr>
          <w:p w14:paraId="6E69040A"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w:t>
            </w:r>
          </w:p>
        </w:tc>
        <w:tc>
          <w:tcPr>
            <w:tcW w:w="405" w:type="pct"/>
            <w:tcBorders>
              <w:top w:val="nil"/>
              <w:left w:val="nil"/>
              <w:bottom w:val="single" w:sz="4" w:space="0" w:color="auto"/>
              <w:right w:val="single" w:sz="4" w:space="0" w:color="auto"/>
            </w:tcBorders>
            <w:shd w:val="clear" w:color="auto" w:fill="auto"/>
            <w:noWrap/>
            <w:vAlign w:val="bottom"/>
            <w:hideMark/>
          </w:tcPr>
          <w:p w14:paraId="4DCCE54C"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0.6%</w:t>
            </w:r>
          </w:p>
        </w:tc>
        <w:tc>
          <w:tcPr>
            <w:tcW w:w="338" w:type="pct"/>
            <w:tcBorders>
              <w:top w:val="nil"/>
              <w:left w:val="nil"/>
              <w:bottom w:val="single" w:sz="4" w:space="0" w:color="auto"/>
              <w:right w:val="single" w:sz="4" w:space="0" w:color="auto"/>
            </w:tcBorders>
            <w:shd w:val="clear" w:color="000000" w:fill="D9D9D9"/>
            <w:noWrap/>
            <w:vAlign w:val="bottom"/>
            <w:hideMark/>
          </w:tcPr>
          <w:p w14:paraId="48858394"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359</w:t>
            </w:r>
          </w:p>
        </w:tc>
        <w:tc>
          <w:tcPr>
            <w:tcW w:w="529" w:type="pct"/>
            <w:tcBorders>
              <w:top w:val="nil"/>
              <w:left w:val="nil"/>
              <w:bottom w:val="single" w:sz="4" w:space="0" w:color="auto"/>
              <w:right w:val="single" w:sz="4" w:space="0" w:color="auto"/>
            </w:tcBorders>
            <w:shd w:val="clear" w:color="000000" w:fill="D9D9D9"/>
            <w:noWrap/>
            <w:vAlign w:val="bottom"/>
            <w:hideMark/>
          </w:tcPr>
          <w:p w14:paraId="45159EFB"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4.3%</w:t>
            </w:r>
          </w:p>
        </w:tc>
      </w:tr>
      <w:tr w:rsidR="0063115D" w:rsidRPr="0063115D" w14:paraId="3E911616" w14:textId="77777777" w:rsidTr="007D0072">
        <w:trPr>
          <w:trHeight w:val="288"/>
        </w:trPr>
        <w:tc>
          <w:tcPr>
            <w:tcW w:w="542" w:type="pct"/>
            <w:vMerge/>
            <w:tcBorders>
              <w:top w:val="nil"/>
              <w:left w:val="single" w:sz="4" w:space="0" w:color="auto"/>
              <w:bottom w:val="single" w:sz="4" w:space="0" w:color="000000"/>
              <w:right w:val="single" w:sz="4" w:space="0" w:color="auto"/>
            </w:tcBorders>
            <w:vAlign w:val="center"/>
            <w:hideMark/>
          </w:tcPr>
          <w:p w14:paraId="0DEB9508"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21C0FDA5"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English and Creative Writing</w:t>
            </w:r>
          </w:p>
        </w:tc>
        <w:tc>
          <w:tcPr>
            <w:tcW w:w="406" w:type="pct"/>
            <w:tcBorders>
              <w:top w:val="nil"/>
              <w:left w:val="nil"/>
              <w:bottom w:val="single" w:sz="4" w:space="0" w:color="auto"/>
              <w:right w:val="single" w:sz="4" w:space="0" w:color="auto"/>
            </w:tcBorders>
            <w:shd w:val="clear" w:color="auto" w:fill="auto"/>
            <w:noWrap/>
            <w:vAlign w:val="bottom"/>
            <w:hideMark/>
          </w:tcPr>
          <w:p w14:paraId="03CF5D17"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275</w:t>
            </w:r>
          </w:p>
        </w:tc>
        <w:tc>
          <w:tcPr>
            <w:tcW w:w="406" w:type="pct"/>
            <w:tcBorders>
              <w:top w:val="nil"/>
              <w:left w:val="nil"/>
              <w:bottom w:val="single" w:sz="4" w:space="0" w:color="auto"/>
              <w:right w:val="single" w:sz="4" w:space="0" w:color="auto"/>
            </w:tcBorders>
            <w:shd w:val="clear" w:color="auto" w:fill="auto"/>
            <w:noWrap/>
            <w:vAlign w:val="bottom"/>
            <w:hideMark/>
          </w:tcPr>
          <w:p w14:paraId="4532ED08"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67.4%</w:t>
            </w:r>
          </w:p>
        </w:tc>
        <w:tc>
          <w:tcPr>
            <w:tcW w:w="406" w:type="pct"/>
            <w:tcBorders>
              <w:top w:val="nil"/>
              <w:left w:val="nil"/>
              <w:bottom w:val="single" w:sz="4" w:space="0" w:color="auto"/>
              <w:right w:val="single" w:sz="4" w:space="0" w:color="auto"/>
            </w:tcBorders>
            <w:shd w:val="clear" w:color="auto" w:fill="auto"/>
            <w:noWrap/>
            <w:vAlign w:val="bottom"/>
            <w:hideMark/>
          </w:tcPr>
          <w:p w14:paraId="4DBC3627"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96</w:t>
            </w:r>
          </w:p>
        </w:tc>
        <w:tc>
          <w:tcPr>
            <w:tcW w:w="406" w:type="pct"/>
            <w:tcBorders>
              <w:top w:val="nil"/>
              <w:left w:val="nil"/>
              <w:bottom w:val="single" w:sz="4" w:space="0" w:color="auto"/>
              <w:right w:val="single" w:sz="4" w:space="0" w:color="auto"/>
            </w:tcBorders>
            <w:shd w:val="clear" w:color="auto" w:fill="auto"/>
            <w:noWrap/>
            <w:vAlign w:val="bottom"/>
            <w:hideMark/>
          </w:tcPr>
          <w:p w14:paraId="487665BC"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23.5%</w:t>
            </w:r>
          </w:p>
        </w:tc>
        <w:tc>
          <w:tcPr>
            <w:tcW w:w="338" w:type="pct"/>
            <w:tcBorders>
              <w:top w:val="nil"/>
              <w:left w:val="nil"/>
              <w:bottom w:val="single" w:sz="4" w:space="0" w:color="auto"/>
              <w:right w:val="single" w:sz="4" w:space="0" w:color="auto"/>
            </w:tcBorders>
            <w:shd w:val="clear" w:color="auto" w:fill="auto"/>
            <w:noWrap/>
            <w:vAlign w:val="bottom"/>
            <w:hideMark/>
          </w:tcPr>
          <w:p w14:paraId="0129C8E6"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37</w:t>
            </w:r>
          </w:p>
        </w:tc>
        <w:tc>
          <w:tcPr>
            <w:tcW w:w="405" w:type="pct"/>
            <w:tcBorders>
              <w:top w:val="nil"/>
              <w:left w:val="nil"/>
              <w:bottom w:val="single" w:sz="4" w:space="0" w:color="auto"/>
              <w:right w:val="single" w:sz="4" w:space="0" w:color="auto"/>
            </w:tcBorders>
            <w:shd w:val="clear" w:color="auto" w:fill="auto"/>
            <w:noWrap/>
            <w:vAlign w:val="bottom"/>
            <w:hideMark/>
          </w:tcPr>
          <w:p w14:paraId="3B0CCCBD"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9.1%</w:t>
            </w:r>
          </w:p>
        </w:tc>
        <w:tc>
          <w:tcPr>
            <w:tcW w:w="338" w:type="pct"/>
            <w:tcBorders>
              <w:top w:val="nil"/>
              <w:left w:val="nil"/>
              <w:bottom w:val="single" w:sz="4" w:space="0" w:color="auto"/>
              <w:right w:val="single" w:sz="4" w:space="0" w:color="auto"/>
            </w:tcBorders>
            <w:shd w:val="clear" w:color="000000" w:fill="D9D9D9"/>
            <w:noWrap/>
            <w:vAlign w:val="bottom"/>
            <w:hideMark/>
          </w:tcPr>
          <w:p w14:paraId="75173671"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408</w:t>
            </w:r>
          </w:p>
        </w:tc>
        <w:tc>
          <w:tcPr>
            <w:tcW w:w="529" w:type="pct"/>
            <w:tcBorders>
              <w:top w:val="nil"/>
              <w:left w:val="nil"/>
              <w:bottom w:val="single" w:sz="4" w:space="0" w:color="auto"/>
              <w:right w:val="single" w:sz="4" w:space="0" w:color="auto"/>
            </w:tcBorders>
            <w:shd w:val="clear" w:color="000000" w:fill="D9D9D9"/>
            <w:noWrap/>
            <w:vAlign w:val="bottom"/>
            <w:hideMark/>
          </w:tcPr>
          <w:p w14:paraId="169072CE"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4.9%</w:t>
            </w:r>
          </w:p>
        </w:tc>
      </w:tr>
      <w:tr w:rsidR="0063115D" w:rsidRPr="0063115D" w14:paraId="51D44035" w14:textId="77777777" w:rsidTr="007D0072">
        <w:trPr>
          <w:trHeight w:val="288"/>
        </w:trPr>
        <w:tc>
          <w:tcPr>
            <w:tcW w:w="542" w:type="pct"/>
            <w:vMerge/>
            <w:tcBorders>
              <w:top w:val="nil"/>
              <w:left w:val="single" w:sz="4" w:space="0" w:color="auto"/>
              <w:bottom w:val="single" w:sz="4" w:space="0" w:color="000000"/>
              <w:right w:val="single" w:sz="4" w:space="0" w:color="auto"/>
            </w:tcBorders>
            <w:vAlign w:val="center"/>
            <w:hideMark/>
          </w:tcPr>
          <w:p w14:paraId="5F092E3F"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7E400212"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History and Welsh History</w:t>
            </w:r>
          </w:p>
        </w:tc>
        <w:tc>
          <w:tcPr>
            <w:tcW w:w="406" w:type="pct"/>
            <w:tcBorders>
              <w:top w:val="nil"/>
              <w:left w:val="nil"/>
              <w:bottom w:val="single" w:sz="4" w:space="0" w:color="auto"/>
              <w:right w:val="single" w:sz="4" w:space="0" w:color="auto"/>
            </w:tcBorders>
            <w:shd w:val="clear" w:color="auto" w:fill="auto"/>
            <w:noWrap/>
            <w:vAlign w:val="bottom"/>
            <w:hideMark/>
          </w:tcPr>
          <w:p w14:paraId="789C6EE9"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144</w:t>
            </w:r>
          </w:p>
        </w:tc>
        <w:tc>
          <w:tcPr>
            <w:tcW w:w="406" w:type="pct"/>
            <w:tcBorders>
              <w:top w:val="nil"/>
              <w:left w:val="nil"/>
              <w:bottom w:val="single" w:sz="4" w:space="0" w:color="auto"/>
              <w:right w:val="single" w:sz="4" w:space="0" w:color="auto"/>
            </w:tcBorders>
            <w:shd w:val="clear" w:color="auto" w:fill="auto"/>
            <w:noWrap/>
            <w:vAlign w:val="bottom"/>
            <w:hideMark/>
          </w:tcPr>
          <w:p w14:paraId="2457E2F2"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48.3%</w:t>
            </w:r>
          </w:p>
        </w:tc>
        <w:tc>
          <w:tcPr>
            <w:tcW w:w="406" w:type="pct"/>
            <w:tcBorders>
              <w:top w:val="nil"/>
              <w:left w:val="nil"/>
              <w:bottom w:val="single" w:sz="4" w:space="0" w:color="auto"/>
              <w:right w:val="single" w:sz="4" w:space="0" w:color="auto"/>
            </w:tcBorders>
            <w:shd w:val="clear" w:color="auto" w:fill="auto"/>
            <w:noWrap/>
            <w:vAlign w:val="bottom"/>
            <w:hideMark/>
          </w:tcPr>
          <w:p w14:paraId="5AAA32F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148</w:t>
            </w:r>
          </w:p>
        </w:tc>
        <w:tc>
          <w:tcPr>
            <w:tcW w:w="406" w:type="pct"/>
            <w:tcBorders>
              <w:top w:val="nil"/>
              <w:left w:val="nil"/>
              <w:bottom w:val="single" w:sz="4" w:space="0" w:color="auto"/>
              <w:right w:val="single" w:sz="4" w:space="0" w:color="auto"/>
            </w:tcBorders>
            <w:shd w:val="clear" w:color="auto" w:fill="auto"/>
            <w:noWrap/>
            <w:vAlign w:val="bottom"/>
            <w:hideMark/>
          </w:tcPr>
          <w:p w14:paraId="4E71C110"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49.7%</w:t>
            </w:r>
          </w:p>
        </w:tc>
        <w:tc>
          <w:tcPr>
            <w:tcW w:w="338" w:type="pct"/>
            <w:tcBorders>
              <w:top w:val="nil"/>
              <w:left w:val="nil"/>
              <w:bottom w:val="single" w:sz="4" w:space="0" w:color="auto"/>
              <w:right w:val="single" w:sz="4" w:space="0" w:color="auto"/>
            </w:tcBorders>
            <w:shd w:val="clear" w:color="auto" w:fill="auto"/>
            <w:noWrap/>
            <w:vAlign w:val="bottom"/>
            <w:hideMark/>
          </w:tcPr>
          <w:p w14:paraId="7D085767"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w:t>
            </w:r>
          </w:p>
        </w:tc>
        <w:tc>
          <w:tcPr>
            <w:tcW w:w="405" w:type="pct"/>
            <w:tcBorders>
              <w:top w:val="nil"/>
              <w:left w:val="nil"/>
              <w:bottom w:val="single" w:sz="4" w:space="0" w:color="auto"/>
              <w:right w:val="single" w:sz="4" w:space="0" w:color="auto"/>
            </w:tcBorders>
            <w:shd w:val="clear" w:color="auto" w:fill="auto"/>
            <w:noWrap/>
            <w:vAlign w:val="bottom"/>
            <w:hideMark/>
          </w:tcPr>
          <w:p w14:paraId="440E0D6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2.0%</w:t>
            </w:r>
          </w:p>
        </w:tc>
        <w:tc>
          <w:tcPr>
            <w:tcW w:w="338" w:type="pct"/>
            <w:tcBorders>
              <w:top w:val="nil"/>
              <w:left w:val="nil"/>
              <w:bottom w:val="single" w:sz="4" w:space="0" w:color="auto"/>
              <w:right w:val="single" w:sz="4" w:space="0" w:color="auto"/>
            </w:tcBorders>
            <w:shd w:val="clear" w:color="000000" w:fill="D9D9D9"/>
            <w:noWrap/>
            <w:vAlign w:val="bottom"/>
            <w:hideMark/>
          </w:tcPr>
          <w:p w14:paraId="6A24A2A5"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298</w:t>
            </w:r>
          </w:p>
        </w:tc>
        <w:tc>
          <w:tcPr>
            <w:tcW w:w="529" w:type="pct"/>
            <w:tcBorders>
              <w:top w:val="nil"/>
              <w:left w:val="nil"/>
              <w:bottom w:val="single" w:sz="4" w:space="0" w:color="auto"/>
              <w:right w:val="single" w:sz="4" w:space="0" w:color="auto"/>
            </w:tcBorders>
            <w:shd w:val="clear" w:color="000000" w:fill="D9D9D9"/>
            <w:noWrap/>
            <w:vAlign w:val="bottom"/>
            <w:hideMark/>
          </w:tcPr>
          <w:p w14:paraId="1A8094AC"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3.6%</w:t>
            </w:r>
          </w:p>
        </w:tc>
      </w:tr>
      <w:tr w:rsidR="0063115D" w:rsidRPr="0063115D" w14:paraId="4AE4B16C" w14:textId="77777777" w:rsidTr="007D0072">
        <w:trPr>
          <w:trHeight w:val="288"/>
        </w:trPr>
        <w:tc>
          <w:tcPr>
            <w:tcW w:w="542" w:type="pct"/>
            <w:vMerge/>
            <w:tcBorders>
              <w:top w:val="nil"/>
              <w:left w:val="single" w:sz="4" w:space="0" w:color="auto"/>
              <w:bottom w:val="single" w:sz="4" w:space="0" w:color="000000"/>
              <w:right w:val="single" w:sz="4" w:space="0" w:color="auto"/>
            </w:tcBorders>
            <w:vAlign w:val="center"/>
            <w:hideMark/>
          </w:tcPr>
          <w:p w14:paraId="56B01428"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3C0239BE"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International Politics</w:t>
            </w:r>
          </w:p>
        </w:tc>
        <w:tc>
          <w:tcPr>
            <w:tcW w:w="406" w:type="pct"/>
            <w:tcBorders>
              <w:top w:val="nil"/>
              <w:left w:val="nil"/>
              <w:bottom w:val="single" w:sz="4" w:space="0" w:color="auto"/>
              <w:right w:val="single" w:sz="4" w:space="0" w:color="auto"/>
            </w:tcBorders>
            <w:shd w:val="clear" w:color="auto" w:fill="auto"/>
            <w:noWrap/>
            <w:vAlign w:val="bottom"/>
            <w:hideMark/>
          </w:tcPr>
          <w:p w14:paraId="3C6E077D"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125</w:t>
            </w:r>
          </w:p>
        </w:tc>
        <w:tc>
          <w:tcPr>
            <w:tcW w:w="406" w:type="pct"/>
            <w:tcBorders>
              <w:top w:val="nil"/>
              <w:left w:val="nil"/>
              <w:bottom w:val="single" w:sz="4" w:space="0" w:color="auto"/>
              <w:right w:val="single" w:sz="4" w:space="0" w:color="auto"/>
            </w:tcBorders>
            <w:shd w:val="clear" w:color="auto" w:fill="auto"/>
            <w:noWrap/>
            <w:vAlign w:val="bottom"/>
            <w:hideMark/>
          </w:tcPr>
          <w:p w14:paraId="64221B9A"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28.5%</w:t>
            </w:r>
          </w:p>
        </w:tc>
        <w:tc>
          <w:tcPr>
            <w:tcW w:w="406" w:type="pct"/>
            <w:tcBorders>
              <w:top w:val="nil"/>
              <w:left w:val="nil"/>
              <w:bottom w:val="single" w:sz="4" w:space="0" w:color="auto"/>
              <w:right w:val="single" w:sz="4" w:space="0" w:color="auto"/>
            </w:tcBorders>
            <w:shd w:val="clear" w:color="auto" w:fill="auto"/>
            <w:noWrap/>
            <w:vAlign w:val="bottom"/>
            <w:hideMark/>
          </w:tcPr>
          <w:p w14:paraId="0B89D0F2"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306</w:t>
            </w:r>
          </w:p>
        </w:tc>
        <w:tc>
          <w:tcPr>
            <w:tcW w:w="406" w:type="pct"/>
            <w:tcBorders>
              <w:top w:val="nil"/>
              <w:left w:val="nil"/>
              <w:bottom w:val="single" w:sz="4" w:space="0" w:color="auto"/>
              <w:right w:val="single" w:sz="4" w:space="0" w:color="auto"/>
            </w:tcBorders>
            <w:shd w:val="clear" w:color="auto" w:fill="auto"/>
            <w:noWrap/>
            <w:vAlign w:val="bottom"/>
            <w:hideMark/>
          </w:tcPr>
          <w:p w14:paraId="412179E7"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69.7%</w:t>
            </w:r>
          </w:p>
        </w:tc>
        <w:tc>
          <w:tcPr>
            <w:tcW w:w="338" w:type="pct"/>
            <w:tcBorders>
              <w:top w:val="nil"/>
              <w:left w:val="nil"/>
              <w:bottom w:val="single" w:sz="4" w:space="0" w:color="auto"/>
              <w:right w:val="single" w:sz="4" w:space="0" w:color="auto"/>
            </w:tcBorders>
            <w:shd w:val="clear" w:color="auto" w:fill="auto"/>
            <w:noWrap/>
            <w:vAlign w:val="bottom"/>
            <w:hideMark/>
          </w:tcPr>
          <w:p w14:paraId="3C4E7047"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8</w:t>
            </w:r>
          </w:p>
        </w:tc>
        <w:tc>
          <w:tcPr>
            <w:tcW w:w="405" w:type="pct"/>
            <w:tcBorders>
              <w:top w:val="nil"/>
              <w:left w:val="nil"/>
              <w:bottom w:val="single" w:sz="4" w:space="0" w:color="auto"/>
              <w:right w:val="single" w:sz="4" w:space="0" w:color="auto"/>
            </w:tcBorders>
            <w:shd w:val="clear" w:color="auto" w:fill="auto"/>
            <w:noWrap/>
            <w:vAlign w:val="bottom"/>
            <w:hideMark/>
          </w:tcPr>
          <w:p w14:paraId="28363A12"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1.8%</w:t>
            </w:r>
          </w:p>
        </w:tc>
        <w:tc>
          <w:tcPr>
            <w:tcW w:w="338" w:type="pct"/>
            <w:tcBorders>
              <w:top w:val="nil"/>
              <w:left w:val="nil"/>
              <w:bottom w:val="single" w:sz="4" w:space="0" w:color="auto"/>
              <w:right w:val="single" w:sz="4" w:space="0" w:color="auto"/>
            </w:tcBorders>
            <w:shd w:val="clear" w:color="000000" w:fill="D9D9D9"/>
            <w:noWrap/>
            <w:vAlign w:val="bottom"/>
            <w:hideMark/>
          </w:tcPr>
          <w:p w14:paraId="435E9C0E"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439</w:t>
            </w:r>
          </w:p>
        </w:tc>
        <w:tc>
          <w:tcPr>
            <w:tcW w:w="529" w:type="pct"/>
            <w:tcBorders>
              <w:top w:val="nil"/>
              <w:left w:val="nil"/>
              <w:bottom w:val="single" w:sz="4" w:space="0" w:color="auto"/>
              <w:right w:val="single" w:sz="4" w:space="0" w:color="auto"/>
            </w:tcBorders>
            <w:shd w:val="clear" w:color="000000" w:fill="D9D9D9"/>
            <w:noWrap/>
            <w:vAlign w:val="bottom"/>
            <w:hideMark/>
          </w:tcPr>
          <w:p w14:paraId="1F95A4EC"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5.3%</w:t>
            </w:r>
          </w:p>
        </w:tc>
      </w:tr>
      <w:tr w:rsidR="0063115D" w:rsidRPr="0063115D" w14:paraId="502B4989" w14:textId="77777777" w:rsidTr="007D0072">
        <w:trPr>
          <w:trHeight w:val="288"/>
        </w:trPr>
        <w:tc>
          <w:tcPr>
            <w:tcW w:w="542" w:type="pct"/>
            <w:vMerge/>
            <w:tcBorders>
              <w:top w:val="nil"/>
              <w:left w:val="single" w:sz="4" w:space="0" w:color="auto"/>
              <w:bottom w:val="single" w:sz="4" w:space="0" w:color="000000"/>
              <w:right w:val="single" w:sz="4" w:space="0" w:color="auto"/>
            </w:tcBorders>
            <w:vAlign w:val="center"/>
            <w:hideMark/>
          </w:tcPr>
          <w:p w14:paraId="42776536"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79728E72"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Law &amp; Criminology</w:t>
            </w:r>
          </w:p>
        </w:tc>
        <w:tc>
          <w:tcPr>
            <w:tcW w:w="406" w:type="pct"/>
            <w:tcBorders>
              <w:top w:val="nil"/>
              <w:left w:val="nil"/>
              <w:bottom w:val="single" w:sz="4" w:space="0" w:color="auto"/>
              <w:right w:val="single" w:sz="4" w:space="0" w:color="auto"/>
            </w:tcBorders>
            <w:shd w:val="clear" w:color="auto" w:fill="auto"/>
            <w:noWrap/>
            <w:vAlign w:val="bottom"/>
            <w:hideMark/>
          </w:tcPr>
          <w:p w14:paraId="3ACFB6B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363</w:t>
            </w:r>
          </w:p>
        </w:tc>
        <w:tc>
          <w:tcPr>
            <w:tcW w:w="406" w:type="pct"/>
            <w:tcBorders>
              <w:top w:val="nil"/>
              <w:left w:val="nil"/>
              <w:bottom w:val="single" w:sz="4" w:space="0" w:color="auto"/>
              <w:right w:val="single" w:sz="4" w:space="0" w:color="auto"/>
            </w:tcBorders>
            <w:shd w:val="clear" w:color="auto" w:fill="auto"/>
            <w:noWrap/>
            <w:vAlign w:val="bottom"/>
            <w:hideMark/>
          </w:tcPr>
          <w:p w14:paraId="4DA10B01"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65.3%</w:t>
            </w:r>
          </w:p>
        </w:tc>
        <w:tc>
          <w:tcPr>
            <w:tcW w:w="406" w:type="pct"/>
            <w:tcBorders>
              <w:top w:val="nil"/>
              <w:left w:val="nil"/>
              <w:bottom w:val="single" w:sz="4" w:space="0" w:color="auto"/>
              <w:right w:val="single" w:sz="4" w:space="0" w:color="auto"/>
            </w:tcBorders>
            <w:shd w:val="clear" w:color="auto" w:fill="auto"/>
            <w:noWrap/>
            <w:vAlign w:val="bottom"/>
            <w:hideMark/>
          </w:tcPr>
          <w:p w14:paraId="3630099E"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183</w:t>
            </w:r>
          </w:p>
        </w:tc>
        <w:tc>
          <w:tcPr>
            <w:tcW w:w="406" w:type="pct"/>
            <w:tcBorders>
              <w:top w:val="nil"/>
              <w:left w:val="nil"/>
              <w:bottom w:val="single" w:sz="4" w:space="0" w:color="auto"/>
              <w:right w:val="single" w:sz="4" w:space="0" w:color="auto"/>
            </w:tcBorders>
            <w:shd w:val="clear" w:color="auto" w:fill="auto"/>
            <w:noWrap/>
            <w:vAlign w:val="bottom"/>
            <w:hideMark/>
          </w:tcPr>
          <w:p w14:paraId="6BEDCD9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32.9%</w:t>
            </w:r>
          </w:p>
        </w:tc>
        <w:tc>
          <w:tcPr>
            <w:tcW w:w="338" w:type="pct"/>
            <w:tcBorders>
              <w:top w:val="nil"/>
              <w:left w:val="nil"/>
              <w:bottom w:val="single" w:sz="4" w:space="0" w:color="auto"/>
              <w:right w:val="single" w:sz="4" w:space="0" w:color="auto"/>
            </w:tcBorders>
            <w:shd w:val="clear" w:color="auto" w:fill="auto"/>
            <w:noWrap/>
            <w:vAlign w:val="bottom"/>
            <w:hideMark/>
          </w:tcPr>
          <w:p w14:paraId="1CF4CF82"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10</w:t>
            </w:r>
          </w:p>
        </w:tc>
        <w:tc>
          <w:tcPr>
            <w:tcW w:w="405" w:type="pct"/>
            <w:tcBorders>
              <w:top w:val="nil"/>
              <w:left w:val="nil"/>
              <w:bottom w:val="single" w:sz="4" w:space="0" w:color="auto"/>
              <w:right w:val="single" w:sz="4" w:space="0" w:color="auto"/>
            </w:tcBorders>
            <w:shd w:val="clear" w:color="auto" w:fill="auto"/>
            <w:noWrap/>
            <w:vAlign w:val="bottom"/>
            <w:hideMark/>
          </w:tcPr>
          <w:p w14:paraId="76C963CC"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1.8%</w:t>
            </w:r>
          </w:p>
        </w:tc>
        <w:tc>
          <w:tcPr>
            <w:tcW w:w="338" w:type="pct"/>
            <w:tcBorders>
              <w:top w:val="nil"/>
              <w:left w:val="nil"/>
              <w:bottom w:val="single" w:sz="4" w:space="0" w:color="auto"/>
              <w:right w:val="single" w:sz="4" w:space="0" w:color="auto"/>
            </w:tcBorders>
            <w:shd w:val="clear" w:color="000000" w:fill="D9D9D9"/>
            <w:noWrap/>
            <w:vAlign w:val="bottom"/>
            <w:hideMark/>
          </w:tcPr>
          <w:p w14:paraId="27068471"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556</w:t>
            </w:r>
          </w:p>
        </w:tc>
        <w:tc>
          <w:tcPr>
            <w:tcW w:w="529" w:type="pct"/>
            <w:tcBorders>
              <w:top w:val="nil"/>
              <w:left w:val="nil"/>
              <w:bottom w:val="single" w:sz="4" w:space="0" w:color="auto"/>
              <w:right w:val="single" w:sz="4" w:space="0" w:color="auto"/>
            </w:tcBorders>
            <w:shd w:val="clear" w:color="000000" w:fill="D9D9D9"/>
            <w:noWrap/>
            <w:vAlign w:val="bottom"/>
            <w:hideMark/>
          </w:tcPr>
          <w:p w14:paraId="4013BC4A"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6.7%</w:t>
            </w:r>
          </w:p>
        </w:tc>
      </w:tr>
      <w:tr w:rsidR="0063115D" w:rsidRPr="0063115D" w14:paraId="0E12D658" w14:textId="77777777" w:rsidTr="007D0072">
        <w:trPr>
          <w:trHeight w:val="288"/>
        </w:trPr>
        <w:tc>
          <w:tcPr>
            <w:tcW w:w="542" w:type="pct"/>
            <w:vMerge/>
            <w:tcBorders>
              <w:top w:val="nil"/>
              <w:left w:val="single" w:sz="4" w:space="0" w:color="auto"/>
              <w:bottom w:val="single" w:sz="4" w:space="0" w:color="000000"/>
              <w:right w:val="single" w:sz="4" w:space="0" w:color="auto"/>
            </w:tcBorders>
            <w:vAlign w:val="center"/>
            <w:hideMark/>
          </w:tcPr>
          <w:p w14:paraId="27B0E0C4"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47AB8A6E"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Modern Languages</w:t>
            </w:r>
          </w:p>
        </w:tc>
        <w:tc>
          <w:tcPr>
            <w:tcW w:w="406" w:type="pct"/>
            <w:tcBorders>
              <w:top w:val="nil"/>
              <w:left w:val="nil"/>
              <w:bottom w:val="single" w:sz="4" w:space="0" w:color="auto"/>
              <w:right w:val="single" w:sz="4" w:space="0" w:color="auto"/>
            </w:tcBorders>
            <w:shd w:val="clear" w:color="auto" w:fill="auto"/>
            <w:noWrap/>
            <w:vAlign w:val="bottom"/>
            <w:hideMark/>
          </w:tcPr>
          <w:p w14:paraId="1AEA85E4"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50</w:t>
            </w:r>
          </w:p>
        </w:tc>
        <w:tc>
          <w:tcPr>
            <w:tcW w:w="406" w:type="pct"/>
            <w:tcBorders>
              <w:top w:val="nil"/>
              <w:left w:val="nil"/>
              <w:bottom w:val="single" w:sz="4" w:space="0" w:color="auto"/>
              <w:right w:val="single" w:sz="4" w:space="0" w:color="auto"/>
            </w:tcBorders>
            <w:shd w:val="clear" w:color="auto" w:fill="auto"/>
            <w:noWrap/>
            <w:vAlign w:val="bottom"/>
            <w:hideMark/>
          </w:tcPr>
          <w:p w14:paraId="321F2CD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63.3%</w:t>
            </w:r>
          </w:p>
        </w:tc>
        <w:tc>
          <w:tcPr>
            <w:tcW w:w="406" w:type="pct"/>
            <w:tcBorders>
              <w:top w:val="nil"/>
              <w:left w:val="nil"/>
              <w:bottom w:val="single" w:sz="4" w:space="0" w:color="auto"/>
              <w:right w:val="single" w:sz="4" w:space="0" w:color="auto"/>
            </w:tcBorders>
            <w:shd w:val="clear" w:color="auto" w:fill="auto"/>
            <w:noWrap/>
            <w:vAlign w:val="bottom"/>
            <w:hideMark/>
          </w:tcPr>
          <w:p w14:paraId="7107B946"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29</w:t>
            </w:r>
          </w:p>
        </w:tc>
        <w:tc>
          <w:tcPr>
            <w:tcW w:w="406" w:type="pct"/>
            <w:tcBorders>
              <w:top w:val="nil"/>
              <w:left w:val="nil"/>
              <w:bottom w:val="single" w:sz="4" w:space="0" w:color="auto"/>
              <w:right w:val="single" w:sz="4" w:space="0" w:color="auto"/>
            </w:tcBorders>
            <w:shd w:val="clear" w:color="auto" w:fill="auto"/>
            <w:noWrap/>
            <w:vAlign w:val="bottom"/>
            <w:hideMark/>
          </w:tcPr>
          <w:p w14:paraId="505BA0B9"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36.7%</w:t>
            </w:r>
          </w:p>
        </w:tc>
        <w:tc>
          <w:tcPr>
            <w:tcW w:w="338" w:type="pct"/>
            <w:tcBorders>
              <w:top w:val="nil"/>
              <w:left w:val="nil"/>
              <w:bottom w:val="single" w:sz="4" w:space="0" w:color="auto"/>
              <w:right w:val="single" w:sz="4" w:space="0" w:color="auto"/>
            </w:tcBorders>
            <w:shd w:val="clear" w:color="auto" w:fill="auto"/>
            <w:noWrap/>
            <w:vAlign w:val="bottom"/>
            <w:hideMark/>
          </w:tcPr>
          <w:p w14:paraId="6631C16E"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 </w:t>
            </w:r>
          </w:p>
        </w:tc>
        <w:tc>
          <w:tcPr>
            <w:tcW w:w="405" w:type="pct"/>
            <w:tcBorders>
              <w:top w:val="nil"/>
              <w:left w:val="nil"/>
              <w:bottom w:val="single" w:sz="4" w:space="0" w:color="auto"/>
              <w:right w:val="single" w:sz="4" w:space="0" w:color="auto"/>
            </w:tcBorders>
            <w:shd w:val="clear" w:color="auto" w:fill="auto"/>
            <w:noWrap/>
            <w:vAlign w:val="bottom"/>
            <w:hideMark/>
          </w:tcPr>
          <w:p w14:paraId="1DD68C34"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0.0%</w:t>
            </w:r>
          </w:p>
        </w:tc>
        <w:tc>
          <w:tcPr>
            <w:tcW w:w="338" w:type="pct"/>
            <w:tcBorders>
              <w:top w:val="nil"/>
              <w:left w:val="nil"/>
              <w:bottom w:val="single" w:sz="4" w:space="0" w:color="auto"/>
              <w:right w:val="single" w:sz="4" w:space="0" w:color="auto"/>
            </w:tcBorders>
            <w:shd w:val="clear" w:color="000000" w:fill="D9D9D9"/>
            <w:noWrap/>
            <w:vAlign w:val="bottom"/>
            <w:hideMark/>
          </w:tcPr>
          <w:p w14:paraId="4ACD684D"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79</w:t>
            </w:r>
          </w:p>
        </w:tc>
        <w:tc>
          <w:tcPr>
            <w:tcW w:w="529" w:type="pct"/>
            <w:tcBorders>
              <w:top w:val="nil"/>
              <w:left w:val="nil"/>
              <w:bottom w:val="single" w:sz="4" w:space="0" w:color="auto"/>
              <w:right w:val="single" w:sz="4" w:space="0" w:color="auto"/>
            </w:tcBorders>
            <w:shd w:val="clear" w:color="000000" w:fill="D9D9D9"/>
            <w:noWrap/>
            <w:vAlign w:val="bottom"/>
            <w:hideMark/>
          </w:tcPr>
          <w:p w14:paraId="452741C4"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0.9%</w:t>
            </w:r>
          </w:p>
        </w:tc>
      </w:tr>
      <w:tr w:rsidR="0063115D" w:rsidRPr="0063115D" w14:paraId="69D22948" w14:textId="77777777" w:rsidTr="007D0072">
        <w:trPr>
          <w:trHeight w:val="288"/>
        </w:trPr>
        <w:tc>
          <w:tcPr>
            <w:tcW w:w="542" w:type="pct"/>
            <w:vMerge/>
            <w:tcBorders>
              <w:top w:val="nil"/>
              <w:left w:val="single" w:sz="4" w:space="0" w:color="auto"/>
              <w:bottom w:val="single" w:sz="4" w:space="0" w:color="000000"/>
              <w:right w:val="single" w:sz="4" w:space="0" w:color="auto"/>
            </w:tcBorders>
            <w:vAlign w:val="center"/>
            <w:hideMark/>
          </w:tcPr>
          <w:p w14:paraId="03B5B528"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6CF36212"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Theatre, Film and Television Studies</w:t>
            </w:r>
          </w:p>
        </w:tc>
        <w:tc>
          <w:tcPr>
            <w:tcW w:w="406" w:type="pct"/>
            <w:tcBorders>
              <w:top w:val="nil"/>
              <w:left w:val="nil"/>
              <w:bottom w:val="single" w:sz="4" w:space="0" w:color="auto"/>
              <w:right w:val="single" w:sz="4" w:space="0" w:color="auto"/>
            </w:tcBorders>
            <w:shd w:val="clear" w:color="auto" w:fill="auto"/>
            <w:noWrap/>
            <w:vAlign w:val="bottom"/>
            <w:hideMark/>
          </w:tcPr>
          <w:p w14:paraId="500642A0"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194</w:t>
            </w:r>
          </w:p>
        </w:tc>
        <w:tc>
          <w:tcPr>
            <w:tcW w:w="406" w:type="pct"/>
            <w:tcBorders>
              <w:top w:val="nil"/>
              <w:left w:val="nil"/>
              <w:bottom w:val="single" w:sz="4" w:space="0" w:color="auto"/>
              <w:right w:val="single" w:sz="4" w:space="0" w:color="auto"/>
            </w:tcBorders>
            <w:shd w:val="clear" w:color="auto" w:fill="auto"/>
            <w:noWrap/>
            <w:vAlign w:val="bottom"/>
            <w:hideMark/>
          </w:tcPr>
          <w:p w14:paraId="1B36D828"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46.4%</w:t>
            </w:r>
          </w:p>
        </w:tc>
        <w:tc>
          <w:tcPr>
            <w:tcW w:w="406" w:type="pct"/>
            <w:tcBorders>
              <w:top w:val="nil"/>
              <w:left w:val="nil"/>
              <w:bottom w:val="single" w:sz="4" w:space="0" w:color="auto"/>
              <w:right w:val="single" w:sz="4" w:space="0" w:color="auto"/>
            </w:tcBorders>
            <w:shd w:val="clear" w:color="auto" w:fill="auto"/>
            <w:noWrap/>
            <w:vAlign w:val="bottom"/>
            <w:hideMark/>
          </w:tcPr>
          <w:p w14:paraId="220F3CD1"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206</w:t>
            </w:r>
          </w:p>
        </w:tc>
        <w:tc>
          <w:tcPr>
            <w:tcW w:w="406" w:type="pct"/>
            <w:tcBorders>
              <w:top w:val="nil"/>
              <w:left w:val="nil"/>
              <w:bottom w:val="single" w:sz="4" w:space="0" w:color="auto"/>
              <w:right w:val="single" w:sz="4" w:space="0" w:color="auto"/>
            </w:tcBorders>
            <w:shd w:val="clear" w:color="auto" w:fill="auto"/>
            <w:noWrap/>
            <w:vAlign w:val="bottom"/>
            <w:hideMark/>
          </w:tcPr>
          <w:p w14:paraId="3D9CDFF0"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49.3%</w:t>
            </w:r>
          </w:p>
        </w:tc>
        <w:tc>
          <w:tcPr>
            <w:tcW w:w="338" w:type="pct"/>
            <w:tcBorders>
              <w:top w:val="nil"/>
              <w:left w:val="nil"/>
              <w:bottom w:val="single" w:sz="4" w:space="0" w:color="auto"/>
              <w:right w:val="single" w:sz="4" w:space="0" w:color="auto"/>
            </w:tcBorders>
            <w:shd w:val="clear" w:color="auto" w:fill="auto"/>
            <w:noWrap/>
            <w:vAlign w:val="bottom"/>
            <w:hideMark/>
          </w:tcPr>
          <w:p w14:paraId="4647D500"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18</w:t>
            </w:r>
          </w:p>
        </w:tc>
        <w:tc>
          <w:tcPr>
            <w:tcW w:w="405" w:type="pct"/>
            <w:tcBorders>
              <w:top w:val="nil"/>
              <w:left w:val="nil"/>
              <w:bottom w:val="single" w:sz="4" w:space="0" w:color="auto"/>
              <w:right w:val="single" w:sz="4" w:space="0" w:color="auto"/>
            </w:tcBorders>
            <w:shd w:val="clear" w:color="auto" w:fill="auto"/>
            <w:noWrap/>
            <w:vAlign w:val="bottom"/>
            <w:hideMark/>
          </w:tcPr>
          <w:p w14:paraId="4CC34088"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4.3%</w:t>
            </w:r>
          </w:p>
        </w:tc>
        <w:tc>
          <w:tcPr>
            <w:tcW w:w="338" w:type="pct"/>
            <w:tcBorders>
              <w:top w:val="nil"/>
              <w:left w:val="nil"/>
              <w:bottom w:val="single" w:sz="4" w:space="0" w:color="auto"/>
              <w:right w:val="single" w:sz="4" w:space="0" w:color="auto"/>
            </w:tcBorders>
            <w:shd w:val="clear" w:color="000000" w:fill="D9D9D9"/>
            <w:noWrap/>
            <w:vAlign w:val="bottom"/>
            <w:hideMark/>
          </w:tcPr>
          <w:p w14:paraId="798F91F2"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418</w:t>
            </w:r>
          </w:p>
        </w:tc>
        <w:tc>
          <w:tcPr>
            <w:tcW w:w="529" w:type="pct"/>
            <w:tcBorders>
              <w:top w:val="nil"/>
              <w:left w:val="nil"/>
              <w:bottom w:val="single" w:sz="4" w:space="0" w:color="auto"/>
              <w:right w:val="single" w:sz="4" w:space="0" w:color="auto"/>
            </w:tcBorders>
            <w:shd w:val="clear" w:color="000000" w:fill="D9D9D9"/>
            <w:noWrap/>
            <w:vAlign w:val="bottom"/>
            <w:hideMark/>
          </w:tcPr>
          <w:p w14:paraId="13DEEA60"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5.0%</w:t>
            </w:r>
          </w:p>
        </w:tc>
      </w:tr>
      <w:tr w:rsidR="0063115D" w:rsidRPr="0063115D" w14:paraId="0DF0876F" w14:textId="77777777" w:rsidTr="007D0072">
        <w:trPr>
          <w:trHeight w:val="288"/>
        </w:trPr>
        <w:tc>
          <w:tcPr>
            <w:tcW w:w="542" w:type="pct"/>
            <w:vMerge/>
            <w:tcBorders>
              <w:top w:val="nil"/>
              <w:left w:val="single" w:sz="4" w:space="0" w:color="auto"/>
              <w:bottom w:val="single" w:sz="4" w:space="0" w:color="000000"/>
              <w:right w:val="single" w:sz="4" w:space="0" w:color="auto"/>
            </w:tcBorders>
            <w:vAlign w:val="center"/>
            <w:hideMark/>
          </w:tcPr>
          <w:p w14:paraId="3E86A924"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4F1398D4"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Welsh and Celtic Studies</w:t>
            </w:r>
          </w:p>
        </w:tc>
        <w:tc>
          <w:tcPr>
            <w:tcW w:w="406" w:type="pct"/>
            <w:tcBorders>
              <w:top w:val="nil"/>
              <w:left w:val="nil"/>
              <w:bottom w:val="single" w:sz="4" w:space="0" w:color="auto"/>
              <w:right w:val="single" w:sz="4" w:space="0" w:color="auto"/>
            </w:tcBorders>
            <w:shd w:val="clear" w:color="auto" w:fill="auto"/>
            <w:noWrap/>
            <w:vAlign w:val="bottom"/>
            <w:hideMark/>
          </w:tcPr>
          <w:p w14:paraId="3DDAD32F"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57</w:t>
            </w:r>
          </w:p>
        </w:tc>
        <w:tc>
          <w:tcPr>
            <w:tcW w:w="406" w:type="pct"/>
            <w:tcBorders>
              <w:top w:val="nil"/>
              <w:left w:val="nil"/>
              <w:bottom w:val="single" w:sz="4" w:space="0" w:color="auto"/>
              <w:right w:val="single" w:sz="4" w:space="0" w:color="auto"/>
            </w:tcBorders>
            <w:shd w:val="clear" w:color="auto" w:fill="auto"/>
            <w:noWrap/>
            <w:vAlign w:val="bottom"/>
            <w:hideMark/>
          </w:tcPr>
          <w:p w14:paraId="0EE48792"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67.9%</w:t>
            </w:r>
          </w:p>
        </w:tc>
        <w:tc>
          <w:tcPr>
            <w:tcW w:w="406" w:type="pct"/>
            <w:tcBorders>
              <w:top w:val="nil"/>
              <w:left w:val="nil"/>
              <w:bottom w:val="single" w:sz="4" w:space="0" w:color="auto"/>
              <w:right w:val="single" w:sz="4" w:space="0" w:color="auto"/>
            </w:tcBorders>
            <w:shd w:val="clear" w:color="auto" w:fill="auto"/>
            <w:noWrap/>
            <w:vAlign w:val="bottom"/>
            <w:hideMark/>
          </w:tcPr>
          <w:p w14:paraId="7031A92E"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22</w:t>
            </w:r>
          </w:p>
        </w:tc>
        <w:tc>
          <w:tcPr>
            <w:tcW w:w="406" w:type="pct"/>
            <w:tcBorders>
              <w:top w:val="nil"/>
              <w:left w:val="nil"/>
              <w:bottom w:val="single" w:sz="4" w:space="0" w:color="auto"/>
              <w:right w:val="single" w:sz="4" w:space="0" w:color="auto"/>
            </w:tcBorders>
            <w:shd w:val="clear" w:color="auto" w:fill="auto"/>
            <w:noWrap/>
            <w:vAlign w:val="bottom"/>
            <w:hideMark/>
          </w:tcPr>
          <w:p w14:paraId="3C342BF1"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26.2%</w:t>
            </w:r>
          </w:p>
        </w:tc>
        <w:tc>
          <w:tcPr>
            <w:tcW w:w="338" w:type="pct"/>
            <w:tcBorders>
              <w:top w:val="nil"/>
              <w:left w:val="nil"/>
              <w:bottom w:val="single" w:sz="4" w:space="0" w:color="auto"/>
              <w:right w:val="single" w:sz="4" w:space="0" w:color="auto"/>
            </w:tcBorders>
            <w:shd w:val="clear" w:color="auto" w:fill="auto"/>
            <w:noWrap/>
            <w:vAlign w:val="bottom"/>
            <w:hideMark/>
          </w:tcPr>
          <w:p w14:paraId="38869B7C"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5</w:t>
            </w:r>
          </w:p>
        </w:tc>
        <w:tc>
          <w:tcPr>
            <w:tcW w:w="405" w:type="pct"/>
            <w:tcBorders>
              <w:top w:val="nil"/>
              <w:left w:val="nil"/>
              <w:bottom w:val="single" w:sz="4" w:space="0" w:color="auto"/>
              <w:right w:val="single" w:sz="4" w:space="0" w:color="auto"/>
            </w:tcBorders>
            <w:shd w:val="clear" w:color="auto" w:fill="auto"/>
            <w:noWrap/>
            <w:vAlign w:val="bottom"/>
            <w:hideMark/>
          </w:tcPr>
          <w:p w14:paraId="1F07C33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6.0%</w:t>
            </w:r>
          </w:p>
        </w:tc>
        <w:tc>
          <w:tcPr>
            <w:tcW w:w="338" w:type="pct"/>
            <w:tcBorders>
              <w:top w:val="nil"/>
              <w:left w:val="nil"/>
              <w:bottom w:val="single" w:sz="4" w:space="0" w:color="auto"/>
              <w:right w:val="single" w:sz="4" w:space="0" w:color="auto"/>
            </w:tcBorders>
            <w:shd w:val="clear" w:color="000000" w:fill="D9D9D9"/>
            <w:noWrap/>
            <w:vAlign w:val="bottom"/>
            <w:hideMark/>
          </w:tcPr>
          <w:p w14:paraId="07D895F5"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84</w:t>
            </w:r>
          </w:p>
        </w:tc>
        <w:tc>
          <w:tcPr>
            <w:tcW w:w="529" w:type="pct"/>
            <w:tcBorders>
              <w:top w:val="nil"/>
              <w:left w:val="nil"/>
              <w:bottom w:val="single" w:sz="4" w:space="0" w:color="auto"/>
              <w:right w:val="single" w:sz="4" w:space="0" w:color="auto"/>
            </w:tcBorders>
            <w:shd w:val="clear" w:color="000000" w:fill="D9D9D9"/>
            <w:noWrap/>
            <w:vAlign w:val="bottom"/>
            <w:hideMark/>
          </w:tcPr>
          <w:p w14:paraId="1AFD9958"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1.0%</w:t>
            </w:r>
          </w:p>
        </w:tc>
      </w:tr>
      <w:tr w:rsidR="0063115D" w:rsidRPr="0063115D" w14:paraId="0D031949" w14:textId="77777777" w:rsidTr="007D0072">
        <w:trPr>
          <w:trHeight w:val="288"/>
        </w:trPr>
        <w:tc>
          <w:tcPr>
            <w:tcW w:w="542" w:type="pct"/>
            <w:vMerge/>
            <w:tcBorders>
              <w:top w:val="nil"/>
              <w:left w:val="single" w:sz="4" w:space="0" w:color="auto"/>
              <w:bottom w:val="single" w:sz="4" w:space="0" w:color="000000"/>
              <w:right w:val="single" w:sz="4" w:space="0" w:color="auto"/>
            </w:tcBorders>
            <w:vAlign w:val="center"/>
            <w:hideMark/>
          </w:tcPr>
          <w:p w14:paraId="5F886538"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nil"/>
              <w:right w:val="nil"/>
            </w:tcBorders>
            <w:shd w:val="clear" w:color="auto" w:fill="auto"/>
            <w:noWrap/>
            <w:vAlign w:val="bottom"/>
            <w:hideMark/>
          </w:tcPr>
          <w:p w14:paraId="0EA00285"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Lifelong Learning</w:t>
            </w:r>
          </w:p>
        </w:tc>
        <w:tc>
          <w:tcPr>
            <w:tcW w:w="406" w:type="pct"/>
            <w:tcBorders>
              <w:top w:val="nil"/>
              <w:left w:val="single" w:sz="4" w:space="0" w:color="auto"/>
              <w:bottom w:val="single" w:sz="4" w:space="0" w:color="auto"/>
              <w:right w:val="single" w:sz="4" w:space="0" w:color="auto"/>
            </w:tcBorders>
            <w:shd w:val="clear" w:color="auto" w:fill="auto"/>
            <w:noWrap/>
            <w:vAlign w:val="bottom"/>
            <w:hideMark/>
          </w:tcPr>
          <w:p w14:paraId="2B8D4E62"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634</w:t>
            </w:r>
          </w:p>
        </w:tc>
        <w:tc>
          <w:tcPr>
            <w:tcW w:w="406" w:type="pct"/>
            <w:tcBorders>
              <w:top w:val="nil"/>
              <w:left w:val="nil"/>
              <w:bottom w:val="single" w:sz="4" w:space="0" w:color="auto"/>
              <w:right w:val="single" w:sz="4" w:space="0" w:color="auto"/>
            </w:tcBorders>
            <w:shd w:val="clear" w:color="auto" w:fill="auto"/>
            <w:noWrap/>
            <w:vAlign w:val="bottom"/>
            <w:hideMark/>
          </w:tcPr>
          <w:p w14:paraId="6704C391"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68.3%</w:t>
            </w:r>
          </w:p>
        </w:tc>
        <w:tc>
          <w:tcPr>
            <w:tcW w:w="406" w:type="pct"/>
            <w:tcBorders>
              <w:top w:val="nil"/>
              <w:left w:val="nil"/>
              <w:bottom w:val="single" w:sz="4" w:space="0" w:color="auto"/>
              <w:right w:val="single" w:sz="4" w:space="0" w:color="auto"/>
            </w:tcBorders>
            <w:shd w:val="clear" w:color="auto" w:fill="auto"/>
            <w:noWrap/>
            <w:vAlign w:val="bottom"/>
            <w:hideMark/>
          </w:tcPr>
          <w:p w14:paraId="3CCF73D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260</w:t>
            </w:r>
          </w:p>
        </w:tc>
        <w:tc>
          <w:tcPr>
            <w:tcW w:w="406" w:type="pct"/>
            <w:tcBorders>
              <w:top w:val="nil"/>
              <w:left w:val="nil"/>
              <w:bottom w:val="single" w:sz="4" w:space="0" w:color="auto"/>
              <w:right w:val="single" w:sz="4" w:space="0" w:color="auto"/>
            </w:tcBorders>
            <w:shd w:val="clear" w:color="auto" w:fill="auto"/>
            <w:noWrap/>
            <w:vAlign w:val="bottom"/>
            <w:hideMark/>
          </w:tcPr>
          <w:p w14:paraId="7D9B8A44"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28.0%</w:t>
            </w:r>
          </w:p>
        </w:tc>
        <w:tc>
          <w:tcPr>
            <w:tcW w:w="338" w:type="pct"/>
            <w:tcBorders>
              <w:top w:val="nil"/>
              <w:left w:val="nil"/>
              <w:bottom w:val="single" w:sz="4" w:space="0" w:color="auto"/>
              <w:right w:val="single" w:sz="4" w:space="0" w:color="auto"/>
            </w:tcBorders>
            <w:shd w:val="clear" w:color="auto" w:fill="auto"/>
            <w:noWrap/>
            <w:vAlign w:val="bottom"/>
            <w:hideMark/>
          </w:tcPr>
          <w:p w14:paraId="53145561"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34</w:t>
            </w:r>
          </w:p>
        </w:tc>
        <w:tc>
          <w:tcPr>
            <w:tcW w:w="405" w:type="pct"/>
            <w:tcBorders>
              <w:top w:val="nil"/>
              <w:left w:val="nil"/>
              <w:bottom w:val="single" w:sz="4" w:space="0" w:color="auto"/>
              <w:right w:val="single" w:sz="4" w:space="0" w:color="auto"/>
            </w:tcBorders>
            <w:shd w:val="clear" w:color="auto" w:fill="auto"/>
            <w:noWrap/>
            <w:vAlign w:val="bottom"/>
            <w:hideMark/>
          </w:tcPr>
          <w:p w14:paraId="4E1C3BAF"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3.7%</w:t>
            </w:r>
          </w:p>
        </w:tc>
        <w:tc>
          <w:tcPr>
            <w:tcW w:w="338" w:type="pct"/>
            <w:tcBorders>
              <w:top w:val="nil"/>
              <w:left w:val="nil"/>
              <w:bottom w:val="single" w:sz="4" w:space="0" w:color="auto"/>
              <w:right w:val="single" w:sz="4" w:space="0" w:color="auto"/>
            </w:tcBorders>
            <w:shd w:val="clear" w:color="000000" w:fill="D9D9D9"/>
            <w:noWrap/>
            <w:vAlign w:val="bottom"/>
            <w:hideMark/>
          </w:tcPr>
          <w:p w14:paraId="2C2A936C"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928</w:t>
            </w:r>
          </w:p>
        </w:tc>
        <w:tc>
          <w:tcPr>
            <w:tcW w:w="529" w:type="pct"/>
            <w:tcBorders>
              <w:top w:val="nil"/>
              <w:left w:val="nil"/>
              <w:bottom w:val="single" w:sz="4" w:space="0" w:color="auto"/>
              <w:right w:val="single" w:sz="4" w:space="0" w:color="auto"/>
            </w:tcBorders>
            <w:shd w:val="clear" w:color="000000" w:fill="D9D9D9"/>
            <w:noWrap/>
            <w:vAlign w:val="bottom"/>
            <w:hideMark/>
          </w:tcPr>
          <w:p w14:paraId="786670D2"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11.2%</w:t>
            </w:r>
          </w:p>
        </w:tc>
      </w:tr>
      <w:tr w:rsidR="0063115D" w:rsidRPr="0063115D" w14:paraId="2252EC29" w14:textId="77777777" w:rsidTr="007D0072">
        <w:trPr>
          <w:trHeight w:val="288"/>
        </w:trPr>
        <w:tc>
          <w:tcPr>
            <w:tcW w:w="542" w:type="pct"/>
            <w:vMerge/>
            <w:tcBorders>
              <w:top w:val="nil"/>
              <w:left w:val="single" w:sz="4" w:space="0" w:color="auto"/>
              <w:bottom w:val="single" w:sz="4" w:space="0" w:color="000000"/>
              <w:right w:val="single" w:sz="4" w:space="0" w:color="auto"/>
            </w:tcBorders>
            <w:vAlign w:val="center"/>
            <w:hideMark/>
          </w:tcPr>
          <w:p w14:paraId="4AEDB5B3"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1C606600" w14:textId="77777777" w:rsidR="0063115D" w:rsidRPr="0063115D" w:rsidRDefault="0063115D" w:rsidP="0063115D">
            <w:pPr>
              <w:spacing w:after="0" w:line="240" w:lineRule="auto"/>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Total</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3935DCE6"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2248</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626847A8"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59.6%</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5591EBA5"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1388</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5A09FD32"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36.8%</w:t>
            </w:r>
          </w:p>
        </w:tc>
        <w:tc>
          <w:tcPr>
            <w:tcW w:w="338" w:type="pct"/>
            <w:tcBorders>
              <w:top w:val="nil"/>
              <w:left w:val="nil"/>
              <w:bottom w:val="single" w:sz="4" w:space="0" w:color="auto"/>
              <w:right w:val="single" w:sz="4" w:space="0" w:color="auto"/>
            </w:tcBorders>
            <w:shd w:val="clear" w:color="auto" w:fill="D9D9D9" w:themeFill="background1" w:themeFillShade="D9"/>
            <w:noWrap/>
            <w:vAlign w:val="bottom"/>
            <w:hideMark/>
          </w:tcPr>
          <w:p w14:paraId="4C43425A"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134</w:t>
            </w:r>
          </w:p>
        </w:tc>
        <w:tc>
          <w:tcPr>
            <w:tcW w:w="405" w:type="pct"/>
            <w:tcBorders>
              <w:top w:val="nil"/>
              <w:left w:val="nil"/>
              <w:bottom w:val="single" w:sz="4" w:space="0" w:color="auto"/>
              <w:right w:val="single" w:sz="4" w:space="0" w:color="auto"/>
            </w:tcBorders>
            <w:shd w:val="clear" w:color="auto" w:fill="D9D9D9" w:themeFill="background1" w:themeFillShade="D9"/>
            <w:noWrap/>
            <w:vAlign w:val="bottom"/>
            <w:hideMark/>
          </w:tcPr>
          <w:p w14:paraId="4B5552B5"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3.6%</w:t>
            </w:r>
          </w:p>
        </w:tc>
        <w:tc>
          <w:tcPr>
            <w:tcW w:w="338" w:type="pct"/>
            <w:tcBorders>
              <w:top w:val="nil"/>
              <w:left w:val="nil"/>
              <w:bottom w:val="single" w:sz="4" w:space="0" w:color="auto"/>
              <w:right w:val="single" w:sz="4" w:space="0" w:color="auto"/>
            </w:tcBorders>
            <w:shd w:val="clear" w:color="auto" w:fill="D9D9D9" w:themeFill="background1" w:themeFillShade="D9"/>
            <w:noWrap/>
            <w:vAlign w:val="bottom"/>
            <w:hideMark/>
          </w:tcPr>
          <w:p w14:paraId="2352C5B1"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3770</w:t>
            </w:r>
          </w:p>
        </w:tc>
        <w:tc>
          <w:tcPr>
            <w:tcW w:w="529" w:type="pct"/>
            <w:tcBorders>
              <w:top w:val="nil"/>
              <w:left w:val="nil"/>
              <w:bottom w:val="single" w:sz="4" w:space="0" w:color="auto"/>
              <w:right w:val="single" w:sz="4" w:space="0" w:color="auto"/>
            </w:tcBorders>
            <w:shd w:val="clear" w:color="auto" w:fill="D9D9D9" w:themeFill="background1" w:themeFillShade="D9"/>
            <w:noWrap/>
            <w:vAlign w:val="bottom"/>
            <w:hideMark/>
          </w:tcPr>
          <w:p w14:paraId="3976EC45"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45.3%</w:t>
            </w:r>
          </w:p>
        </w:tc>
      </w:tr>
      <w:tr w:rsidR="0063115D" w:rsidRPr="0063115D" w14:paraId="7B4BDF71" w14:textId="77777777" w:rsidTr="007D0072">
        <w:trPr>
          <w:trHeight w:val="288"/>
        </w:trPr>
        <w:tc>
          <w:tcPr>
            <w:tcW w:w="542" w:type="pct"/>
            <w:vMerge w:val="restart"/>
            <w:tcBorders>
              <w:top w:val="nil"/>
              <w:left w:val="single" w:sz="4" w:space="0" w:color="auto"/>
              <w:bottom w:val="single" w:sz="4" w:space="0" w:color="auto"/>
              <w:right w:val="single" w:sz="4" w:space="0" w:color="auto"/>
            </w:tcBorders>
            <w:shd w:val="clear" w:color="000000" w:fill="FFF2CC"/>
            <w:noWrap/>
            <w:vAlign w:val="center"/>
            <w:hideMark/>
          </w:tcPr>
          <w:p w14:paraId="623A933F" w14:textId="77777777" w:rsidR="0063115D" w:rsidRPr="0063115D" w:rsidRDefault="0063115D" w:rsidP="0063115D">
            <w:pPr>
              <w:spacing w:after="0" w:line="240" w:lineRule="auto"/>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Faculty of Business and Physical Sciences</w:t>
            </w:r>
          </w:p>
        </w:tc>
        <w:tc>
          <w:tcPr>
            <w:tcW w:w="1225" w:type="pct"/>
            <w:tcBorders>
              <w:top w:val="nil"/>
              <w:left w:val="nil"/>
              <w:bottom w:val="single" w:sz="4" w:space="0" w:color="auto"/>
              <w:right w:val="single" w:sz="4" w:space="0" w:color="auto"/>
            </w:tcBorders>
            <w:shd w:val="clear" w:color="auto" w:fill="auto"/>
            <w:noWrap/>
            <w:vAlign w:val="bottom"/>
            <w:hideMark/>
          </w:tcPr>
          <w:p w14:paraId="7C2FB41F"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Aberystwyth Business School</w:t>
            </w:r>
          </w:p>
        </w:tc>
        <w:tc>
          <w:tcPr>
            <w:tcW w:w="406" w:type="pct"/>
            <w:tcBorders>
              <w:top w:val="nil"/>
              <w:left w:val="nil"/>
              <w:bottom w:val="single" w:sz="4" w:space="0" w:color="auto"/>
              <w:right w:val="single" w:sz="4" w:space="0" w:color="auto"/>
            </w:tcBorders>
            <w:shd w:val="clear" w:color="auto" w:fill="auto"/>
            <w:noWrap/>
            <w:vAlign w:val="bottom"/>
            <w:hideMark/>
          </w:tcPr>
          <w:p w14:paraId="4D1DFA1A"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262</w:t>
            </w:r>
          </w:p>
        </w:tc>
        <w:tc>
          <w:tcPr>
            <w:tcW w:w="406" w:type="pct"/>
            <w:tcBorders>
              <w:top w:val="nil"/>
              <w:left w:val="nil"/>
              <w:bottom w:val="single" w:sz="4" w:space="0" w:color="auto"/>
              <w:right w:val="single" w:sz="4" w:space="0" w:color="auto"/>
            </w:tcBorders>
            <w:shd w:val="clear" w:color="auto" w:fill="auto"/>
            <w:noWrap/>
            <w:vAlign w:val="bottom"/>
            <w:hideMark/>
          </w:tcPr>
          <w:p w14:paraId="1210A691"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39.5%</w:t>
            </w:r>
          </w:p>
        </w:tc>
        <w:tc>
          <w:tcPr>
            <w:tcW w:w="406" w:type="pct"/>
            <w:tcBorders>
              <w:top w:val="nil"/>
              <w:left w:val="nil"/>
              <w:bottom w:val="single" w:sz="4" w:space="0" w:color="auto"/>
              <w:right w:val="single" w:sz="4" w:space="0" w:color="auto"/>
            </w:tcBorders>
            <w:shd w:val="clear" w:color="auto" w:fill="auto"/>
            <w:noWrap/>
            <w:vAlign w:val="bottom"/>
            <w:hideMark/>
          </w:tcPr>
          <w:p w14:paraId="23D2CA77"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400</w:t>
            </w:r>
          </w:p>
        </w:tc>
        <w:tc>
          <w:tcPr>
            <w:tcW w:w="406" w:type="pct"/>
            <w:tcBorders>
              <w:top w:val="nil"/>
              <w:left w:val="nil"/>
              <w:bottom w:val="single" w:sz="4" w:space="0" w:color="auto"/>
              <w:right w:val="single" w:sz="4" w:space="0" w:color="auto"/>
            </w:tcBorders>
            <w:shd w:val="clear" w:color="auto" w:fill="auto"/>
            <w:noWrap/>
            <w:vAlign w:val="bottom"/>
            <w:hideMark/>
          </w:tcPr>
          <w:p w14:paraId="68ADFD23"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60.3%</w:t>
            </w:r>
          </w:p>
        </w:tc>
        <w:tc>
          <w:tcPr>
            <w:tcW w:w="338" w:type="pct"/>
            <w:tcBorders>
              <w:top w:val="nil"/>
              <w:left w:val="nil"/>
              <w:bottom w:val="single" w:sz="4" w:space="0" w:color="auto"/>
              <w:right w:val="single" w:sz="4" w:space="0" w:color="auto"/>
            </w:tcBorders>
            <w:shd w:val="clear" w:color="auto" w:fill="auto"/>
            <w:noWrap/>
            <w:vAlign w:val="bottom"/>
            <w:hideMark/>
          </w:tcPr>
          <w:p w14:paraId="75D5139C"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w:t>
            </w:r>
          </w:p>
        </w:tc>
        <w:tc>
          <w:tcPr>
            <w:tcW w:w="405" w:type="pct"/>
            <w:tcBorders>
              <w:top w:val="nil"/>
              <w:left w:val="nil"/>
              <w:bottom w:val="single" w:sz="4" w:space="0" w:color="auto"/>
              <w:right w:val="single" w:sz="4" w:space="0" w:color="auto"/>
            </w:tcBorders>
            <w:shd w:val="clear" w:color="auto" w:fill="auto"/>
            <w:noWrap/>
            <w:vAlign w:val="bottom"/>
            <w:hideMark/>
          </w:tcPr>
          <w:p w14:paraId="0A5E3718"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0.2%</w:t>
            </w:r>
          </w:p>
        </w:tc>
        <w:tc>
          <w:tcPr>
            <w:tcW w:w="338" w:type="pct"/>
            <w:tcBorders>
              <w:top w:val="nil"/>
              <w:left w:val="nil"/>
              <w:bottom w:val="single" w:sz="4" w:space="0" w:color="auto"/>
              <w:right w:val="single" w:sz="4" w:space="0" w:color="auto"/>
            </w:tcBorders>
            <w:shd w:val="clear" w:color="000000" w:fill="D9D9D9"/>
            <w:noWrap/>
            <w:vAlign w:val="bottom"/>
            <w:hideMark/>
          </w:tcPr>
          <w:p w14:paraId="5B744B17"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663</w:t>
            </w:r>
          </w:p>
        </w:tc>
        <w:tc>
          <w:tcPr>
            <w:tcW w:w="529" w:type="pct"/>
            <w:tcBorders>
              <w:top w:val="nil"/>
              <w:left w:val="nil"/>
              <w:bottom w:val="single" w:sz="4" w:space="0" w:color="auto"/>
              <w:right w:val="single" w:sz="4" w:space="0" w:color="auto"/>
            </w:tcBorders>
            <w:shd w:val="clear" w:color="000000" w:fill="D9D9D9"/>
            <w:noWrap/>
            <w:vAlign w:val="bottom"/>
            <w:hideMark/>
          </w:tcPr>
          <w:p w14:paraId="1771941D"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8.0%</w:t>
            </w:r>
          </w:p>
        </w:tc>
      </w:tr>
      <w:tr w:rsidR="0063115D" w:rsidRPr="0063115D" w14:paraId="4340DC24" w14:textId="77777777" w:rsidTr="007D0072">
        <w:trPr>
          <w:trHeight w:val="288"/>
        </w:trPr>
        <w:tc>
          <w:tcPr>
            <w:tcW w:w="542" w:type="pct"/>
            <w:vMerge/>
            <w:tcBorders>
              <w:top w:val="nil"/>
              <w:left w:val="single" w:sz="4" w:space="0" w:color="auto"/>
              <w:bottom w:val="single" w:sz="4" w:space="0" w:color="auto"/>
              <w:right w:val="single" w:sz="4" w:space="0" w:color="auto"/>
            </w:tcBorders>
            <w:vAlign w:val="center"/>
            <w:hideMark/>
          </w:tcPr>
          <w:p w14:paraId="28C7FA1F"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1AD34BB5"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Computer Science</w:t>
            </w:r>
          </w:p>
        </w:tc>
        <w:tc>
          <w:tcPr>
            <w:tcW w:w="406" w:type="pct"/>
            <w:tcBorders>
              <w:top w:val="nil"/>
              <w:left w:val="nil"/>
              <w:bottom w:val="single" w:sz="4" w:space="0" w:color="auto"/>
              <w:right w:val="single" w:sz="4" w:space="0" w:color="auto"/>
            </w:tcBorders>
            <w:shd w:val="clear" w:color="auto" w:fill="auto"/>
            <w:noWrap/>
            <w:vAlign w:val="bottom"/>
            <w:hideMark/>
          </w:tcPr>
          <w:p w14:paraId="370C2D6E"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131</w:t>
            </w:r>
          </w:p>
        </w:tc>
        <w:tc>
          <w:tcPr>
            <w:tcW w:w="406" w:type="pct"/>
            <w:tcBorders>
              <w:top w:val="nil"/>
              <w:left w:val="nil"/>
              <w:bottom w:val="single" w:sz="4" w:space="0" w:color="auto"/>
              <w:right w:val="single" w:sz="4" w:space="0" w:color="auto"/>
            </w:tcBorders>
            <w:shd w:val="clear" w:color="auto" w:fill="auto"/>
            <w:noWrap/>
            <w:vAlign w:val="bottom"/>
            <w:hideMark/>
          </w:tcPr>
          <w:p w14:paraId="6937A428"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18.2%</w:t>
            </w:r>
          </w:p>
        </w:tc>
        <w:tc>
          <w:tcPr>
            <w:tcW w:w="406" w:type="pct"/>
            <w:tcBorders>
              <w:top w:val="nil"/>
              <w:left w:val="nil"/>
              <w:bottom w:val="single" w:sz="4" w:space="0" w:color="auto"/>
              <w:right w:val="single" w:sz="4" w:space="0" w:color="auto"/>
            </w:tcBorders>
            <w:shd w:val="clear" w:color="auto" w:fill="auto"/>
            <w:noWrap/>
            <w:vAlign w:val="bottom"/>
            <w:hideMark/>
          </w:tcPr>
          <w:p w14:paraId="16A19283"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578</w:t>
            </w:r>
          </w:p>
        </w:tc>
        <w:tc>
          <w:tcPr>
            <w:tcW w:w="406" w:type="pct"/>
            <w:tcBorders>
              <w:top w:val="nil"/>
              <w:left w:val="nil"/>
              <w:bottom w:val="single" w:sz="4" w:space="0" w:color="auto"/>
              <w:right w:val="single" w:sz="4" w:space="0" w:color="auto"/>
            </w:tcBorders>
            <w:shd w:val="clear" w:color="auto" w:fill="auto"/>
            <w:noWrap/>
            <w:vAlign w:val="bottom"/>
            <w:hideMark/>
          </w:tcPr>
          <w:p w14:paraId="4F7E685B"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80.2%</w:t>
            </w:r>
          </w:p>
        </w:tc>
        <w:tc>
          <w:tcPr>
            <w:tcW w:w="338" w:type="pct"/>
            <w:tcBorders>
              <w:top w:val="nil"/>
              <w:left w:val="nil"/>
              <w:bottom w:val="single" w:sz="4" w:space="0" w:color="auto"/>
              <w:right w:val="single" w:sz="4" w:space="0" w:color="auto"/>
            </w:tcBorders>
            <w:shd w:val="clear" w:color="auto" w:fill="auto"/>
            <w:noWrap/>
            <w:vAlign w:val="bottom"/>
            <w:hideMark/>
          </w:tcPr>
          <w:p w14:paraId="3F7650D0"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12</w:t>
            </w:r>
          </w:p>
        </w:tc>
        <w:tc>
          <w:tcPr>
            <w:tcW w:w="405" w:type="pct"/>
            <w:tcBorders>
              <w:top w:val="nil"/>
              <w:left w:val="nil"/>
              <w:bottom w:val="single" w:sz="4" w:space="0" w:color="auto"/>
              <w:right w:val="single" w:sz="4" w:space="0" w:color="auto"/>
            </w:tcBorders>
            <w:shd w:val="clear" w:color="auto" w:fill="auto"/>
            <w:noWrap/>
            <w:vAlign w:val="bottom"/>
            <w:hideMark/>
          </w:tcPr>
          <w:p w14:paraId="390708AA"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1.7%</w:t>
            </w:r>
          </w:p>
        </w:tc>
        <w:tc>
          <w:tcPr>
            <w:tcW w:w="338" w:type="pct"/>
            <w:tcBorders>
              <w:top w:val="nil"/>
              <w:left w:val="nil"/>
              <w:bottom w:val="single" w:sz="4" w:space="0" w:color="auto"/>
              <w:right w:val="single" w:sz="4" w:space="0" w:color="auto"/>
            </w:tcBorders>
            <w:shd w:val="clear" w:color="000000" w:fill="D9D9D9"/>
            <w:noWrap/>
            <w:vAlign w:val="bottom"/>
            <w:hideMark/>
          </w:tcPr>
          <w:p w14:paraId="5DE43813"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721</w:t>
            </w:r>
          </w:p>
        </w:tc>
        <w:tc>
          <w:tcPr>
            <w:tcW w:w="529" w:type="pct"/>
            <w:tcBorders>
              <w:top w:val="nil"/>
              <w:left w:val="nil"/>
              <w:bottom w:val="single" w:sz="4" w:space="0" w:color="auto"/>
              <w:right w:val="single" w:sz="4" w:space="0" w:color="auto"/>
            </w:tcBorders>
            <w:shd w:val="clear" w:color="000000" w:fill="D9D9D9"/>
            <w:noWrap/>
            <w:vAlign w:val="bottom"/>
            <w:hideMark/>
          </w:tcPr>
          <w:p w14:paraId="17481456"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8.7%</w:t>
            </w:r>
          </w:p>
        </w:tc>
      </w:tr>
      <w:tr w:rsidR="0063115D" w:rsidRPr="0063115D" w14:paraId="7D74FC4C" w14:textId="77777777" w:rsidTr="007D0072">
        <w:trPr>
          <w:trHeight w:val="288"/>
        </w:trPr>
        <w:tc>
          <w:tcPr>
            <w:tcW w:w="542" w:type="pct"/>
            <w:vMerge/>
            <w:tcBorders>
              <w:top w:val="nil"/>
              <w:left w:val="single" w:sz="4" w:space="0" w:color="auto"/>
              <w:bottom w:val="single" w:sz="4" w:space="0" w:color="auto"/>
              <w:right w:val="single" w:sz="4" w:space="0" w:color="auto"/>
            </w:tcBorders>
            <w:vAlign w:val="center"/>
            <w:hideMark/>
          </w:tcPr>
          <w:p w14:paraId="2A4A340F"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7BBBFB43"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Information Studies</w:t>
            </w:r>
          </w:p>
        </w:tc>
        <w:tc>
          <w:tcPr>
            <w:tcW w:w="406" w:type="pct"/>
            <w:tcBorders>
              <w:top w:val="nil"/>
              <w:left w:val="nil"/>
              <w:bottom w:val="single" w:sz="4" w:space="0" w:color="auto"/>
              <w:right w:val="single" w:sz="4" w:space="0" w:color="auto"/>
            </w:tcBorders>
            <w:shd w:val="clear" w:color="auto" w:fill="auto"/>
            <w:noWrap/>
            <w:vAlign w:val="bottom"/>
            <w:hideMark/>
          </w:tcPr>
          <w:p w14:paraId="75A3350B"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296</w:t>
            </w:r>
          </w:p>
        </w:tc>
        <w:tc>
          <w:tcPr>
            <w:tcW w:w="406" w:type="pct"/>
            <w:tcBorders>
              <w:top w:val="nil"/>
              <w:left w:val="nil"/>
              <w:bottom w:val="single" w:sz="4" w:space="0" w:color="auto"/>
              <w:right w:val="single" w:sz="4" w:space="0" w:color="auto"/>
            </w:tcBorders>
            <w:shd w:val="clear" w:color="auto" w:fill="auto"/>
            <w:noWrap/>
            <w:vAlign w:val="bottom"/>
            <w:hideMark/>
          </w:tcPr>
          <w:p w14:paraId="1136E301"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77.5%</w:t>
            </w:r>
          </w:p>
        </w:tc>
        <w:tc>
          <w:tcPr>
            <w:tcW w:w="406" w:type="pct"/>
            <w:tcBorders>
              <w:top w:val="nil"/>
              <w:left w:val="nil"/>
              <w:bottom w:val="single" w:sz="4" w:space="0" w:color="auto"/>
              <w:right w:val="single" w:sz="4" w:space="0" w:color="auto"/>
            </w:tcBorders>
            <w:shd w:val="clear" w:color="auto" w:fill="auto"/>
            <w:noWrap/>
            <w:vAlign w:val="bottom"/>
            <w:hideMark/>
          </w:tcPr>
          <w:p w14:paraId="01AF688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82</w:t>
            </w:r>
          </w:p>
        </w:tc>
        <w:tc>
          <w:tcPr>
            <w:tcW w:w="406" w:type="pct"/>
            <w:tcBorders>
              <w:top w:val="nil"/>
              <w:left w:val="nil"/>
              <w:bottom w:val="single" w:sz="4" w:space="0" w:color="auto"/>
              <w:right w:val="single" w:sz="4" w:space="0" w:color="auto"/>
            </w:tcBorders>
            <w:shd w:val="clear" w:color="auto" w:fill="auto"/>
            <w:noWrap/>
            <w:vAlign w:val="bottom"/>
            <w:hideMark/>
          </w:tcPr>
          <w:p w14:paraId="414970E9"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21.5%</w:t>
            </w:r>
          </w:p>
        </w:tc>
        <w:tc>
          <w:tcPr>
            <w:tcW w:w="338" w:type="pct"/>
            <w:tcBorders>
              <w:top w:val="nil"/>
              <w:left w:val="nil"/>
              <w:bottom w:val="single" w:sz="4" w:space="0" w:color="auto"/>
              <w:right w:val="single" w:sz="4" w:space="0" w:color="auto"/>
            </w:tcBorders>
            <w:shd w:val="clear" w:color="auto" w:fill="auto"/>
            <w:noWrap/>
            <w:vAlign w:val="bottom"/>
            <w:hideMark/>
          </w:tcPr>
          <w:p w14:paraId="397D7623"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4</w:t>
            </w:r>
          </w:p>
        </w:tc>
        <w:tc>
          <w:tcPr>
            <w:tcW w:w="405" w:type="pct"/>
            <w:tcBorders>
              <w:top w:val="nil"/>
              <w:left w:val="nil"/>
              <w:bottom w:val="single" w:sz="4" w:space="0" w:color="auto"/>
              <w:right w:val="single" w:sz="4" w:space="0" w:color="auto"/>
            </w:tcBorders>
            <w:shd w:val="clear" w:color="auto" w:fill="auto"/>
            <w:noWrap/>
            <w:vAlign w:val="bottom"/>
            <w:hideMark/>
          </w:tcPr>
          <w:p w14:paraId="1D29DEE1"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1.0%</w:t>
            </w:r>
          </w:p>
        </w:tc>
        <w:tc>
          <w:tcPr>
            <w:tcW w:w="338" w:type="pct"/>
            <w:tcBorders>
              <w:top w:val="nil"/>
              <w:left w:val="nil"/>
              <w:bottom w:val="single" w:sz="4" w:space="0" w:color="auto"/>
              <w:right w:val="single" w:sz="4" w:space="0" w:color="auto"/>
            </w:tcBorders>
            <w:shd w:val="clear" w:color="000000" w:fill="D9D9D9"/>
            <w:noWrap/>
            <w:vAlign w:val="bottom"/>
            <w:hideMark/>
          </w:tcPr>
          <w:p w14:paraId="6A58201F"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382</w:t>
            </w:r>
          </w:p>
        </w:tc>
        <w:tc>
          <w:tcPr>
            <w:tcW w:w="529" w:type="pct"/>
            <w:tcBorders>
              <w:top w:val="nil"/>
              <w:left w:val="nil"/>
              <w:bottom w:val="single" w:sz="4" w:space="0" w:color="auto"/>
              <w:right w:val="single" w:sz="4" w:space="0" w:color="auto"/>
            </w:tcBorders>
            <w:shd w:val="clear" w:color="000000" w:fill="D9D9D9"/>
            <w:noWrap/>
            <w:vAlign w:val="bottom"/>
            <w:hideMark/>
          </w:tcPr>
          <w:p w14:paraId="51D542EA"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4.6%</w:t>
            </w:r>
          </w:p>
        </w:tc>
      </w:tr>
      <w:tr w:rsidR="0063115D" w:rsidRPr="0063115D" w14:paraId="1D4D4767" w14:textId="77777777" w:rsidTr="007D0072">
        <w:trPr>
          <w:trHeight w:val="288"/>
        </w:trPr>
        <w:tc>
          <w:tcPr>
            <w:tcW w:w="542" w:type="pct"/>
            <w:vMerge/>
            <w:tcBorders>
              <w:top w:val="nil"/>
              <w:left w:val="single" w:sz="4" w:space="0" w:color="auto"/>
              <w:bottom w:val="single" w:sz="4" w:space="0" w:color="auto"/>
              <w:right w:val="single" w:sz="4" w:space="0" w:color="auto"/>
            </w:tcBorders>
            <w:vAlign w:val="center"/>
            <w:hideMark/>
          </w:tcPr>
          <w:p w14:paraId="0BFFE207"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728EE81A"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Mathematics</w:t>
            </w:r>
          </w:p>
        </w:tc>
        <w:tc>
          <w:tcPr>
            <w:tcW w:w="406" w:type="pct"/>
            <w:tcBorders>
              <w:top w:val="nil"/>
              <w:left w:val="nil"/>
              <w:bottom w:val="single" w:sz="4" w:space="0" w:color="auto"/>
              <w:right w:val="single" w:sz="4" w:space="0" w:color="auto"/>
            </w:tcBorders>
            <w:shd w:val="clear" w:color="auto" w:fill="auto"/>
            <w:noWrap/>
            <w:vAlign w:val="bottom"/>
            <w:hideMark/>
          </w:tcPr>
          <w:p w14:paraId="6F6B2B2C"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42</w:t>
            </w:r>
          </w:p>
        </w:tc>
        <w:tc>
          <w:tcPr>
            <w:tcW w:w="406" w:type="pct"/>
            <w:tcBorders>
              <w:top w:val="nil"/>
              <w:left w:val="nil"/>
              <w:bottom w:val="single" w:sz="4" w:space="0" w:color="auto"/>
              <w:right w:val="single" w:sz="4" w:space="0" w:color="auto"/>
            </w:tcBorders>
            <w:shd w:val="clear" w:color="auto" w:fill="auto"/>
            <w:noWrap/>
            <w:vAlign w:val="bottom"/>
            <w:hideMark/>
          </w:tcPr>
          <w:p w14:paraId="7D642F64"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33.9%</w:t>
            </w:r>
          </w:p>
        </w:tc>
        <w:tc>
          <w:tcPr>
            <w:tcW w:w="406" w:type="pct"/>
            <w:tcBorders>
              <w:top w:val="nil"/>
              <w:left w:val="nil"/>
              <w:bottom w:val="single" w:sz="4" w:space="0" w:color="auto"/>
              <w:right w:val="single" w:sz="4" w:space="0" w:color="auto"/>
            </w:tcBorders>
            <w:shd w:val="clear" w:color="auto" w:fill="auto"/>
            <w:noWrap/>
            <w:vAlign w:val="bottom"/>
            <w:hideMark/>
          </w:tcPr>
          <w:p w14:paraId="077B0BA3"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79</w:t>
            </w:r>
          </w:p>
        </w:tc>
        <w:tc>
          <w:tcPr>
            <w:tcW w:w="406" w:type="pct"/>
            <w:tcBorders>
              <w:top w:val="nil"/>
              <w:left w:val="nil"/>
              <w:bottom w:val="single" w:sz="4" w:space="0" w:color="auto"/>
              <w:right w:val="single" w:sz="4" w:space="0" w:color="auto"/>
            </w:tcBorders>
            <w:shd w:val="clear" w:color="auto" w:fill="auto"/>
            <w:noWrap/>
            <w:vAlign w:val="bottom"/>
            <w:hideMark/>
          </w:tcPr>
          <w:p w14:paraId="167A2CE1"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63.7%</w:t>
            </w:r>
          </w:p>
        </w:tc>
        <w:tc>
          <w:tcPr>
            <w:tcW w:w="338" w:type="pct"/>
            <w:tcBorders>
              <w:top w:val="nil"/>
              <w:left w:val="nil"/>
              <w:bottom w:val="single" w:sz="4" w:space="0" w:color="auto"/>
              <w:right w:val="single" w:sz="4" w:space="0" w:color="auto"/>
            </w:tcBorders>
            <w:shd w:val="clear" w:color="auto" w:fill="auto"/>
            <w:noWrap/>
            <w:vAlign w:val="bottom"/>
            <w:hideMark/>
          </w:tcPr>
          <w:p w14:paraId="68188436"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w:t>
            </w:r>
          </w:p>
        </w:tc>
        <w:tc>
          <w:tcPr>
            <w:tcW w:w="405" w:type="pct"/>
            <w:tcBorders>
              <w:top w:val="nil"/>
              <w:left w:val="nil"/>
              <w:bottom w:val="single" w:sz="4" w:space="0" w:color="auto"/>
              <w:right w:val="single" w:sz="4" w:space="0" w:color="auto"/>
            </w:tcBorders>
            <w:shd w:val="clear" w:color="auto" w:fill="auto"/>
            <w:noWrap/>
            <w:vAlign w:val="bottom"/>
            <w:hideMark/>
          </w:tcPr>
          <w:p w14:paraId="0F94E89B"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2.4%</w:t>
            </w:r>
          </w:p>
        </w:tc>
        <w:tc>
          <w:tcPr>
            <w:tcW w:w="338" w:type="pct"/>
            <w:tcBorders>
              <w:top w:val="nil"/>
              <w:left w:val="nil"/>
              <w:bottom w:val="single" w:sz="4" w:space="0" w:color="auto"/>
              <w:right w:val="single" w:sz="4" w:space="0" w:color="auto"/>
            </w:tcBorders>
            <w:shd w:val="clear" w:color="000000" w:fill="D9D9D9"/>
            <w:noWrap/>
            <w:vAlign w:val="bottom"/>
            <w:hideMark/>
          </w:tcPr>
          <w:p w14:paraId="5EAC45BE"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124</w:t>
            </w:r>
          </w:p>
        </w:tc>
        <w:tc>
          <w:tcPr>
            <w:tcW w:w="529" w:type="pct"/>
            <w:tcBorders>
              <w:top w:val="nil"/>
              <w:left w:val="nil"/>
              <w:bottom w:val="single" w:sz="4" w:space="0" w:color="auto"/>
              <w:right w:val="single" w:sz="4" w:space="0" w:color="auto"/>
            </w:tcBorders>
            <w:shd w:val="clear" w:color="000000" w:fill="D9D9D9"/>
            <w:noWrap/>
            <w:vAlign w:val="bottom"/>
            <w:hideMark/>
          </w:tcPr>
          <w:p w14:paraId="11FC7626"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1.5%</w:t>
            </w:r>
          </w:p>
        </w:tc>
      </w:tr>
      <w:tr w:rsidR="0063115D" w:rsidRPr="0063115D" w14:paraId="0F199D36" w14:textId="77777777" w:rsidTr="007D0072">
        <w:trPr>
          <w:trHeight w:val="288"/>
        </w:trPr>
        <w:tc>
          <w:tcPr>
            <w:tcW w:w="542" w:type="pct"/>
            <w:vMerge/>
            <w:tcBorders>
              <w:top w:val="nil"/>
              <w:left w:val="single" w:sz="4" w:space="0" w:color="auto"/>
              <w:bottom w:val="single" w:sz="4" w:space="0" w:color="auto"/>
              <w:right w:val="single" w:sz="4" w:space="0" w:color="auto"/>
            </w:tcBorders>
            <w:vAlign w:val="center"/>
            <w:hideMark/>
          </w:tcPr>
          <w:p w14:paraId="38B90BB7"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2E034865"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Physics</w:t>
            </w:r>
          </w:p>
        </w:tc>
        <w:tc>
          <w:tcPr>
            <w:tcW w:w="406" w:type="pct"/>
            <w:tcBorders>
              <w:top w:val="nil"/>
              <w:left w:val="nil"/>
              <w:bottom w:val="single" w:sz="4" w:space="0" w:color="auto"/>
              <w:right w:val="single" w:sz="4" w:space="0" w:color="auto"/>
            </w:tcBorders>
            <w:shd w:val="clear" w:color="auto" w:fill="auto"/>
            <w:noWrap/>
            <w:vAlign w:val="bottom"/>
            <w:hideMark/>
          </w:tcPr>
          <w:p w14:paraId="4EFD0728"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71</w:t>
            </w:r>
          </w:p>
        </w:tc>
        <w:tc>
          <w:tcPr>
            <w:tcW w:w="406" w:type="pct"/>
            <w:tcBorders>
              <w:top w:val="nil"/>
              <w:left w:val="nil"/>
              <w:bottom w:val="single" w:sz="4" w:space="0" w:color="auto"/>
              <w:right w:val="single" w:sz="4" w:space="0" w:color="auto"/>
            </w:tcBorders>
            <w:shd w:val="clear" w:color="auto" w:fill="auto"/>
            <w:noWrap/>
            <w:vAlign w:val="bottom"/>
            <w:hideMark/>
          </w:tcPr>
          <w:p w14:paraId="5C0879C6"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29.0%</w:t>
            </w:r>
          </w:p>
        </w:tc>
        <w:tc>
          <w:tcPr>
            <w:tcW w:w="406" w:type="pct"/>
            <w:tcBorders>
              <w:top w:val="nil"/>
              <w:left w:val="nil"/>
              <w:bottom w:val="single" w:sz="4" w:space="0" w:color="auto"/>
              <w:right w:val="single" w:sz="4" w:space="0" w:color="auto"/>
            </w:tcBorders>
            <w:shd w:val="clear" w:color="auto" w:fill="auto"/>
            <w:noWrap/>
            <w:vAlign w:val="bottom"/>
            <w:hideMark/>
          </w:tcPr>
          <w:p w14:paraId="4C347E84"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159</w:t>
            </w:r>
          </w:p>
        </w:tc>
        <w:tc>
          <w:tcPr>
            <w:tcW w:w="406" w:type="pct"/>
            <w:tcBorders>
              <w:top w:val="nil"/>
              <w:left w:val="nil"/>
              <w:bottom w:val="single" w:sz="4" w:space="0" w:color="auto"/>
              <w:right w:val="single" w:sz="4" w:space="0" w:color="auto"/>
            </w:tcBorders>
            <w:shd w:val="clear" w:color="auto" w:fill="auto"/>
            <w:noWrap/>
            <w:vAlign w:val="bottom"/>
            <w:hideMark/>
          </w:tcPr>
          <w:p w14:paraId="14E662C6"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64.9%</w:t>
            </w:r>
          </w:p>
        </w:tc>
        <w:tc>
          <w:tcPr>
            <w:tcW w:w="338" w:type="pct"/>
            <w:tcBorders>
              <w:top w:val="nil"/>
              <w:left w:val="nil"/>
              <w:bottom w:val="single" w:sz="4" w:space="0" w:color="auto"/>
              <w:right w:val="single" w:sz="4" w:space="0" w:color="auto"/>
            </w:tcBorders>
            <w:shd w:val="clear" w:color="auto" w:fill="auto"/>
            <w:noWrap/>
            <w:vAlign w:val="bottom"/>
            <w:hideMark/>
          </w:tcPr>
          <w:p w14:paraId="6568111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15</w:t>
            </w:r>
          </w:p>
        </w:tc>
        <w:tc>
          <w:tcPr>
            <w:tcW w:w="405" w:type="pct"/>
            <w:tcBorders>
              <w:top w:val="nil"/>
              <w:left w:val="nil"/>
              <w:bottom w:val="single" w:sz="4" w:space="0" w:color="auto"/>
              <w:right w:val="single" w:sz="4" w:space="0" w:color="auto"/>
            </w:tcBorders>
            <w:shd w:val="clear" w:color="auto" w:fill="auto"/>
            <w:noWrap/>
            <w:vAlign w:val="bottom"/>
            <w:hideMark/>
          </w:tcPr>
          <w:p w14:paraId="64643396"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6.1%</w:t>
            </w:r>
          </w:p>
        </w:tc>
        <w:tc>
          <w:tcPr>
            <w:tcW w:w="338" w:type="pct"/>
            <w:tcBorders>
              <w:top w:val="nil"/>
              <w:left w:val="nil"/>
              <w:bottom w:val="single" w:sz="4" w:space="0" w:color="auto"/>
              <w:right w:val="single" w:sz="4" w:space="0" w:color="auto"/>
            </w:tcBorders>
            <w:shd w:val="clear" w:color="000000" w:fill="D9D9D9"/>
            <w:noWrap/>
            <w:vAlign w:val="bottom"/>
            <w:hideMark/>
          </w:tcPr>
          <w:p w14:paraId="731BDCFA"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245</w:t>
            </w:r>
          </w:p>
        </w:tc>
        <w:tc>
          <w:tcPr>
            <w:tcW w:w="529" w:type="pct"/>
            <w:tcBorders>
              <w:top w:val="nil"/>
              <w:left w:val="nil"/>
              <w:bottom w:val="single" w:sz="4" w:space="0" w:color="auto"/>
              <w:right w:val="single" w:sz="4" w:space="0" w:color="auto"/>
            </w:tcBorders>
            <w:shd w:val="clear" w:color="000000" w:fill="D9D9D9"/>
            <w:noWrap/>
            <w:vAlign w:val="bottom"/>
            <w:hideMark/>
          </w:tcPr>
          <w:p w14:paraId="0EF95AB5"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2.9%</w:t>
            </w:r>
          </w:p>
        </w:tc>
      </w:tr>
      <w:tr w:rsidR="0063115D" w:rsidRPr="0063115D" w14:paraId="34B66B68" w14:textId="77777777" w:rsidTr="007D0072">
        <w:trPr>
          <w:trHeight w:val="288"/>
        </w:trPr>
        <w:tc>
          <w:tcPr>
            <w:tcW w:w="542" w:type="pct"/>
            <w:vMerge/>
            <w:tcBorders>
              <w:top w:val="nil"/>
              <w:left w:val="single" w:sz="4" w:space="0" w:color="auto"/>
              <w:bottom w:val="single" w:sz="4" w:space="0" w:color="auto"/>
              <w:right w:val="single" w:sz="4" w:space="0" w:color="auto"/>
            </w:tcBorders>
            <w:vAlign w:val="center"/>
            <w:hideMark/>
          </w:tcPr>
          <w:p w14:paraId="64B0D0B8"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D9D9D9" w:themeFill="background1" w:themeFillShade="D9"/>
            <w:noWrap/>
            <w:vAlign w:val="bottom"/>
            <w:hideMark/>
          </w:tcPr>
          <w:p w14:paraId="6E441435" w14:textId="77777777" w:rsidR="0063115D" w:rsidRPr="0063115D" w:rsidRDefault="0063115D" w:rsidP="0063115D">
            <w:pPr>
              <w:spacing w:after="0" w:line="240" w:lineRule="auto"/>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Total</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44C82EA3"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802</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4EB206F2"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37.6%</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1EC142B0"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1298</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77282C6E"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60.8%</w:t>
            </w:r>
          </w:p>
        </w:tc>
        <w:tc>
          <w:tcPr>
            <w:tcW w:w="338" w:type="pct"/>
            <w:tcBorders>
              <w:top w:val="nil"/>
              <w:left w:val="nil"/>
              <w:bottom w:val="single" w:sz="4" w:space="0" w:color="auto"/>
              <w:right w:val="single" w:sz="4" w:space="0" w:color="auto"/>
            </w:tcBorders>
            <w:shd w:val="clear" w:color="auto" w:fill="D9D9D9" w:themeFill="background1" w:themeFillShade="D9"/>
            <w:noWrap/>
            <w:vAlign w:val="bottom"/>
            <w:hideMark/>
          </w:tcPr>
          <w:p w14:paraId="5B3D77A3"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35</w:t>
            </w:r>
          </w:p>
        </w:tc>
        <w:tc>
          <w:tcPr>
            <w:tcW w:w="405" w:type="pct"/>
            <w:tcBorders>
              <w:top w:val="nil"/>
              <w:left w:val="nil"/>
              <w:bottom w:val="single" w:sz="4" w:space="0" w:color="auto"/>
              <w:right w:val="single" w:sz="4" w:space="0" w:color="auto"/>
            </w:tcBorders>
            <w:shd w:val="clear" w:color="auto" w:fill="D9D9D9" w:themeFill="background1" w:themeFillShade="D9"/>
            <w:noWrap/>
            <w:vAlign w:val="bottom"/>
            <w:hideMark/>
          </w:tcPr>
          <w:p w14:paraId="602395D5"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1.6%</w:t>
            </w:r>
          </w:p>
        </w:tc>
        <w:tc>
          <w:tcPr>
            <w:tcW w:w="338" w:type="pct"/>
            <w:tcBorders>
              <w:top w:val="nil"/>
              <w:left w:val="nil"/>
              <w:bottom w:val="single" w:sz="4" w:space="0" w:color="auto"/>
              <w:right w:val="single" w:sz="4" w:space="0" w:color="auto"/>
            </w:tcBorders>
            <w:shd w:val="clear" w:color="auto" w:fill="D9D9D9" w:themeFill="background1" w:themeFillShade="D9"/>
            <w:noWrap/>
            <w:vAlign w:val="bottom"/>
            <w:hideMark/>
          </w:tcPr>
          <w:p w14:paraId="5038029D"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2135</w:t>
            </w:r>
          </w:p>
        </w:tc>
        <w:tc>
          <w:tcPr>
            <w:tcW w:w="529" w:type="pct"/>
            <w:tcBorders>
              <w:top w:val="nil"/>
              <w:left w:val="nil"/>
              <w:bottom w:val="single" w:sz="4" w:space="0" w:color="auto"/>
              <w:right w:val="single" w:sz="4" w:space="0" w:color="auto"/>
            </w:tcBorders>
            <w:shd w:val="clear" w:color="auto" w:fill="D9D9D9" w:themeFill="background1" w:themeFillShade="D9"/>
            <w:noWrap/>
            <w:vAlign w:val="bottom"/>
            <w:hideMark/>
          </w:tcPr>
          <w:p w14:paraId="0FC93301"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25.7%</w:t>
            </w:r>
          </w:p>
        </w:tc>
      </w:tr>
      <w:tr w:rsidR="0063115D" w:rsidRPr="0063115D" w14:paraId="69CCB15C" w14:textId="77777777" w:rsidTr="007D0072">
        <w:trPr>
          <w:trHeight w:val="288"/>
        </w:trPr>
        <w:tc>
          <w:tcPr>
            <w:tcW w:w="542" w:type="pct"/>
            <w:vMerge w:val="restart"/>
            <w:tcBorders>
              <w:top w:val="nil"/>
              <w:left w:val="nil"/>
              <w:bottom w:val="single" w:sz="4" w:space="0" w:color="000000"/>
              <w:right w:val="single" w:sz="4" w:space="0" w:color="auto"/>
            </w:tcBorders>
            <w:shd w:val="clear" w:color="000000" w:fill="E2EFDA"/>
            <w:noWrap/>
            <w:vAlign w:val="center"/>
            <w:hideMark/>
          </w:tcPr>
          <w:p w14:paraId="5543378B" w14:textId="77777777" w:rsidR="0063115D" w:rsidRPr="0063115D" w:rsidRDefault="0063115D" w:rsidP="0063115D">
            <w:pPr>
              <w:spacing w:after="0" w:line="240" w:lineRule="auto"/>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Faculty of Earth and Life Sciences</w:t>
            </w:r>
          </w:p>
        </w:tc>
        <w:tc>
          <w:tcPr>
            <w:tcW w:w="1225" w:type="pct"/>
            <w:tcBorders>
              <w:top w:val="nil"/>
              <w:left w:val="nil"/>
              <w:bottom w:val="single" w:sz="4" w:space="0" w:color="auto"/>
              <w:right w:val="single" w:sz="4" w:space="0" w:color="auto"/>
            </w:tcBorders>
            <w:shd w:val="clear" w:color="auto" w:fill="auto"/>
            <w:noWrap/>
            <w:vAlign w:val="bottom"/>
            <w:hideMark/>
          </w:tcPr>
          <w:p w14:paraId="0EB6A345"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IBERS</w:t>
            </w:r>
          </w:p>
        </w:tc>
        <w:tc>
          <w:tcPr>
            <w:tcW w:w="406" w:type="pct"/>
            <w:tcBorders>
              <w:top w:val="nil"/>
              <w:left w:val="nil"/>
              <w:bottom w:val="single" w:sz="4" w:space="0" w:color="auto"/>
              <w:right w:val="single" w:sz="4" w:space="0" w:color="auto"/>
            </w:tcBorders>
            <w:shd w:val="clear" w:color="auto" w:fill="auto"/>
            <w:noWrap/>
            <w:vAlign w:val="bottom"/>
            <w:hideMark/>
          </w:tcPr>
          <w:p w14:paraId="0FA2446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w:t>
            </w:r>
          </w:p>
        </w:tc>
        <w:tc>
          <w:tcPr>
            <w:tcW w:w="406" w:type="pct"/>
            <w:tcBorders>
              <w:top w:val="nil"/>
              <w:left w:val="nil"/>
              <w:bottom w:val="single" w:sz="4" w:space="0" w:color="auto"/>
              <w:right w:val="single" w:sz="4" w:space="0" w:color="auto"/>
            </w:tcBorders>
            <w:shd w:val="clear" w:color="auto" w:fill="auto"/>
            <w:noWrap/>
            <w:vAlign w:val="bottom"/>
            <w:hideMark/>
          </w:tcPr>
          <w:p w14:paraId="5F267E41"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27.3%</w:t>
            </w:r>
          </w:p>
        </w:tc>
        <w:tc>
          <w:tcPr>
            <w:tcW w:w="406" w:type="pct"/>
            <w:tcBorders>
              <w:top w:val="nil"/>
              <w:left w:val="nil"/>
              <w:bottom w:val="single" w:sz="4" w:space="0" w:color="auto"/>
              <w:right w:val="single" w:sz="4" w:space="0" w:color="auto"/>
            </w:tcBorders>
            <w:shd w:val="clear" w:color="auto" w:fill="auto"/>
            <w:noWrap/>
            <w:vAlign w:val="bottom"/>
            <w:hideMark/>
          </w:tcPr>
          <w:p w14:paraId="62C659DB"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8</w:t>
            </w:r>
          </w:p>
        </w:tc>
        <w:tc>
          <w:tcPr>
            <w:tcW w:w="406" w:type="pct"/>
            <w:tcBorders>
              <w:top w:val="nil"/>
              <w:left w:val="nil"/>
              <w:bottom w:val="single" w:sz="4" w:space="0" w:color="auto"/>
              <w:right w:val="single" w:sz="4" w:space="0" w:color="auto"/>
            </w:tcBorders>
            <w:shd w:val="clear" w:color="auto" w:fill="auto"/>
            <w:noWrap/>
            <w:vAlign w:val="bottom"/>
            <w:hideMark/>
          </w:tcPr>
          <w:p w14:paraId="6E72030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72.7%</w:t>
            </w:r>
          </w:p>
        </w:tc>
        <w:tc>
          <w:tcPr>
            <w:tcW w:w="338" w:type="pct"/>
            <w:tcBorders>
              <w:top w:val="nil"/>
              <w:left w:val="nil"/>
              <w:bottom w:val="single" w:sz="4" w:space="0" w:color="auto"/>
              <w:right w:val="single" w:sz="4" w:space="0" w:color="auto"/>
            </w:tcBorders>
            <w:shd w:val="clear" w:color="auto" w:fill="auto"/>
            <w:noWrap/>
            <w:vAlign w:val="bottom"/>
            <w:hideMark/>
          </w:tcPr>
          <w:p w14:paraId="26EAB634"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 </w:t>
            </w:r>
          </w:p>
        </w:tc>
        <w:tc>
          <w:tcPr>
            <w:tcW w:w="405" w:type="pct"/>
            <w:tcBorders>
              <w:top w:val="nil"/>
              <w:left w:val="nil"/>
              <w:bottom w:val="single" w:sz="4" w:space="0" w:color="auto"/>
              <w:right w:val="single" w:sz="4" w:space="0" w:color="auto"/>
            </w:tcBorders>
            <w:shd w:val="clear" w:color="auto" w:fill="auto"/>
            <w:noWrap/>
            <w:vAlign w:val="bottom"/>
            <w:hideMark/>
          </w:tcPr>
          <w:p w14:paraId="155CA536"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0.0%</w:t>
            </w:r>
          </w:p>
        </w:tc>
        <w:tc>
          <w:tcPr>
            <w:tcW w:w="338" w:type="pct"/>
            <w:tcBorders>
              <w:top w:val="nil"/>
              <w:left w:val="nil"/>
              <w:bottom w:val="single" w:sz="4" w:space="0" w:color="auto"/>
              <w:right w:val="single" w:sz="4" w:space="0" w:color="auto"/>
            </w:tcBorders>
            <w:shd w:val="clear" w:color="000000" w:fill="D9D9D9"/>
            <w:noWrap/>
            <w:vAlign w:val="bottom"/>
            <w:hideMark/>
          </w:tcPr>
          <w:p w14:paraId="1E3AC490"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11</w:t>
            </w:r>
          </w:p>
        </w:tc>
        <w:tc>
          <w:tcPr>
            <w:tcW w:w="529" w:type="pct"/>
            <w:tcBorders>
              <w:top w:val="nil"/>
              <w:left w:val="nil"/>
              <w:bottom w:val="single" w:sz="4" w:space="0" w:color="auto"/>
              <w:right w:val="single" w:sz="4" w:space="0" w:color="auto"/>
            </w:tcBorders>
            <w:shd w:val="clear" w:color="000000" w:fill="D9D9D9"/>
            <w:noWrap/>
            <w:vAlign w:val="bottom"/>
            <w:hideMark/>
          </w:tcPr>
          <w:p w14:paraId="4F9387C7"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0.1%</w:t>
            </w:r>
          </w:p>
        </w:tc>
      </w:tr>
      <w:tr w:rsidR="0063115D" w:rsidRPr="0063115D" w14:paraId="2335FBD6" w14:textId="77777777" w:rsidTr="007D0072">
        <w:trPr>
          <w:trHeight w:val="288"/>
        </w:trPr>
        <w:tc>
          <w:tcPr>
            <w:tcW w:w="542" w:type="pct"/>
            <w:vMerge/>
            <w:tcBorders>
              <w:top w:val="nil"/>
              <w:left w:val="nil"/>
              <w:bottom w:val="single" w:sz="4" w:space="0" w:color="000000"/>
              <w:right w:val="single" w:sz="4" w:space="0" w:color="auto"/>
            </w:tcBorders>
            <w:vAlign w:val="center"/>
            <w:hideMark/>
          </w:tcPr>
          <w:p w14:paraId="6CBD0EFB"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2BF496FD"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Geography and Earth Sciences</w:t>
            </w:r>
          </w:p>
        </w:tc>
        <w:tc>
          <w:tcPr>
            <w:tcW w:w="406" w:type="pct"/>
            <w:tcBorders>
              <w:top w:val="nil"/>
              <w:left w:val="nil"/>
              <w:bottom w:val="single" w:sz="4" w:space="0" w:color="auto"/>
              <w:right w:val="single" w:sz="4" w:space="0" w:color="auto"/>
            </w:tcBorders>
            <w:shd w:val="clear" w:color="auto" w:fill="auto"/>
            <w:noWrap/>
            <w:vAlign w:val="bottom"/>
            <w:hideMark/>
          </w:tcPr>
          <w:p w14:paraId="61513FA6"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198</w:t>
            </w:r>
          </w:p>
        </w:tc>
        <w:tc>
          <w:tcPr>
            <w:tcW w:w="406" w:type="pct"/>
            <w:tcBorders>
              <w:top w:val="nil"/>
              <w:left w:val="nil"/>
              <w:bottom w:val="single" w:sz="4" w:space="0" w:color="auto"/>
              <w:right w:val="single" w:sz="4" w:space="0" w:color="auto"/>
            </w:tcBorders>
            <w:shd w:val="clear" w:color="auto" w:fill="auto"/>
            <w:noWrap/>
            <w:vAlign w:val="bottom"/>
            <w:hideMark/>
          </w:tcPr>
          <w:p w14:paraId="0503B80C"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43.0%</w:t>
            </w:r>
          </w:p>
        </w:tc>
        <w:tc>
          <w:tcPr>
            <w:tcW w:w="406" w:type="pct"/>
            <w:tcBorders>
              <w:top w:val="nil"/>
              <w:left w:val="nil"/>
              <w:bottom w:val="single" w:sz="4" w:space="0" w:color="auto"/>
              <w:right w:val="single" w:sz="4" w:space="0" w:color="auto"/>
            </w:tcBorders>
            <w:shd w:val="clear" w:color="auto" w:fill="auto"/>
            <w:noWrap/>
            <w:vAlign w:val="bottom"/>
            <w:hideMark/>
          </w:tcPr>
          <w:p w14:paraId="7AB857AF"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251</w:t>
            </w:r>
          </w:p>
        </w:tc>
        <w:tc>
          <w:tcPr>
            <w:tcW w:w="406" w:type="pct"/>
            <w:tcBorders>
              <w:top w:val="nil"/>
              <w:left w:val="nil"/>
              <w:bottom w:val="single" w:sz="4" w:space="0" w:color="auto"/>
              <w:right w:val="single" w:sz="4" w:space="0" w:color="auto"/>
            </w:tcBorders>
            <w:shd w:val="clear" w:color="auto" w:fill="auto"/>
            <w:noWrap/>
            <w:vAlign w:val="bottom"/>
            <w:hideMark/>
          </w:tcPr>
          <w:p w14:paraId="0D08BEAD"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54.6%</w:t>
            </w:r>
          </w:p>
        </w:tc>
        <w:tc>
          <w:tcPr>
            <w:tcW w:w="338" w:type="pct"/>
            <w:tcBorders>
              <w:top w:val="nil"/>
              <w:left w:val="nil"/>
              <w:bottom w:val="single" w:sz="4" w:space="0" w:color="auto"/>
              <w:right w:val="single" w:sz="4" w:space="0" w:color="auto"/>
            </w:tcBorders>
            <w:shd w:val="clear" w:color="auto" w:fill="auto"/>
            <w:noWrap/>
            <w:vAlign w:val="bottom"/>
            <w:hideMark/>
          </w:tcPr>
          <w:p w14:paraId="2387AE1E"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11</w:t>
            </w:r>
          </w:p>
        </w:tc>
        <w:tc>
          <w:tcPr>
            <w:tcW w:w="405" w:type="pct"/>
            <w:tcBorders>
              <w:top w:val="nil"/>
              <w:left w:val="nil"/>
              <w:bottom w:val="single" w:sz="4" w:space="0" w:color="auto"/>
              <w:right w:val="single" w:sz="4" w:space="0" w:color="auto"/>
            </w:tcBorders>
            <w:shd w:val="clear" w:color="auto" w:fill="auto"/>
            <w:noWrap/>
            <w:vAlign w:val="bottom"/>
            <w:hideMark/>
          </w:tcPr>
          <w:p w14:paraId="272F8260"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2.4%</w:t>
            </w:r>
          </w:p>
        </w:tc>
        <w:tc>
          <w:tcPr>
            <w:tcW w:w="338" w:type="pct"/>
            <w:tcBorders>
              <w:top w:val="nil"/>
              <w:left w:val="nil"/>
              <w:bottom w:val="single" w:sz="4" w:space="0" w:color="auto"/>
              <w:right w:val="single" w:sz="4" w:space="0" w:color="auto"/>
            </w:tcBorders>
            <w:shd w:val="clear" w:color="000000" w:fill="D9D9D9"/>
            <w:noWrap/>
            <w:vAlign w:val="bottom"/>
            <w:hideMark/>
          </w:tcPr>
          <w:p w14:paraId="64A96FAB"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460</w:t>
            </w:r>
          </w:p>
        </w:tc>
        <w:tc>
          <w:tcPr>
            <w:tcW w:w="529" w:type="pct"/>
            <w:tcBorders>
              <w:top w:val="nil"/>
              <w:left w:val="nil"/>
              <w:bottom w:val="single" w:sz="4" w:space="0" w:color="auto"/>
              <w:right w:val="single" w:sz="4" w:space="0" w:color="auto"/>
            </w:tcBorders>
            <w:shd w:val="clear" w:color="000000" w:fill="D9D9D9"/>
            <w:noWrap/>
            <w:vAlign w:val="bottom"/>
            <w:hideMark/>
          </w:tcPr>
          <w:p w14:paraId="532DE84F"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5.5%</w:t>
            </w:r>
          </w:p>
        </w:tc>
      </w:tr>
      <w:tr w:rsidR="0063115D" w:rsidRPr="0063115D" w14:paraId="6DEE8EE4" w14:textId="77777777" w:rsidTr="007D0072">
        <w:trPr>
          <w:trHeight w:val="288"/>
        </w:trPr>
        <w:tc>
          <w:tcPr>
            <w:tcW w:w="542" w:type="pct"/>
            <w:vMerge/>
            <w:tcBorders>
              <w:top w:val="nil"/>
              <w:left w:val="nil"/>
              <w:bottom w:val="single" w:sz="4" w:space="0" w:color="000000"/>
              <w:right w:val="single" w:sz="4" w:space="0" w:color="auto"/>
            </w:tcBorders>
            <w:vAlign w:val="center"/>
            <w:hideMark/>
          </w:tcPr>
          <w:p w14:paraId="690B121D"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68C2C66A"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Life Sciences</w:t>
            </w:r>
          </w:p>
        </w:tc>
        <w:tc>
          <w:tcPr>
            <w:tcW w:w="406" w:type="pct"/>
            <w:tcBorders>
              <w:top w:val="nil"/>
              <w:left w:val="nil"/>
              <w:bottom w:val="single" w:sz="4" w:space="0" w:color="auto"/>
              <w:right w:val="single" w:sz="4" w:space="0" w:color="auto"/>
            </w:tcBorders>
            <w:shd w:val="clear" w:color="auto" w:fill="auto"/>
            <w:noWrap/>
            <w:vAlign w:val="bottom"/>
            <w:hideMark/>
          </w:tcPr>
          <w:p w14:paraId="1342AF38"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748</w:t>
            </w:r>
          </w:p>
        </w:tc>
        <w:tc>
          <w:tcPr>
            <w:tcW w:w="406" w:type="pct"/>
            <w:tcBorders>
              <w:top w:val="nil"/>
              <w:left w:val="nil"/>
              <w:bottom w:val="single" w:sz="4" w:space="0" w:color="auto"/>
              <w:right w:val="single" w:sz="4" w:space="0" w:color="auto"/>
            </w:tcBorders>
            <w:shd w:val="clear" w:color="auto" w:fill="auto"/>
            <w:noWrap/>
            <w:vAlign w:val="bottom"/>
            <w:hideMark/>
          </w:tcPr>
          <w:p w14:paraId="0048C19A"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60.0%</w:t>
            </w:r>
          </w:p>
        </w:tc>
        <w:tc>
          <w:tcPr>
            <w:tcW w:w="406" w:type="pct"/>
            <w:tcBorders>
              <w:top w:val="nil"/>
              <w:left w:val="nil"/>
              <w:bottom w:val="single" w:sz="4" w:space="0" w:color="auto"/>
              <w:right w:val="single" w:sz="4" w:space="0" w:color="auto"/>
            </w:tcBorders>
            <w:shd w:val="clear" w:color="auto" w:fill="auto"/>
            <w:noWrap/>
            <w:vAlign w:val="bottom"/>
            <w:hideMark/>
          </w:tcPr>
          <w:p w14:paraId="0237E4A6"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471</w:t>
            </w:r>
          </w:p>
        </w:tc>
        <w:tc>
          <w:tcPr>
            <w:tcW w:w="406" w:type="pct"/>
            <w:tcBorders>
              <w:top w:val="nil"/>
              <w:left w:val="nil"/>
              <w:bottom w:val="single" w:sz="4" w:space="0" w:color="auto"/>
              <w:right w:val="single" w:sz="4" w:space="0" w:color="auto"/>
            </w:tcBorders>
            <w:shd w:val="clear" w:color="auto" w:fill="auto"/>
            <w:noWrap/>
            <w:vAlign w:val="bottom"/>
            <w:hideMark/>
          </w:tcPr>
          <w:p w14:paraId="354B748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37.8%</w:t>
            </w:r>
          </w:p>
        </w:tc>
        <w:tc>
          <w:tcPr>
            <w:tcW w:w="338" w:type="pct"/>
            <w:tcBorders>
              <w:top w:val="nil"/>
              <w:left w:val="nil"/>
              <w:bottom w:val="single" w:sz="4" w:space="0" w:color="auto"/>
              <w:right w:val="single" w:sz="4" w:space="0" w:color="auto"/>
            </w:tcBorders>
            <w:shd w:val="clear" w:color="auto" w:fill="auto"/>
            <w:noWrap/>
            <w:vAlign w:val="bottom"/>
            <w:hideMark/>
          </w:tcPr>
          <w:p w14:paraId="2AC1EDB8"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28</w:t>
            </w:r>
          </w:p>
        </w:tc>
        <w:tc>
          <w:tcPr>
            <w:tcW w:w="405" w:type="pct"/>
            <w:tcBorders>
              <w:top w:val="nil"/>
              <w:left w:val="nil"/>
              <w:bottom w:val="single" w:sz="4" w:space="0" w:color="auto"/>
              <w:right w:val="single" w:sz="4" w:space="0" w:color="auto"/>
            </w:tcBorders>
            <w:shd w:val="clear" w:color="auto" w:fill="auto"/>
            <w:noWrap/>
            <w:vAlign w:val="bottom"/>
            <w:hideMark/>
          </w:tcPr>
          <w:p w14:paraId="6CC97682"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2.2%</w:t>
            </w:r>
          </w:p>
        </w:tc>
        <w:tc>
          <w:tcPr>
            <w:tcW w:w="338" w:type="pct"/>
            <w:tcBorders>
              <w:top w:val="nil"/>
              <w:left w:val="nil"/>
              <w:bottom w:val="single" w:sz="4" w:space="0" w:color="auto"/>
              <w:right w:val="single" w:sz="4" w:space="0" w:color="auto"/>
            </w:tcBorders>
            <w:shd w:val="clear" w:color="000000" w:fill="D9D9D9"/>
            <w:noWrap/>
            <w:vAlign w:val="bottom"/>
            <w:hideMark/>
          </w:tcPr>
          <w:p w14:paraId="07D44670"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1247</w:t>
            </w:r>
          </w:p>
        </w:tc>
        <w:tc>
          <w:tcPr>
            <w:tcW w:w="529" w:type="pct"/>
            <w:tcBorders>
              <w:top w:val="nil"/>
              <w:left w:val="nil"/>
              <w:bottom w:val="single" w:sz="4" w:space="0" w:color="auto"/>
              <w:right w:val="single" w:sz="4" w:space="0" w:color="auto"/>
            </w:tcBorders>
            <w:shd w:val="clear" w:color="000000" w:fill="D9D9D9"/>
            <w:noWrap/>
            <w:vAlign w:val="bottom"/>
            <w:hideMark/>
          </w:tcPr>
          <w:p w14:paraId="759EF374"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15.0%</w:t>
            </w:r>
          </w:p>
        </w:tc>
      </w:tr>
      <w:tr w:rsidR="0063115D" w:rsidRPr="0063115D" w14:paraId="65ED06EA" w14:textId="77777777" w:rsidTr="007D0072">
        <w:trPr>
          <w:trHeight w:val="288"/>
        </w:trPr>
        <w:tc>
          <w:tcPr>
            <w:tcW w:w="542" w:type="pct"/>
            <w:vMerge/>
            <w:tcBorders>
              <w:top w:val="nil"/>
              <w:left w:val="nil"/>
              <w:bottom w:val="single" w:sz="4" w:space="0" w:color="000000"/>
              <w:right w:val="single" w:sz="4" w:space="0" w:color="auto"/>
            </w:tcBorders>
            <w:vAlign w:val="center"/>
            <w:hideMark/>
          </w:tcPr>
          <w:p w14:paraId="73ECB471"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5AD33761"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Healthcare Education</w:t>
            </w:r>
          </w:p>
        </w:tc>
        <w:tc>
          <w:tcPr>
            <w:tcW w:w="406" w:type="pct"/>
            <w:tcBorders>
              <w:top w:val="nil"/>
              <w:left w:val="nil"/>
              <w:bottom w:val="single" w:sz="4" w:space="0" w:color="auto"/>
              <w:right w:val="single" w:sz="4" w:space="0" w:color="auto"/>
            </w:tcBorders>
            <w:shd w:val="clear" w:color="auto" w:fill="auto"/>
            <w:noWrap/>
            <w:vAlign w:val="bottom"/>
            <w:hideMark/>
          </w:tcPr>
          <w:p w14:paraId="74006677"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126</w:t>
            </w:r>
          </w:p>
        </w:tc>
        <w:tc>
          <w:tcPr>
            <w:tcW w:w="406" w:type="pct"/>
            <w:tcBorders>
              <w:top w:val="nil"/>
              <w:left w:val="nil"/>
              <w:bottom w:val="single" w:sz="4" w:space="0" w:color="auto"/>
              <w:right w:val="single" w:sz="4" w:space="0" w:color="auto"/>
            </w:tcBorders>
            <w:shd w:val="clear" w:color="auto" w:fill="auto"/>
            <w:noWrap/>
            <w:vAlign w:val="bottom"/>
            <w:hideMark/>
          </w:tcPr>
          <w:p w14:paraId="4E67E874"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84.0%</w:t>
            </w:r>
          </w:p>
        </w:tc>
        <w:tc>
          <w:tcPr>
            <w:tcW w:w="406" w:type="pct"/>
            <w:tcBorders>
              <w:top w:val="nil"/>
              <w:left w:val="nil"/>
              <w:bottom w:val="single" w:sz="4" w:space="0" w:color="auto"/>
              <w:right w:val="single" w:sz="4" w:space="0" w:color="auto"/>
            </w:tcBorders>
            <w:shd w:val="clear" w:color="auto" w:fill="auto"/>
            <w:noWrap/>
            <w:vAlign w:val="bottom"/>
            <w:hideMark/>
          </w:tcPr>
          <w:p w14:paraId="034D827C"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23</w:t>
            </w:r>
          </w:p>
        </w:tc>
        <w:tc>
          <w:tcPr>
            <w:tcW w:w="406" w:type="pct"/>
            <w:tcBorders>
              <w:top w:val="nil"/>
              <w:left w:val="nil"/>
              <w:bottom w:val="single" w:sz="4" w:space="0" w:color="auto"/>
              <w:right w:val="single" w:sz="4" w:space="0" w:color="auto"/>
            </w:tcBorders>
            <w:shd w:val="clear" w:color="auto" w:fill="auto"/>
            <w:noWrap/>
            <w:vAlign w:val="bottom"/>
            <w:hideMark/>
          </w:tcPr>
          <w:p w14:paraId="4F938871"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15.3%</w:t>
            </w:r>
          </w:p>
        </w:tc>
        <w:tc>
          <w:tcPr>
            <w:tcW w:w="338" w:type="pct"/>
            <w:tcBorders>
              <w:top w:val="nil"/>
              <w:left w:val="nil"/>
              <w:bottom w:val="single" w:sz="4" w:space="0" w:color="auto"/>
              <w:right w:val="single" w:sz="4" w:space="0" w:color="auto"/>
            </w:tcBorders>
            <w:shd w:val="clear" w:color="auto" w:fill="auto"/>
            <w:noWrap/>
            <w:vAlign w:val="bottom"/>
            <w:hideMark/>
          </w:tcPr>
          <w:p w14:paraId="69E63623"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w:t>
            </w:r>
          </w:p>
        </w:tc>
        <w:tc>
          <w:tcPr>
            <w:tcW w:w="405" w:type="pct"/>
            <w:tcBorders>
              <w:top w:val="nil"/>
              <w:left w:val="nil"/>
              <w:bottom w:val="single" w:sz="4" w:space="0" w:color="auto"/>
              <w:right w:val="single" w:sz="4" w:space="0" w:color="auto"/>
            </w:tcBorders>
            <w:shd w:val="clear" w:color="auto" w:fill="auto"/>
            <w:noWrap/>
            <w:vAlign w:val="bottom"/>
            <w:hideMark/>
          </w:tcPr>
          <w:p w14:paraId="3FB7BA73"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0.7%</w:t>
            </w:r>
          </w:p>
        </w:tc>
        <w:tc>
          <w:tcPr>
            <w:tcW w:w="338" w:type="pct"/>
            <w:tcBorders>
              <w:top w:val="nil"/>
              <w:left w:val="nil"/>
              <w:bottom w:val="single" w:sz="4" w:space="0" w:color="auto"/>
              <w:right w:val="single" w:sz="4" w:space="0" w:color="auto"/>
            </w:tcBorders>
            <w:shd w:val="clear" w:color="000000" w:fill="D9D9D9"/>
            <w:noWrap/>
            <w:vAlign w:val="bottom"/>
            <w:hideMark/>
          </w:tcPr>
          <w:p w14:paraId="0678B089"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150</w:t>
            </w:r>
          </w:p>
        </w:tc>
        <w:tc>
          <w:tcPr>
            <w:tcW w:w="529" w:type="pct"/>
            <w:tcBorders>
              <w:top w:val="nil"/>
              <w:left w:val="nil"/>
              <w:bottom w:val="single" w:sz="4" w:space="0" w:color="auto"/>
              <w:right w:val="single" w:sz="4" w:space="0" w:color="auto"/>
            </w:tcBorders>
            <w:shd w:val="clear" w:color="000000" w:fill="D9D9D9"/>
            <w:noWrap/>
            <w:vAlign w:val="bottom"/>
            <w:hideMark/>
          </w:tcPr>
          <w:p w14:paraId="5F193AAE"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1.8%</w:t>
            </w:r>
          </w:p>
        </w:tc>
      </w:tr>
      <w:tr w:rsidR="0063115D" w:rsidRPr="0063115D" w14:paraId="1DA3718C" w14:textId="77777777" w:rsidTr="007D0072">
        <w:trPr>
          <w:trHeight w:val="288"/>
        </w:trPr>
        <w:tc>
          <w:tcPr>
            <w:tcW w:w="542" w:type="pct"/>
            <w:vMerge/>
            <w:tcBorders>
              <w:top w:val="nil"/>
              <w:left w:val="nil"/>
              <w:bottom w:val="single" w:sz="4" w:space="0" w:color="000000"/>
              <w:right w:val="single" w:sz="4" w:space="0" w:color="auto"/>
            </w:tcBorders>
            <w:vAlign w:val="center"/>
            <w:hideMark/>
          </w:tcPr>
          <w:p w14:paraId="512F39D1"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auto"/>
            <w:noWrap/>
            <w:vAlign w:val="bottom"/>
            <w:hideMark/>
          </w:tcPr>
          <w:p w14:paraId="1BC9D59A" w14:textId="77777777" w:rsidR="0063115D" w:rsidRPr="0063115D" w:rsidRDefault="0063115D" w:rsidP="0063115D">
            <w:pPr>
              <w:spacing w:after="0" w:line="240" w:lineRule="auto"/>
              <w:rPr>
                <w:rFonts w:eastAsia="Times New Roman" w:cstheme="minorHAnsi"/>
                <w:color w:val="000000"/>
                <w:sz w:val="18"/>
                <w:szCs w:val="18"/>
                <w:lang w:eastAsia="en-GB"/>
              </w:rPr>
            </w:pPr>
            <w:r w:rsidRPr="0063115D">
              <w:rPr>
                <w:rFonts w:eastAsia="Times New Roman" w:cstheme="minorHAnsi"/>
                <w:color w:val="000000"/>
                <w:sz w:val="18"/>
                <w:szCs w:val="18"/>
                <w:lang w:eastAsia="en-GB"/>
              </w:rPr>
              <w:t>Psychology</w:t>
            </w:r>
          </w:p>
        </w:tc>
        <w:tc>
          <w:tcPr>
            <w:tcW w:w="406" w:type="pct"/>
            <w:tcBorders>
              <w:top w:val="nil"/>
              <w:left w:val="nil"/>
              <w:bottom w:val="single" w:sz="4" w:space="0" w:color="auto"/>
              <w:right w:val="single" w:sz="4" w:space="0" w:color="auto"/>
            </w:tcBorders>
            <w:shd w:val="clear" w:color="auto" w:fill="auto"/>
            <w:noWrap/>
            <w:vAlign w:val="bottom"/>
            <w:hideMark/>
          </w:tcPr>
          <w:p w14:paraId="29144425"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396</w:t>
            </w:r>
          </w:p>
        </w:tc>
        <w:tc>
          <w:tcPr>
            <w:tcW w:w="406" w:type="pct"/>
            <w:tcBorders>
              <w:top w:val="nil"/>
              <w:left w:val="nil"/>
              <w:bottom w:val="single" w:sz="4" w:space="0" w:color="auto"/>
              <w:right w:val="single" w:sz="4" w:space="0" w:color="auto"/>
            </w:tcBorders>
            <w:shd w:val="clear" w:color="auto" w:fill="auto"/>
            <w:noWrap/>
            <w:vAlign w:val="bottom"/>
            <w:hideMark/>
          </w:tcPr>
          <w:p w14:paraId="0987190F"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72.8%</w:t>
            </w:r>
          </w:p>
        </w:tc>
        <w:tc>
          <w:tcPr>
            <w:tcW w:w="406" w:type="pct"/>
            <w:tcBorders>
              <w:top w:val="nil"/>
              <w:left w:val="nil"/>
              <w:bottom w:val="single" w:sz="4" w:space="0" w:color="auto"/>
              <w:right w:val="single" w:sz="4" w:space="0" w:color="auto"/>
            </w:tcBorders>
            <w:shd w:val="clear" w:color="auto" w:fill="auto"/>
            <w:noWrap/>
            <w:vAlign w:val="bottom"/>
            <w:hideMark/>
          </w:tcPr>
          <w:p w14:paraId="1ED91138"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131</w:t>
            </w:r>
          </w:p>
        </w:tc>
        <w:tc>
          <w:tcPr>
            <w:tcW w:w="406" w:type="pct"/>
            <w:tcBorders>
              <w:top w:val="nil"/>
              <w:left w:val="nil"/>
              <w:bottom w:val="single" w:sz="4" w:space="0" w:color="auto"/>
              <w:right w:val="single" w:sz="4" w:space="0" w:color="auto"/>
            </w:tcBorders>
            <w:shd w:val="clear" w:color="auto" w:fill="auto"/>
            <w:noWrap/>
            <w:vAlign w:val="bottom"/>
            <w:hideMark/>
          </w:tcPr>
          <w:p w14:paraId="087650BD"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24.1%</w:t>
            </w:r>
          </w:p>
        </w:tc>
        <w:tc>
          <w:tcPr>
            <w:tcW w:w="338" w:type="pct"/>
            <w:tcBorders>
              <w:top w:val="nil"/>
              <w:left w:val="nil"/>
              <w:bottom w:val="single" w:sz="4" w:space="0" w:color="auto"/>
              <w:right w:val="single" w:sz="4" w:space="0" w:color="auto"/>
            </w:tcBorders>
            <w:shd w:val="clear" w:color="auto" w:fill="auto"/>
            <w:noWrap/>
            <w:vAlign w:val="bottom"/>
            <w:hideMark/>
          </w:tcPr>
          <w:p w14:paraId="3E040966"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17</w:t>
            </w:r>
          </w:p>
        </w:tc>
        <w:tc>
          <w:tcPr>
            <w:tcW w:w="405" w:type="pct"/>
            <w:tcBorders>
              <w:top w:val="nil"/>
              <w:left w:val="nil"/>
              <w:bottom w:val="single" w:sz="4" w:space="0" w:color="auto"/>
              <w:right w:val="single" w:sz="4" w:space="0" w:color="auto"/>
            </w:tcBorders>
            <w:shd w:val="clear" w:color="auto" w:fill="auto"/>
            <w:noWrap/>
            <w:vAlign w:val="bottom"/>
            <w:hideMark/>
          </w:tcPr>
          <w:p w14:paraId="3BE9645F" w14:textId="77777777" w:rsidR="0063115D" w:rsidRPr="0063115D" w:rsidRDefault="0063115D" w:rsidP="0063115D">
            <w:pPr>
              <w:spacing w:after="0" w:line="240" w:lineRule="auto"/>
              <w:jc w:val="right"/>
              <w:rPr>
                <w:rFonts w:eastAsia="Times New Roman" w:cstheme="minorHAnsi"/>
                <w:color w:val="000000"/>
                <w:sz w:val="18"/>
                <w:szCs w:val="18"/>
                <w:lang w:eastAsia="en-GB"/>
              </w:rPr>
            </w:pPr>
            <w:r w:rsidRPr="0063115D">
              <w:rPr>
                <w:rFonts w:eastAsia="Times New Roman" w:cstheme="minorHAnsi"/>
                <w:color w:val="000000"/>
                <w:sz w:val="18"/>
                <w:szCs w:val="18"/>
                <w:lang w:eastAsia="en-GB"/>
              </w:rPr>
              <w:t>3.1%</w:t>
            </w:r>
          </w:p>
        </w:tc>
        <w:tc>
          <w:tcPr>
            <w:tcW w:w="338" w:type="pct"/>
            <w:tcBorders>
              <w:top w:val="nil"/>
              <w:left w:val="nil"/>
              <w:bottom w:val="single" w:sz="4" w:space="0" w:color="auto"/>
              <w:right w:val="single" w:sz="4" w:space="0" w:color="auto"/>
            </w:tcBorders>
            <w:shd w:val="clear" w:color="000000" w:fill="D9D9D9"/>
            <w:noWrap/>
            <w:vAlign w:val="bottom"/>
            <w:hideMark/>
          </w:tcPr>
          <w:p w14:paraId="03BC73F2"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544</w:t>
            </w:r>
          </w:p>
        </w:tc>
        <w:tc>
          <w:tcPr>
            <w:tcW w:w="529" w:type="pct"/>
            <w:tcBorders>
              <w:top w:val="nil"/>
              <w:left w:val="nil"/>
              <w:bottom w:val="single" w:sz="4" w:space="0" w:color="auto"/>
              <w:right w:val="single" w:sz="4" w:space="0" w:color="auto"/>
            </w:tcBorders>
            <w:shd w:val="clear" w:color="000000" w:fill="D9D9D9"/>
            <w:noWrap/>
            <w:vAlign w:val="bottom"/>
            <w:hideMark/>
          </w:tcPr>
          <w:p w14:paraId="6FB8BFD0"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6.5%</w:t>
            </w:r>
          </w:p>
        </w:tc>
      </w:tr>
      <w:tr w:rsidR="0063115D" w:rsidRPr="0063115D" w14:paraId="4025E7FF" w14:textId="77777777" w:rsidTr="007D0072">
        <w:trPr>
          <w:trHeight w:val="288"/>
        </w:trPr>
        <w:tc>
          <w:tcPr>
            <w:tcW w:w="542" w:type="pct"/>
            <w:vMerge/>
            <w:tcBorders>
              <w:top w:val="nil"/>
              <w:left w:val="nil"/>
              <w:bottom w:val="single" w:sz="4" w:space="0" w:color="000000"/>
              <w:right w:val="single" w:sz="4" w:space="0" w:color="auto"/>
            </w:tcBorders>
            <w:vAlign w:val="center"/>
            <w:hideMark/>
          </w:tcPr>
          <w:p w14:paraId="2247B964" w14:textId="77777777" w:rsidR="0063115D" w:rsidRPr="0063115D" w:rsidRDefault="0063115D" w:rsidP="0063115D">
            <w:pPr>
              <w:spacing w:after="0" w:line="240" w:lineRule="auto"/>
              <w:rPr>
                <w:rFonts w:eastAsia="Times New Roman" w:cstheme="minorHAnsi"/>
                <w:b/>
                <w:bCs/>
                <w:color w:val="000000"/>
                <w:sz w:val="18"/>
                <w:szCs w:val="18"/>
                <w:lang w:eastAsia="en-GB"/>
              </w:rPr>
            </w:pPr>
          </w:p>
        </w:tc>
        <w:tc>
          <w:tcPr>
            <w:tcW w:w="1225" w:type="pct"/>
            <w:tcBorders>
              <w:top w:val="nil"/>
              <w:left w:val="nil"/>
              <w:bottom w:val="single" w:sz="4" w:space="0" w:color="auto"/>
              <w:right w:val="single" w:sz="4" w:space="0" w:color="auto"/>
            </w:tcBorders>
            <w:shd w:val="clear" w:color="auto" w:fill="D9D9D9" w:themeFill="background1" w:themeFillShade="D9"/>
            <w:noWrap/>
            <w:vAlign w:val="bottom"/>
            <w:hideMark/>
          </w:tcPr>
          <w:p w14:paraId="349FE747" w14:textId="77777777" w:rsidR="0063115D" w:rsidRPr="0063115D" w:rsidRDefault="0063115D" w:rsidP="0063115D">
            <w:pPr>
              <w:spacing w:after="0" w:line="240" w:lineRule="auto"/>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Total</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7578603D"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1471</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2610EF03"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61.0%</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72ADFA76"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884</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176E7FCC"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36.7%</w:t>
            </w:r>
          </w:p>
        </w:tc>
        <w:tc>
          <w:tcPr>
            <w:tcW w:w="338" w:type="pct"/>
            <w:tcBorders>
              <w:top w:val="nil"/>
              <w:left w:val="nil"/>
              <w:bottom w:val="single" w:sz="4" w:space="0" w:color="auto"/>
              <w:right w:val="single" w:sz="4" w:space="0" w:color="auto"/>
            </w:tcBorders>
            <w:shd w:val="clear" w:color="auto" w:fill="D9D9D9" w:themeFill="background1" w:themeFillShade="D9"/>
            <w:noWrap/>
            <w:vAlign w:val="bottom"/>
            <w:hideMark/>
          </w:tcPr>
          <w:p w14:paraId="05298390"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57</w:t>
            </w:r>
          </w:p>
        </w:tc>
        <w:tc>
          <w:tcPr>
            <w:tcW w:w="405" w:type="pct"/>
            <w:tcBorders>
              <w:top w:val="nil"/>
              <w:left w:val="nil"/>
              <w:bottom w:val="single" w:sz="4" w:space="0" w:color="auto"/>
              <w:right w:val="single" w:sz="4" w:space="0" w:color="auto"/>
            </w:tcBorders>
            <w:shd w:val="clear" w:color="auto" w:fill="D9D9D9" w:themeFill="background1" w:themeFillShade="D9"/>
            <w:noWrap/>
            <w:vAlign w:val="bottom"/>
            <w:hideMark/>
          </w:tcPr>
          <w:p w14:paraId="24A8E59C"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2.4%</w:t>
            </w:r>
          </w:p>
        </w:tc>
        <w:tc>
          <w:tcPr>
            <w:tcW w:w="338" w:type="pct"/>
            <w:tcBorders>
              <w:top w:val="nil"/>
              <w:left w:val="nil"/>
              <w:bottom w:val="single" w:sz="4" w:space="0" w:color="auto"/>
              <w:right w:val="single" w:sz="4" w:space="0" w:color="auto"/>
            </w:tcBorders>
            <w:shd w:val="clear" w:color="auto" w:fill="D9D9D9" w:themeFill="background1" w:themeFillShade="D9"/>
            <w:noWrap/>
            <w:vAlign w:val="bottom"/>
            <w:hideMark/>
          </w:tcPr>
          <w:p w14:paraId="7E7D5148"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2412</w:t>
            </w:r>
          </w:p>
        </w:tc>
        <w:tc>
          <w:tcPr>
            <w:tcW w:w="529" w:type="pct"/>
            <w:tcBorders>
              <w:top w:val="nil"/>
              <w:left w:val="nil"/>
              <w:bottom w:val="single" w:sz="4" w:space="0" w:color="auto"/>
              <w:right w:val="single" w:sz="4" w:space="0" w:color="auto"/>
            </w:tcBorders>
            <w:shd w:val="clear" w:color="auto" w:fill="D9D9D9" w:themeFill="background1" w:themeFillShade="D9"/>
            <w:noWrap/>
            <w:vAlign w:val="bottom"/>
            <w:hideMark/>
          </w:tcPr>
          <w:p w14:paraId="28A43F87"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29.0%</w:t>
            </w:r>
          </w:p>
        </w:tc>
      </w:tr>
      <w:tr w:rsidR="0063115D" w:rsidRPr="0063115D" w14:paraId="44920A23" w14:textId="77777777" w:rsidTr="007D0072">
        <w:trPr>
          <w:trHeight w:val="288"/>
        </w:trPr>
        <w:tc>
          <w:tcPr>
            <w:tcW w:w="176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9420632" w14:textId="77777777" w:rsidR="0063115D" w:rsidRPr="0063115D" w:rsidRDefault="0063115D" w:rsidP="0063115D">
            <w:pPr>
              <w:spacing w:after="0" w:line="240" w:lineRule="auto"/>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Total</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44F45680"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4521</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6CA73806"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54.4%</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661D41FA"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3570</w:t>
            </w:r>
          </w:p>
        </w:tc>
        <w:tc>
          <w:tcPr>
            <w:tcW w:w="406" w:type="pct"/>
            <w:tcBorders>
              <w:top w:val="nil"/>
              <w:left w:val="nil"/>
              <w:bottom w:val="single" w:sz="4" w:space="0" w:color="auto"/>
              <w:right w:val="single" w:sz="4" w:space="0" w:color="auto"/>
            </w:tcBorders>
            <w:shd w:val="clear" w:color="auto" w:fill="D9D9D9" w:themeFill="background1" w:themeFillShade="D9"/>
            <w:noWrap/>
            <w:vAlign w:val="bottom"/>
            <w:hideMark/>
          </w:tcPr>
          <w:p w14:paraId="0B790125"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42.9%</w:t>
            </w:r>
          </w:p>
        </w:tc>
        <w:tc>
          <w:tcPr>
            <w:tcW w:w="338" w:type="pct"/>
            <w:tcBorders>
              <w:top w:val="nil"/>
              <w:left w:val="nil"/>
              <w:bottom w:val="single" w:sz="4" w:space="0" w:color="auto"/>
              <w:right w:val="single" w:sz="4" w:space="0" w:color="auto"/>
            </w:tcBorders>
            <w:shd w:val="clear" w:color="auto" w:fill="D9D9D9" w:themeFill="background1" w:themeFillShade="D9"/>
            <w:noWrap/>
            <w:vAlign w:val="bottom"/>
            <w:hideMark/>
          </w:tcPr>
          <w:p w14:paraId="3C2D9C71"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226</w:t>
            </w:r>
          </w:p>
        </w:tc>
        <w:tc>
          <w:tcPr>
            <w:tcW w:w="405" w:type="pct"/>
            <w:tcBorders>
              <w:top w:val="nil"/>
              <w:left w:val="nil"/>
              <w:bottom w:val="single" w:sz="4" w:space="0" w:color="auto"/>
              <w:right w:val="single" w:sz="4" w:space="0" w:color="auto"/>
            </w:tcBorders>
            <w:shd w:val="clear" w:color="auto" w:fill="D9D9D9" w:themeFill="background1" w:themeFillShade="D9"/>
            <w:noWrap/>
            <w:vAlign w:val="bottom"/>
            <w:hideMark/>
          </w:tcPr>
          <w:p w14:paraId="3CD77723"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2.7%</w:t>
            </w:r>
          </w:p>
        </w:tc>
        <w:tc>
          <w:tcPr>
            <w:tcW w:w="338" w:type="pct"/>
            <w:tcBorders>
              <w:top w:val="nil"/>
              <w:left w:val="nil"/>
              <w:bottom w:val="single" w:sz="4" w:space="0" w:color="auto"/>
              <w:right w:val="single" w:sz="4" w:space="0" w:color="auto"/>
            </w:tcBorders>
            <w:shd w:val="clear" w:color="auto" w:fill="D9D9D9" w:themeFill="background1" w:themeFillShade="D9"/>
            <w:noWrap/>
            <w:vAlign w:val="bottom"/>
            <w:hideMark/>
          </w:tcPr>
          <w:p w14:paraId="31025C9F"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8317</w:t>
            </w:r>
          </w:p>
        </w:tc>
        <w:tc>
          <w:tcPr>
            <w:tcW w:w="529" w:type="pct"/>
            <w:tcBorders>
              <w:top w:val="nil"/>
              <w:left w:val="nil"/>
              <w:bottom w:val="single" w:sz="4" w:space="0" w:color="auto"/>
              <w:right w:val="single" w:sz="4" w:space="0" w:color="auto"/>
            </w:tcBorders>
            <w:shd w:val="clear" w:color="auto" w:fill="D9D9D9" w:themeFill="background1" w:themeFillShade="D9"/>
            <w:noWrap/>
            <w:vAlign w:val="bottom"/>
            <w:hideMark/>
          </w:tcPr>
          <w:p w14:paraId="42A8109C" w14:textId="77777777" w:rsidR="0063115D" w:rsidRPr="0063115D" w:rsidRDefault="0063115D" w:rsidP="0063115D">
            <w:pPr>
              <w:spacing w:after="0" w:line="240" w:lineRule="auto"/>
              <w:jc w:val="right"/>
              <w:rPr>
                <w:rFonts w:eastAsia="Times New Roman" w:cstheme="minorHAnsi"/>
                <w:b/>
                <w:bCs/>
                <w:color w:val="000000"/>
                <w:sz w:val="18"/>
                <w:szCs w:val="18"/>
                <w:lang w:eastAsia="en-GB"/>
              </w:rPr>
            </w:pPr>
            <w:r w:rsidRPr="0063115D">
              <w:rPr>
                <w:rFonts w:eastAsia="Times New Roman" w:cstheme="minorHAnsi"/>
                <w:b/>
                <w:bCs/>
                <w:color w:val="000000"/>
                <w:sz w:val="18"/>
                <w:szCs w:val="18"/>
                <w:lang w:eastAsia="en-GB"/>
              </w:rPr>
              <w:t>100.0%</w:t>
            </w:r>
          </w:p>
        </w:tc>
      </w:tr>
    </w:tbl>
    <w:p w14:paraId="05BFD909" w14:textId="103A961B" w:rsidR="0063115D" w:rsidRPr="007D0072" w:rsidRDefault="0063115D" w:rsidP="0063115D">
      <w:pPr>
        <w:pStyle w:val="Default"/>
        <w:rPr>
          <w:rFonts w:asciiTheme="minorHAnsi" w:hAnsiTheme="minorHAnsi" w:cstheme="minorHAnsi"/>
          <w:color w:val="auto"/>
          <w:sz w:val="20"/>
          <w:szCs w:val="20"/>
        </w:rPr>
      </w:pPr>
      <w:r w:rsidRPr="0063115D">
        <w:rPr>
          <w:rFonts w:asciiTheme="minorHAnsi" w:hAnsiTheme="minorHAnsi" w:cstheme="minorHAnsi"/>
          <w:sz w:val="20"/>
          <w:szCs w:val="20"/>
        </w:rPr>
        <w:t>Table</w:t>
      </w:r>
      <w:r w:rsidRPr="007D0072">
        <w:rPr>
          <w:rFonts w:asciiTheme="minorHAnsi" w:hAnsiTheme="minorHAnsi" w:cstheme="minorHAnsi"/>
          <w:color w:val="auto"/>
          <w:sz w:val="20"/>
          <w:szCs w:val="20"/>
        </w:rPr>
        <w:t xml:space="preserve"> 4.a.</w:t>
      </w:r>
      <w:r w:rsidR="007D0072" w:rsidRPr="007D0072">
        <w:rPr>
          <w:rFonts w:asciiTheme="minorHAnsi" w:hAnsiTheme="minorHAnsi" w:cstheme="minorHAnsi"/>
          <w:color w:val="auto"/>
          <w:sz w:val="20"/>
          <w:szCs w:val="20"/>
        </w:rPr>
        <w:t>ii</w:t>
      </w:r>
      <w:r w:rsidRPr="007D0072">
        <w:rPr>
          <w:rFonts w:asciiTheme="minorHAnsi" w:hAnsiTheme="minorHAnsi" w:cstheme="minorHAnsi"/>
          <w:color w:val="auto"/>
          <w:sz w:val="20"/>
          <w:szCs w:val="20"/>
        </w:rPr>
        <w:t>i (HESA records) All registered students by sex, department, and faculty.</w:t>
      </w:r>
    </w:p>
    <w:p w14:paraId="272FD6B0" w14:textId="77777777" w:rsidR="007D0072" w:rsidRDefault="007D0072" w:rsidP="007D0072">
      <w:pPr>
        <w:rPr>
          <w:rFonts w:cstheme="minorHAnsi"/>
          <w:sz w:val="20"/>
          <w:szCs w:val="20"/>
        </w:rPr>
      </w:pPr>
    </w:p>
    <w:p w14:paraId="1CB2FA2B" w14:textId="77777777" w:rsidR="00412A7D" w:rsidRDefault="00412A7D" w:rsidP="00412A7D">
      <w:r w:rsidRPr="00412A7D">
        <w:t xml:space="preserve">The Gender profile across Departments and Faculties broadly aligns to the UK HE sector as a whole, with only a few noticeable differences. </w:t>
      </w:r>
    </w:p>
    <w:p w14:paraId="2CA8ABF7" w14:textId="0E5EECB2" w:rsidR="00412A7D" w:rsidRPr="0044396E" w:rsidRDefault="00412A7D" w:rsidP="00412A7D">
      <w:pPr>
        <w:pStyle w:val="ListParagraph"/>
        <w:numPr>
          <w:ilvl w:val="0"/>
          <w:numId w:val="39"/>
        </w:numPr>
      </w:pPr>
      <w:r w:rsidRPr="0063115D">
        <w:t>Theatre, Film and Television Studies</w:t>
      </w:r>
      <w:r w:rsidRPr="00412A7D">
        <w:t xml:space="preserve"> attract a higher percentage of male students at 49.3%, where comparable subject areas in sector have </w:t>
      </w:r>
      <w:r w:rsidRPr="0044396E">
        <w:t>Media, journalism and communications (39.5% male) and Design, and creative and performing arts (35.7% males).</w:t>
      </w:r>
    </w:p>
    <w:p w14:paraId="1685A0E9" w14:textId="1F67F0A6" w:rsidR="005142C6" w:rsidRPr="0044396E" w:rsidRDefault="00412A7D" w:rsidP="00D254BC">
      <w:pPr>
        <w:pStyle w:val="ListParagraph"/>
        <w:numPr>
          <w:ilvl w:val="0"/>
          <w:numId w:val="39"/>
        </w:numPr>
      </w:pPr>
      <w:r w:rsidRPr="0063115D">
        <w:t>Aberystwyth Business School</w:t>
      </w:r>
      <w:r w:rsidRPr="0044396E">
        <w:t xml:space="preserve"> has a higher percentage of male students at 60.3%, where comparable subject areas in sector have 52.9% male.</w:t>
      </w:r>
      <w:r w:rsidR="0063115D" w:rsidRPr="0044396E">
        <w:br w:type="page"/>
      </w:r>
    </w:p>
    <w:p w14:paraId="6609B815" w14:textId="7187C0C8" w:rsidR="00CD4FC8" w:rsidRPr="0044396E" w:rsidRDefault="00E01FF8" w:rsidP="00AC60AD">
      <w:pPr>
        <w:pStyle w:val="Heading3"/>
      </w:pPr>
      <w:bookmarkStart w:id="61" w:name="_Toc189132456"/>
      <w:bookmarkStart w:id="62" w:name="_Toc189168706"/>
      <w:r w:rsidRPr="0044396E">
        <w:lastRenderedPageBreak/>
        <w:t>b</w:t>
      </w:r>
      <w:r w:rsidR="00CD4FC8" w:rsidRPr="0044396E">
        <w:t>. Ethnicity</w:t>
      </w:r>
      <w:bookmarkEnd w:id="61"/>
      <w:bookmarkEnd w:id="62"/>
    </w:p>
    <w:p w14:paraId="1DE7EACD" w14:textId="77777777" w:rsidR="00CD4FC8" w:rsidRPr="0044396E" w:rsidRDefault="00CD4FC8" w:rsidP="00CD4FC8">
      <w:pPr>
        <w:pStyle w:val="Default"/>
        <w:rPr>
          <w:rFonts w:asciiTheme="minorHAnsi" w:hAnsiTheme="minorHAnsi" w:cstheme="minorHAnsi"/>
          <w:sz w:val="23"/>
          <w:szCs w:val="23"/>
        </w:rPr>
      </w:pPr>
    </w:p>
    <w:p w14:paraId="571559CD" w14:textId="4AF2EF09" w:rsidR="004D3098" w:rsidRPr="0044396E" w:rsidRDefault="00CD4FC8" w:rsidP="00CD4FC8">
      <w:pPr>
        <w:pStyle w:val="Default"/>
        <w:rPr>
          <w:rFonts w:asciiTheme="minorHAnsi" w:hAnsiTheme="minorHAnsi" w:cstheme="minorHAnsi"/>
          <w:sz w:val="23"/>
          <w:szCs w:val="23"/>
        </w:rPr>
      </w:pPr>
      <w:r w:rsidRPr="0044396E">
        <w:rPr>
          <w:rFonts w:asciiTheme="minorHAnsi" w:hAnsiTheme="minorHAnsi" w:cstheme="minorHAnsi"/>
          <w:sz w:val="23"/>
          <w:szCs w:val="23"/>
        </w:rPr>
        <w:t xml:space="preserve">The percentage of </w:t>
      </w:r>
      <w:r w:rsidR="004D3098" w:rsidRPr="0044396E">
        <w:rPr>
          <w:rFonts w:asciiTheme="minorHAnsi" w:hAnsiTheme="minorHAnsi" w:cstheme="minorHAnsi"/>
          <w:sz w:val="23"/>
          <w:szCs w:val="23"/>
        </w:rPr>
        <w:t xml:space="preserve">UK domiciled </w:t>
      </w:r>
      <w:r w:rsidRPr="0044396E">
        <w:rPr>
          <w:rFonts w:asciiTheme="minorHAnsi" w:hAnsiTheme="minorHAnsi" w:cstheme="minorHAnsi"/>
          <w:sz w:val="23"/>
          <w:szCs w:val="23"/>
        </w:rPr>
        <w:t xml:space="preserve">students </w:t>
      </w:r>
      <w:r w:rsidR="00EF4F64" w:rsidRPr="0044396E">
        <w:rPr>
          <w:rFonts w:asciiTheme="minorHAnsi" w:hAnsiTheme="minorHAnsi" w:cstheme="minorHAnsi"/>
          <w:sz w:val="23"/>
          <w:szCs w:val="23"/>
        </w:rPr>
        <w:t>identifying as</w:t>
      </w:r>
      <w:r w:rsidRPr="0044396E">
        <w:rPr>
          <w:rFonts w:asciiTheme="minorHAnsi" w:hAnsiTheme="minorHAnsi" w:cstheme="minorHAnsi"/>
          <w:sz w:val="23"/>
          <w:szCs w:val="23"/>
        </w:rPr>
        <w:t xml:space="preserve"> </w:t>
      </w:r>
      <w:r w:rsidR="004D3098" w:rsidRPr="0044396E">
        <w:rPr>
          <w:rFonts w:asciiTheme="minorHAnsi" w:hAnsiTheme="minorHAnsi" w:cstheme="minorHAnsi"/>
          <w:sz w:val="23"/>
          <w:szCs w:val="23"/>
        </w:rPr>
        <w:t xml:space="preserve">Minority Ethnic is 7.6%, with a significant proportion identifying as </w:t>
      </w:r>
      <w:r w:rsidR="00EF4F64" w:rsidRPr="0044396E">
        <w:rPr>
          <w:rFonts w:asciiTheme="minorHAnsi" w:hAnsiTheme="minorHAnsi" w:cstheme="minorHAnsi"/>
          <w:sz w:val="23"/>
          <w:szCs w:val="23"/>
        </w:rPr>
        <w:t>W</w:t>
      </w:r>
      <w:r w:rsidRPr="0044396E">
        <w:rPr>
          <w:rFonts w:asciiTheme="minorHAnsi" w:hAnsiTheme="minorHAnsi" w:cstheme="minorHAnsi"/>
          <w:sz w:val="23"/>
          <w:szCs w:val="23"/>
        </w:rPr>
        <w:t xml:space="preserve">hite </w:t>
      </w:r>
      <w:r w:rsidR="004D3098" w:rsidRPr="0044396E">
        <w:rPr>
          <w:rFonts w:asciiTheme="minorHAnsi" w:hAnsiTheme="minorHAnsi" w:cstheme="minorHAnsi"/>
          <w:sz w:val="23"/>
          <w:szCs w:val="23"/>
        </w:rPr>
        <w:t>87%</w:t>
      </w:r>
      <w:r w:rsidRPr="0044396E">
        <w:rPr>
          <w:rFonts w:asciiTheme="minorHAnsi" w:hAnsiTheme="minorHAnsi" w:cstheme="minorHAnsi"/>
          <w:sz w:val="23"/>
          <w:szCs w:val="23"/>
        </w:rPr>
        <w:t xml:space="preserve">. </w:t>
      </w:r>
      <w:r w:rsidR="0044396E" w:rsidRPr="0044396E">
        <w:rPr>
          <w:rFonts w:asciiTheme="minorHAnsi" w:hAnsiTheme="minorHAnsi" w:cstheme="minorHAnsi"/>
          <w:sz w:val="23"/>
          <w:szCs w:val="23"/>
        </w:rPr>
        <w:t xml:space="preserve">As a comparison, </w:t>
      </w:r>
      <w:r w:rsidR="0044396E" w:rsidRPr="0044396E">
        <w:rPr>
          <w:sz w:val="23"/>
          <w:szCs w:val="23"/>
        </w:rPr>
        <w:t>of all UK domiciled students studying in the UK were 27.0% are Minority Ethnic, and in Wales 13.4% are Minority Ethnic.</w:t>
      </w:r>
    </w:p>
    <w:p w14:paraId="7A6CE11A" w14:textId="77777777" w:rsidR="004D3098" w:rsidRPr="0044396E" w:rsidRDefault="004D3098" w:rsidP="00CD4FC8">
      <w:pPr>
        <w:pStyle w:val="Default"/>
        <w:rPr>
          <w:rFonts w:asciiTheme="minorHAnsi" w:hAnsiTheme="minorHAnsi" w:cstheme="minorHAnsi"/>
          <w:sz w:val="23"/>
          <w:szCs w:val="23"/>
        </w:rPr>
      </w:pPr>
    </w:p>
    <w:p w14:paraId="652786E6" w14:textId="3930F20D" w:rsidR="00725EB0" w:rsidRPr="0044396E" w:rsidRDefault="004D3098" w:rsidP="00CD4FC8">
      <w:pPr>
        <w:pStyle w:val="Default"/>
        <w:rPr>
          <w:rFonts w:asciiTheme="minorHAnsi" w:hAnsiTheme="minorHAnsi" w:cstheme="minorHAnsi"/>
          <w:sz w:val="23"/>
          <w:szCs w:val="23"/>
        </w:rPr>
      </w:pPr>
      <w:r w:rsidRPr="0044396E">
        <w:rPr>
          <w:rFonts w:asciiTheme="minorHAnsi" w:hAnsiTheme="minorHAnsi" w:cstheme="minorHAnsi"/>
          <w:sz w:val="23"/>
          <w:szCs w:val="23"/>
        </w:rPr>
        <w:t xml:space="preserve">95.7% of UK domiciled students have declared their ethnicity, however, this figure drop significantly to only 1.7% for International students which </w:t>
      </w:r>
      <w:r w:rsidR="005142C6" w:rsidRPr="0044396E">
        <w:rPr>
          <w:rFonts w:asciiTheme="minorHAnsi" w:hAnsiTheme="minorHAnsi" w:cstheme="minorHAnsi"/>
          <w:sz w:val="23"/>
          <w:szCs w:val="23"/>
        </w:rPr>
        <w:t xml:space="preserve">makes </w:t>
      </w:r>
      <w:r w:rsidRPr="0044396E">
        <w:rPr>
          <w:rFonts w:asciiTheme="minorHAnsi" w:hAnsiTheme="minorHAnsi" w:cstheme="minorHAnsi"/>
          <w:sz w:val="23"/>
          <w:szCs w:val="23"/>
        </w:rPr>
        <w:t>analysis impossible</w:t>
      </w:r>
      <w:r w:rsidR="005142C6" w:rsidRPr="0044396E">
        <w:rPr>
          <w:rFonts w:asciiTheme="minorHAnsi" w:hAnsiTheme="minorHAnsi" w:cstheme="minorHAnsi"/>
          <w:sz w:val="23"/>
          <w:szCs w:val="23"/>
        </w:rPr>
        <w:t>.</w:t>
      </w:r>
    </w:p>
    <w:p w14:paraId="1DBCC91A" w14:textId="77777777" w:rsidR="00446665" w:rsidRPr="00AF56AD" w:rsidRDefault="00446665" w:rsidP="00CD4FC8">
      <w:pPr>
        <w:pStyle w:val="Default"/>
        <w:rPr>
          <w:rFonts w:asciiTheme="minorHAnsi" w:hAnsiTheme="minorHAnsi" w:cstheme="minorHAnsi"/>
          <w:sz w:val="23"/>
          <w:szCs w:val="23"/>
          <w:highlight w:val="yellow"/>
        </w:rPr>
      </w:pPr>
    </w:p>
    <w:tbl>
      <w:tblPr>
        <w:tblW w:w="5000" w:type="pct"/>
        <w:tblLook w:val="04A0" w:firstRow="1" w:lastRow="0" w:firstColumn="1" w:lastColumn="0" w:noHBand="0" w:noVBand="1"/>
      </w:tblPr>
      <w:tblGrid>
        <w:gridCol w:w="3459"/>
        <w:gridCol w:w="870"/>
        <w:gridCol w:w="880"/>
        <w:gridCol w:w="870"/>
        <w:gridCol w:w="880"/>
        <w:gridCol w:w="870"/>
        <w:gridCol w:w="711"/>
        <w:gridCol w:w="870"/>
        <w:gridCol w:w="1046"/>
      </w:tblGrid>
      <w:tr w:rsidR="004D3098" w:rsidRPr="004D3098" w14:paraId="25A3FF95" w14:textId="77777777" w:rsidTr="004D3098">
        <w:trPr>
          <w:trHeight w:val="288"/>
        </w:trPr>
        <w:tc>
          <w:tcPr>
            <w:tcW w:w="5000" w:type="pct"/>
            <w:gridSpan w:val="9"/>
            <w:tcBorders>
              <w:top w:val="single" w:sz="4" w:space="0" w:color="auto"/>
              <w:left w:val="single" w:sz="4" w:space="0" w:color="auto"/>
              <w:bottom w:val="single" w:sz="4" w:space="0" w:color="auto"/>
              <w:right w:val="single" w:sz="4" w:space="0" w:color="000000"/>
            </w:tcBorders>
            <w:shd w:val="clear" w:color="000000" w:fill="4472C4"/>
            <w:noWrap/>
            <w:vAlign w:val="center"/>
            <w:hideMark/>
          </w:tcPr>
          <w:p w14:paraId="4C8BAE21" w14:textId="1ACEC611" w:rsidR="004D3098" w:rsidRPr="004D3098" w:rsidRDefault="004D3098" w:rsidP="004D3098">
            <w:pPr>
              <w:spacing w:after="0" w:line="240" w:lineRule="auto"/>
              <w:jc w:val="center"/>
              <w:rPr>
                <w:rFonts w:eastAsia="Times New Roman" w:cstheme="minorHAnsi"/>
                <w:b/>
                <w:bCs/>
                <w:color w:val="FFFFFF"/>
                <w:sz w:val="20"/>
                <w:szCs w:val="20"/>
                <w:lang w:eastAsia="en-GB"/>
              </w:rPr>
            </w:pPr>
            <w:r w:rsidRPr="004D3098">
              <w:rPr>
                <w:rFonts w:eastAsia="Times New Roman" w:cstheme="minorHAnsi"/>
                <w:b/>
                <w:bCs/>
                <w:color w:val="FFFFFF"/>
                <w:sz w:val="20"/>
                <w:szCs w:val="20"/>
                <w:lang w:eastAsia="en-GB"/>
              </w:rPr>
              <w:t>2023/24 Students by Ethnicity &amp; Gender (UK domiciled)</w:t>
            </w:r>
          </w:p>
        </w:tc>
      </w:tr>
      <w:tr w:rsidR="004D3098" w:rsidRPr="004D3098" w14:paraId="6F8BDCD1" w14:textId="77777777" w:rsidTr="004D3098">
        <w:trPr>
          <w:trHeight w:val="288"/>
        </w:trPr>
        <w:tc>
          <w:tcPr>
            <w:tcW w:w="1654"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42997EA8" w14:textId="77777777" w:rsidR="004D3098" w:rsidRPr="004D3098" w:rsidRDefault="004D3098" w:rsidP="004D3098">
            <w:pPr>
              <w:spacing w:after="0" w:line="240" w:lineRule="auto"/>
              <w:jc w:val="center"/>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Ethnicity</w:t>
            </w:r>
          </w:p>
        </w:tc>
        <w:tc>
          <w:tcPr>
            <w:tcW w:w="837" w:type="pct"/>
            <w:gridSpan w:val="2"/>
            <w:tcBorders>
              <w:top w:val="single" w:sz="4" w:space="0" w:color="auto"/>
              <w:left w:val="nil"/>
              <w:bottom w:val="single" w:sz="4" w:space="0" w:color="auto"/>
              <w:right w:val="single" w:sz="4" w:space="0" w:color="auto"/>
            </w:tcBorders>
            <w:shd w:val="clear" w:color="000000" w:fill="8EA9DB"/>
            <w:noWrap/>
            <w:vAlign w:val="bottom"/>
            <w:hideMark/>
          </w:tcPr>
          <w:p w14:paraId="159CDBB6" w14:textId="77777777" w:rsidR="004D3098" w:rsidRPr="004D3098" w:rsidRDefault="004D3098" w:rsidP="004D3098">
            <w:pPr>
              <w:spacing w:after="0" w:line="240" w:lineRule="auto"/>
              <w:jc w:val="center"/>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Female</w:t>
            </w:r>
          </w:p>
        </w:tc>
        <w:tc>
          <w:tcPr>
            <w:tcW w:w="837" w:type="pct"/>
            <w:gridSpan w:val="2"/>
            <w:tcBorders>
              <w:top w:val="single" w:sz="4" w:space="0" w:color="auto"/>
              <w:left w:val="nil"/>
              <w:bottom w:val="single" w:sz="4" w:space="0" w:color="auto"/>
              <w:right w:val="single" w:sz="4" w:space="0" w:color="auto"/>
            </w:tcBorders>
            <w:shd w:val="clear" w:color="000000" w:fill="8EA9DB"/>
            <w:noWrap/>
            <w:vAlign w:val="bottom"/>
            <w:hideMark/>
          </w:tcPr>
          <w:p w14:paraId="3DA57F14" w14:textId="77777777" w:rsidR="004D3098" w:rsidRPr="004D3098" w:rsidRDefault="004D3098" w:rsidP="004D3098">
            <w:pPr>
              <w:spacing w:after="0" w:line="240" w:lineRule="auto"/>
              <w:jc w:val="center"/>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Male</w:t>
            </w:r>
          </w:p>
        </w:tc>
        <w:tc>
          <w:tcPr>
            <w:tcW w:w="756" w:type="pct"/>
            <w:gridSpan w:val="2"/>
            <w:tcBorders>
              <w:top w:val="single" w:sz="4" w:space="0" w:color="auto"/>
              <w:left w:val="nil"/>
              <w:bottom w:val="single" w:sz="4" w:space="0" w:color="auto"/>
              <w:right w:val="single" w:sz="4" w:space="0" w:color="auto"/>
            </w:tcBorders>
            <w:shd w:val="clear" w:color="000000" w:fill="8EA9DB"/>
            <w:noWrap/>
            <w:vAlign w:val="bottom"/>
            <w:hideMark/>
          </w:tcPr>
          <w:p w14:paraId="1108F151" w14:textId="77777777" w:rsidR="004D3098" w:rsidRPr="004D3098" w:rsidRDefault="004D3098" w:rsidP="004D3098">
            <w:pPr>
              <w:spacing w:after="0" w:line="240" w:lineRule="auto"/>
              <w:jc w:val="center"/>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Other</w:t>
            </w:r>
          </w:p>
        </w:tc>
        <w:tc>
          <w:tcPr>
            <w:tcW w:w="916" w:type="pct"/>
            <w:gridSpan w:val="2"/>
            <w:tcBorders>
              <w:top w:val="single" w:sz="4" w:space="0" w:color="auto"/>
              <w:left w:val="nil"/>
              <w:bottom w:val="single" w:sz="4" w:space="0" w:color="auto"/>
              <w:right w:val="single" w:sz="4" w:space="0" w:color="auto"/>
            </w:tcBorders>
            <w:shd w:val="clear" w:color="000000" w:fill="D9D9D9"/>
            <w:noWrap/>
            <w:vAlign w:val="bottom"/>
            <w:hideMark/>
          </w:tcPr>
          <w:p w14:paraId="1F1E7C1B" w14:textId="77777777" w:rsidR="004D3098" w:rsidRPr="004D3098" w:rsidRDefault="004D3098" w:rsidP="004D3098">
            <w:pPr>
              <w:spacing w:after="0" w:line="240" w:lineRule="auto"/>
              <w:jc w:val="center"/>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Total</w:t>
            </w:r>
          </w:p>
        </w:tc>
      </w:tr>
      <w:tr w:rsidR="004D3098" w:rsidRPr="004D3098" w14:paraId="62C425FF" w14:textId="77777777" w:rsidTr="004D3098">
        <w:trPr>
          <w:trHeight w:val="288"/>
        </w:trPr>
        <w:tc>
          <w:tcPr>
            <w:tcW w:w="1654" w:type="pct"/>
            <w:vMerge/>
            <w:tcBorders>
              <w:top w:val="nil"/>
              <w:left w:val="single" w:sz="4" w:space="0" w:color="auto"/>
              <w:bottom w:val="single" w:sz="4" w:space="0" w:color="000000"/>
              <w:right w:val="single" w:sz="4" w:space="0" w:color="auto"/>
            </w:tcBorders>
            <w:vAlign w:val="center"/>
            <w:hideMark/>
          </w:tcPr>
          <w:p w14:paraId="63A322ED" w14:textId="77777777" w:rsidR="004D3098" w:rsidRPr="004D3098" w:rsidRDefault="004D3098" w:rsidP="004D3098">
            <w:pPr>
              <w:spacing w:after="0" w:line="240" w:lineRule="auto"/>
              <w:rPr>
                <w:rFonts w:eastAsia="Times New Roman" w:cstheme="minorHAnsi"/>
                <w:b/>
                <w:bCs/>
                <w:color w:val="000000"/>
                <w:sz w:val="20"/>
                <w:szCs w:val="20"/>
                <w:lang w:eastAsia="en-GB"/>
              </w:rPr>
            </w:pPr>
          </w:p>
        </w:tc>
        <w:tc>
          <w:tcPr>
            <w:tcW w:w="416" w:type="pct"/>
            <w:tcBorders>
              <w:top w:val="nil"/>
              <w:left w:val="nil"/>
              <w:bottom w:val="single" w:sz="4" w:space="0" w:color="auto"/>
              <w:right w:val="single" w:sz="4" w:space="0" w:color="auto"/>
            </w:tcBorders>
            <w:shd w:val="clear" w:color="000000" w:fill="8EA9DB"/>
            <w:noWrap/>
            <w:vAlign w:val="bottom"/>
            <w:hideMark/>
          </w:tcPr>
          <w:p w14:paraId="047FD89C"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Count</w:t>
            </w:r>
          </w:p>
        </w:tc>
        <w:tc>
          <w:tcPr>
            <w:tcW w:w="421" w:type="pct"/>
            <w:tcBorders>
              <w:top w:val="nil"/>
              <w:left w:val="nil"/>
              <w:bottom w:val="single" w:sz="4" w:space="0" w:color="auto"/>
              <w:right w:val="single" w:sz="4" w:space="0" w:color="auto"/>
            </w:tcBorders>
            <w:shd w:val="clear" w:color="000000" w:fill="8EA9DB"/>
            <w:noWrap/>
            <w:vAlign w:val="bottom"/>
            <w:hideMark/>
          </w:tcPr>
          <w:p w14:paraId="37A58B79"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w:t>
            </w:r>
          </w:p>
        </w:tc>
        <w:tc>
          <w:tcPr>
            <w:tcW w:w="416" w:type="pct"/>
            <w:tcBorders>
              <w:top w:val="nil"/>
              <w:left w:val="nil"/>
              <w:bottom w:val="single" w:sz="4" w:space="0" w:color="auto"/>
              <w:right w:val="single" w:sz="4" w:space="0" w:color="auto"/>
            </w:tcBorders>
            <w:shd w:val="clear" w:color="000000" w:fill="8EA9DB"/>
            <w:noWrap/>
            <w:vAlign w:val="bottom"/>
            <w:hideMark/>
          </w:tcPr>
          <w:p w14:paraId="64E480A3"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Count</w:t>
            </w:r>
          </w:p>
        </w:tc>
        <w:tc>
          <w:tcPr>
            <w:tcW w:w="421" w:type="pct"/>
            <w:tcBorders>
              <w:top w:val="nil"/>
              <w:left w:val="nil"/>
              <w:bottom w:val="single" w:sz="4" w:space="0" w:color="auto"/>
              <w:right w:val="single" w:sz="4" w:space="0" w:color="auto"/>
            </w:tcBorders>
            <w:shd w:val="clear" w:color="000000" w:fill="8EA9DB"/>
            <w:noWrap/>
            <w:vAlign w:val="bottom"/>
            <w:hideMark/>
          </w:tcPr>
          <w:p w14:paraId="2D27EBB2"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w:t>
            </w:r>
          </w:p>
        </w:tc>
        <w:tc>
          <w:tcPr>
            <w:tcW w:w="416" w:type="pct"/>
            <w:tcBorders>
              <w:top w:val="nil"/>
              <w:left w:val="nil"/>
              <w:bottom w:val="single" w:sz="4" w:space="0" w:color="auto"/>
              <w:right w:val="single" w:sz="4" w:space="0" w:color="auto"/>
            </w:tcBorders>
            <w:shd w:val="clear" w:color="000000" w:fill="8EA9DB"/>
            <w:noWrap/>
            <w:vAlign w:val="bottom"/>
            <w:hideMark/>
          </w:tcPr>
          <w:p w14:paraId="6F89D684"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Count</w:t>
            </w:r>
          </w:p>
        </w:tc>
        <w:tc>
          <w:tcPr>
            <w:tcW w:w="340" w:type="pct"/>
            <w:tcBorders>
              <w:top w:val="nil"/>
              <w:left w:val="nil"/>
              <w:bottom w:val="single" w:sz="4" w:space="0" w:color="auto"/>
              <w:right w:val="single" w:sz="4" w:space="0" w:color="auto"/>
            </w:tcBorders>
            <w:shd w:val="clear" w:color="000000" w:fill="8EA9DB"/>
            <w:noWrap/>
            <w:vAlign w:val="bottom"/>
            <w:hideMark/>
          </w:tcPr>
          <w:p w14:paraId="15F77167"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w:t>
            </w:r>
          </w:p>
        </w:tc>
        <w:tc>
          <w:tcPr>
            <w:tcW w:w="416" w:type="pct"/>
            <w:tcBorders>
              <w:top w:val="nil"/>
              <w:left w:val="nil"/>
              <w:bottom w:val="single" w:sz="4" w:space="0" w:color="auto"/>
              <w:right w:val="single" w:sz="4" w:space="0" w:color="auto"/>
            </w:tcBorders>
            <w:shd w:val="clear" w:color="000000" w:fill="D9D9D9"/>
            <w:noWrap/>
            <w:vAlign w:val="bottom"/>
            <w:hideMark/>
          </w:tcPr>
          <w:p w14:paraId="50C6422D"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Count</w:t>
            </w:r>
          </w:p>
        </w:tc>
        <w:tc>
          <w:tcPr>
            <w:tcW w:w="500" w:type="pct"/>
            <w:tcBorders>
              <w:top w:val="nil"/>
              <w:left w:val="nil"/>
              <w:bottom w:val="single" w:sz="4" w:space="0" w:color="auto"/>
              <w:right w:val="single" w:sz="4" w:space="0" w:color="auto"/>
            </w:tcBorders>
            <w:shd w:val="clear" w:color="000000" w:fill="D9D9D9"/>
            <w:noWrap/>
            <w:vAlign w:val="bottom"/>
            <w:hideMark/>
          </w:tcPr>
          <w:p w14:paraId="60E5964E"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w:t>
            </w:r>
          </w:p>
        </w:tc>
      </w:tr>
      <w:tr w:rsidR="004D3098" w:rsidRPr="004D3098" w14:paraId="6A5C9C9B" w14:textId="77777777" w:rsidTr="004D3098">
        <w:trPr>
          <w:trHeight w:val="288"/>
        </w:trPr>
        <w:tc>
          <w:tcPr>
            <w:tcW w:w="1654" w:type="pct"/>
            <w:tcBorders>
              <w:top w:val="nil"/>
              <w:left w:val="single" w:sz="4" w:space="0" w:color="auto"/>
              <w:bottom w:val="single" w:sz="4" w:space="0" w:color="auto"/>
              <w:right w:val="single" w:sz="4" w:space="0" w:color="auto"/>
            </w:tcBorders>
            <w:shd w:val="clear" w:color="auto" w:fill="auto"/>
            <w:noWrap/>
            <w:vAlign w:val="bottom"/>
            <w:hideMark/>
          </w:tcPr>
          <w:p w14:paraId="19F2848D"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Asian Ethnic Background</w:t>
            </w:r>
          </w:p>
        </w:tc>
        <w:tc>
          <w:tcPr>
            <w:tcW w:w="416" w:type="pct"/>
            <w:tcBorders>
              <w:top w:val="nil"/>
              <w:left w:val="nil"/>
              <w:bottom w:val="single" w:sz="4" w:space="0" w:color="auto"/>
              <w:right w:val="single" w:sz="4" w:space="0" w:color="auto"/>
            </w:tcBorders>
            <w:shd w:val="clear" w:color="auto" w:fill="auto"/>
            <w:noWrap/>
            <w:vAlign w:val="bottom"/>
            <w:hideMark/>
          </w:tcPr>
          <w:p w14:paraId="07D3D1B2"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73</w:t>
            </w:r>
          </w:p>
        </w:tc>
        <w:tc>
          <w:tcPr>
            <w:tcW w:w="421" w:type="pct"/>
            <w:tcBorders>
              <w:top w:val="nil"/>
              <w:left w:val="nil"/>
              <w:bottom w:val="single" w:sz="4" w:space="0" w:color="auto"/>
              <w:right w:val="single" w:sz="4" w:space="0" w:color="auto"/>
            </w:tcBorders>
            <w:shd w:val="clear" w:color="auto" w:fill="auto"/>
            <w:noWrap/>
            <w:vAlign w:val="bottom"/>
            <w:hideMark/>
          </w:tcPr>
          <w:p w14:paraId="64203D2E"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49.3%</w:t>
            </w:r>
          </w:p>
        </w:tc>
        <w:tc>
          <w:tcPr>
            <w:tcW w:w="416" w:type="pct"/>
            <w:tcBorders>
              <w:top w:val="nil"/>
              <w:left w:val="nil"/>
              <w:bottom w:val="single" w:sz="4" w:space="0" w:color="auto"/>
              <w:right w:val="single" w:sz="4" w:space="0" w:color="auto"/>
            </w:tcBorders>
            <w:shd w:val="clear" w:color="auto" w:fill="auto"/>
            <w:noWrap/>
            <w:vAlign w:val="bottom"/>
            <w:hideMark/>
          </w:tcPr>
          <w:p w14:paraId="43D7EB4C"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73</w:t>
            </w:r>
          </w:p>
        </w:tc>
        <w:tc>
          <w:tcPr>
            <w:tcW w:w="421" w:type="pct"/>
            <w:tcBorders>
              <w:top w:val="nil"/>
              <w:left w:val="nil"/>
              <w:bottom w:val="single" w:sz="4" w:space="0" w:color="auto"/>
              <w:right w:val="single" w:sz="4" w:space="0" w:color="auto"/>
            </w:tcBorders>
            <w:shd w:val="clear" w:color="auto" w:fill="auto"/>
            <w:noWrap/>
            <w:vAlign w:val="bottom"/>
            <w:hideMark/>
          </w:tcPr>
          <w:p w14:paraId="4D6A976D"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49.3%</w:t>
            </w:r>
          </w:p>
        </w:tc>
        <w:tc>
          <w:tcPr>
            <w:tcW w:w="416" w:type="pct"/>
            <w:tcBorders>
              <w:top w:val="nil"/>
              <w:left w:val="nil"/>
              <w:bottom w:val="single" w:sz="4" w:space="0" w:color="auto"/>
              <w:right w:val="single" w:sz="4" w:space="0" w:color="auto"/>
            </w:tcBorders>
            <w:shd w:val="clear" w:color="auto" w:fill="auto"/>
            <w:noWrap/>
            <w:vAlign w:val="bottom"/>
            <w:hideMark/>
          </w:tcPr>
          <w:p w14:paraId="0D40221E"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2</w:t>
            </w:r>
          </w:p>
        </w:tc>
        <w:tc>
          <w:tcPr>
            <w:tcW w:w="340" w:type="pct"/>
            <w:tcBorders>
              <w:top w:val="nil"/>
              <w:left w:val="nil"/>
              <w:bottom w:val="single" w:sz="4" w:space="0" w:color="auto"/>
              <w:right w:val="single" w:sz="4" w:space="0" w:color="auto"/>
            </w:tcBorders>
            <w:shd w:val="clear" w:color="auto" w:fill="auto"/>
            <w:noWrap/>
            <w:vAlign w:val="bottom"/>
            <w:hideMark/>
          </w:tcPr>
          <w:p w14:paraId="7069937D"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1.4%</w:t>
            </w:r>
          </w:p>
        </w:tc>
        <w:tc>
          <w:tcPr>
            <w:tcW w:w="416" w:type="pct"/>
            <w:tcBorders>
              <w:top w:val="nil"/>
              <w:left w:val="nil"/>
              <w:bottom w:val="single" w:sz="4" w:space="0" w:color="auto"/>
              <w:right w:val="single" w:sz="4" w:space="0" w:color="auto"/>
            </w:tcBorders>
            <w:shd w:val="clear" w:color="auto" w:fill="auto"/>
            <w:noWrap/>
            <w:vAlign w:val="bottom"/>
            <w:hideMark/>
          </w:tcPr>
          <w:p w14:paraId="1D4C2443"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148</w:t>
            </w:r>
          </w:p>
        </w:tc>
        <w:tc>
          <w:tcPr>
            <w:tcW w:w="500" w:type="pct"/>
            <w:tcBorders>
              <w:top w:val="nil"/>
              <w:left w:val="nil"/>
              <w:bottom w:val="single" w:sz="4" w:space="0" w:color="auto"/>
              <w:right w:val="single" w:sz="4" w:space="0" w:color="auto"/>
            </w:tcBorders>
            <w:shd w:val="clear" w:color="auto" w:fill="auto"/>
            <w:noWrap/>
            <w:vAlign w:val="bottom"/>
            <w:hideMark/>
          </w:tcPr>
          <w:p w14:paraId="0D17EFF1"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2.0%</w:t>
            </w:r>
          </w:p>
        </w:tc>
      </w:tr>
      <w:tr w:rsidR="004D3098" w:rsidRPr="004D3098" w14:paraId="3EC124F3" w14:textId="77777777" w:rsidTr="004D3098">
        <w:trPr>
          <w:trHeight w:val="288"/>
        </w:trPr>
        <w:tc>
          <w:tcPr>
            <w:tcW w:w="1654" w:type="pct"/>
            <w:tcBorders>
              <w:top w:val="nil"/>
              <w:left w:val="single" w:sz="4" w:space="0" w:color="auto"/>
              <w:bottom w:val="single" w:sz="4" w:space="0" w:color="auto"/>
              <w:right w:val="single" w:sz="4" w:space="0" w:color="auto"/>
            </w:tcBorders>
            <w:shd w:val="clear" w:color="auto" w:fill="auto"/>
            <w:noWrap/>
            <w:vAlign w:val="bottom"/>
            <w:hideMark/>
          </w:tcPr>
          <w:p w14:paraId="7DF0DF04"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Black Ethnic Background</w:t>
            </w:r>
          </w:p>
        </w:tc>
        <w:tc>
          <w:tcPr>
            <w:tcW w:w="416" w:type="pct"/>
            <w:tcBorders>
              <w:top w:val="nil"/>
              <w:left w:val="nil"/>
              <w:bottom w:val="single" w:sz="4" w:space="0" w:color="auto"/>
              <w:right w:val="single" w:sz="4" w:space="0" w:color="auto"/>
            </w:tcBorders>
            <w:shd w:val="clear" w:color="auto" w:fill="auto"/>
            <w:noWrap/>
            <w:vAlign w:val="bottom"/>
            <w:hideMark/>
          </w:tcPr>
          <w:p w14:paraId="1CA88E32"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48</w:t>
            </w:r>
          </w:p>
        </w:tc>
        <w:tc>
          <w:tcPr>
            <w:tcW w:w="421" w:type="pct"/>
            <w:tcBorders>
              <w:top w:val="nil"/>
              <w:left w:val="nil"/>
              <w:bottom w:val="single" w:sz="4" w:space="0" w:color="auto"/>
              <w:right w:val="single" w:sz="4" w:space="0" w:color="auto"/>
            </w:tcBorders>
            <w:shd w:val="clear" w:color="auto" w:fill="auto"/>
            <w:noWrap/>
            <w:vAlign w:val="bottom"/>
            <w:hideMark/>
          </w:tcPr>
          <w:p w14:paraId="0963E3D1"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54.5%</w:t>
            </w:r>
          </w:p>
        </w:tc>
        <w:tc>
          <w:tcPr>
            <w:tcW w:w="416" w:type="pct"/>
            <w:tcBorders>
              <w:top w:val="nil"/>
              <w:left w:val="nil"/>
              <w:bottom w:val="single" w:sz="4" w:space="0" w:color="auto"/>
              <w:right w:val="single" w:sz="4" w:space="0" w:color="auto"/>
            </w:tcBorders>
            <w:shd w:val="clear" w:color="auto" w:fill="auto"/>
            <w:noWrap/>
            <w:vAlign w:val="bottom"/>
            <w:hideMark/>
          </w:tcPr>
          <w:p w14:paraId="58277F9F"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36</w:t>
            </w:r>
          </w:p>
        </w:tc>
        <w:tc>
          <w:tcPr>
            <w:tcW w:w="421" w:type="pct"/>
            <w:tcBorders>
              <w:top w:val="nil"/>
              <w:left w:val="nil"/>
              <w:bottom w:val="single" w:sz="4" w:space="0" w:color="auto"/>
              <w:right w:val="single" w:sz="4" w:space="0" w:color="auto"/>
            </w:tcBorders>
            <w:shd w:val="clear" w:color="auto" w:fill="auto"/>
            <w:noWrap/>
            <w:vAlign w:val="bottom"/>
            <w:hideMark/>
          </w:tcPr>
          <w:p w14:paraId="7E57E786"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40.9%</w:t>
            </w:r>
          </w:p>
        </w:tc>
        <w:tc>
          <w:tcPr>
            <w:tcW w:w="416" w:type="pct"/>
            <w:tcBorders>
              <w:top w:val="nil"/>
              <w:left w:val="nil"/>
              <w:bottom w:val="single" w:sz="4" w:space="0" w:color="auto"/>
              <w:right w:val="single" w:sz="4" w:space="0" w:color="auto"/>
            </w:tcBorders>
            <w:shd w:val="clear" w:color="auto" w:fill="auto"/>
            <w:noWrap/>
            <w:vAlign w:val="bottom"/>
            <w:hideMark/>
          </w:tcPr>
          <w:p w14:paraId="0D5A0E0C"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4</w:t>
            </w:r>
          </w:p>
        </w:tc>
        <w:tc>
          <w:tcPr>
            <w:tcW w:w="340" w:type="pct"/>
            <w:tcBorders>
              <w:top w:val="nil"/>
              <w:left w:val="nil"/>
              <w:bottom w:val="single" w:sz="4" w:space="0" w:color="auto"/>
              <w:right w:val="single" w:sz="4" w:space="0" w:color="auto"/>
            </w:tcBorders>
            <w:shd w:val="clear" w:color="auto" w:fill="auto"/>
            <w:noWrap/>
            <w:vAlign w:val="bottom"/>
            <w:hideMark/>
          </w:tcPr>
          <w:p w14:paraId="52D99A54"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4.5%</w:t>
            </w:r>
          </w:p>
        </w:tc>
        <w:tc>
          <w:tcPr>
            <w:tcW w:w="416" w:type="pct"/>
            <w:tcBorders>
              <w:top w:val="nil"/>
              <w:left w:val="nil"/>
              <w:bottom w:val="single" w:sz="4" w:space="0" w:color="auto"/>
              <w:right w:val="single" w:sz="4" w:space="0" w:color="auto"/>
            </w:tcBorders>
            <w:shd w:val="clear" w:color="auto" w:fill="auto"/>
            <w:noWrap/>
            <w:vAlign w:val="bottom"/>
            <w:hideMark/>
          </w:tcPr>
          <w:p w14:paraId="01027CA9"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88</w:t>
            </w:r>
          </w:p>
        </w:tc>
        <w:tc>
          <w:tcPr>
            <w:tcW w:w="500" w:type="pct"/>
            <w:tcBorders>
              <w:top w:val="nil"/>
              <w:left w:val="nil"/>
              <w:bottom w:val="single" w:sz="4" w:space="0" w:color="auto"/>
              <w:right w:val="single" w:sz="4" w:space="0" w:color="auto"/>
            </w:tcBorders>
            <w:shd w:val="clear" w:color="auto" w:fill="auto"/>
            <w:noWrap/>
            <w:vAlign w:val="bottom"/>
            <w:hideMark/>
          </w:tcPr>
          <w:p w14:paraId="57750156"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1.2%</w:t>
            </w:r>
          </w:p>
        </w:tc>
      </w:tr>
      <w:tr w:rsidR="004D3098" w:rsidRPr="004D3098" w14:paraId="486C313F" w14:textId="77777777" w:rsidTr="004D3098">
        <w:trPr>
          <w:trHeight w:val="288"/>
        </w:trPr>
        <w:tc>
          <w:tcPr>
            <w:tcW w:w="1654" w:type="pct"/>
            <w:tcBorders>
              <w:top w:val="nil"/>
              <w:left w:val="single" w:sz="4" w:space="0" w:color="auto"/>
              <w:bottom w:val="single" w:sz="4" w:space="0" w:color="auto"/>
              <w:right w:val="single" w:sz="4" w:space="0" w:color="auto"/>
            </w:tcBorders>
            <w:shd w:val="clear" w:color="auto" w:fill="auto"/>
            <w:noWrap/>
            <w:vAlign w:val="bottom"/>
            <w:hideMark/>
          </w:tcPr>
          <w:p w14:paraId="12B34204"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Mixed Ethnic Background</w:t>
            </w:r>
          </w:p>
        </w:tc>
        <w:tc>
          <w:tcPr>
            <w:tcW w:w="416" w:type="pct"/>
            <w:tcBorders>
              <w:top w:val="nil"/>
              <w:left w:val="nil"/>
              <w:bottom w:val="single" w:sz="4" w:space="0" w:color="auto"/>
              <w:right w:val="single" w:sz="4" w:space="0" w:color="auto"/>
            </w:tcBorders>
            <w:shd w:val="clear" w:color="auto" w:fill="auto"/>
            <w:noWrap/>
            <w:vAlign w:val="bottom"/>
            <w:hideMark/>
          </w:tcPr>
          <w:p w14:paraId="01F84EBA"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119</w:t>
            </w:r>
          </w:p>
        </w:tc>
        <w:tc>
          <w:tcPr>
            <w:tcW w:w="421" w:type="pct"/>
            <w:tcBorders>
              <w:top w:val="nil"/>
              <w:left w:val="nil"/>
              <w:bottom w:val="single" w:sz="4" w:space="0" w:color="auto"/>
              <w:right w:val="single" w:sz="4" w:space="0" w:color="auto"/>
            </w:tcBorders>
            <w:shd w:val="clear" w:color="auto" w:fill="auto"/>
            <w:noWrap/>
            <w:vAlign w:val="bottom"/>
            <w:hideMark/>
          </w:tcPr>
          <w:p w14:paraId="2DF0DCAF"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46.9%</w:t>
            </w:r>
          </w:p>
        </w:tc>
        <w:tc>
          <w:tcPr>
            <w:tcW w:w="416" w:type="pct"/>
            <w:tcBorders>
              <w:top w:val="nil"/>
              <w:left w:val="nil"/>
              <w:bottom w:val="single" w:sz="4" w:space="0" w:color="auto"/>
              <w:right w:val="single" w:sz="4" w:space="0" w:color="auto"/>
            </w:tcBorders>
            <w:shd w:val="clear" w:color="auto" w:fill="auto"/>
            <w:noWrap/>
            <w:vAlign w:val="bottom"/>
            <w:hideMark/>
          </w:tcPr>
          <w:p w14:paraId="0C4EF860"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125</w:t>
            </w:r>
          </w:p>
        </w:tc>
        <w:tc>
          <w:tcPr>
            <w:tcW w:w="421" w:type="pct"/>
            <w:tcBorders>
              <w:top w:val="nil"/>
              <w:left w:val="nil"/>
              <w:bottom w:val="single" w:sz="4" w:space="0" w:color="auto"/>
              <w:right w:val="single" w:sz="4" w:space="0" w:color="auto"/>
            </w:tcBorders>
            <w:shd w:val="clear" w:color="auto" w:fill="auto"/>
            <w:noWrap/>
            <w:vAlign w:val="bottom"/>
            <w:hideMark/>
          </w:tcPr>
          <w:p w14:paraId="4C9B3A57"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49.2%</w:t>
            </w:r>
          </w:p>
        </w:tc>
        <w:tc>
          <w:tcPr>
            <w:tcW w:w="416" w:type="pct"/>
            <w:tcBorders>
              <w:top w:val="nil"/>
              <w:left w:val="nil"/>
              <w:bottom w:val="single" w:sz="4" w:space="0" w:color="auto"/>
              <w:right w:val="single" w:sz="4" w:space="0" w:color="auto"/>
            </w:tcBorders>
            <w:shd w:val="clear" w:color="auto" w:fill="auto"/>
            <w:noWrap/>
            <w:vAlign w:val="bottom"/>
            <w:hideMark/>
          </w:tcPr>
          <w:p w14:paraId="7A19EFAC"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10</w:t>
            </w:r>
          </w:p>
        </w:tc>
        <w:tc>
          <w:tcPr>
            <w:tcW w:w="340" w:type="pct"/>
            <w:tcBorders>
              <w:top w:val="nil"/>
              <w:left w:val="nil"/>
              <w:bottom w:val="single" w:sz="4" w:space="0" w:color="auto"/>
              <w:right w:val="single" w:sz="4" w:space="0" w:color="auto"/>
            </w:tcBorders>
            <w:shd w:val="clear" w:color="auto" w:fill="auto"/>
            <w:noWrap/>
            <w:vAlign w:val="bottom"/>
            <w:hideMark/>
          </w:tcPr>
          <w:p w14:paraId="500C920B"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3.9%</w:t>
            </w:r>
          </w:p>
        </w:tc>
        <w:tc>
          <w:tcPr>
            <w:tcW w:w="416" w:type="pct"/>
            <w:tcBorders>
              <w:top w:val="nil"/>
              <w:left w:val="nil"/>
              <w:bottom w:val="single" w:sz="4" w:space="0" w:color="auto"/>
              <w:right w:val="single" w:sz="4" w:space="0" w:color="auto"/>
            </w:tcBorders>
            <w:shd w:val="clear" w:color="auto" w:fill="auto"/>
            <w:noWrap/>
            <w:vAlign w:val="bottom"/>
            <w:hideMark/>
          </w:tcPr>
          <w:p w14:paraId="0D4B93E1"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254</w:t>
            </w:r>
          </w:p>
        </w:tc>
        <w:tc>
          <w:tcPr>
            <w:tcW w:w="500" w:type="pct"/>
            <w:tcBorders>
              <w:top w:val="nil"/>
              <w:left w:val="nil"/>
              <w:bottom w:val="single" w:sz="4" w:space="0" w:color="auto"/>
              <w:right w:val="single" w:sz="4" w:space="0" w:color="auto"/>
            </w:tcBorders>
            <w:shd w:val="clear" w:color="auto" w:fill="auto"/>
            <w:noWrap/>
            <w:vAlign w:val="bottom"/>
            <w:hideMark/>
          </w:tcPr>
          <w:p w14:paraId="2774D716"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3.5%</w:t>
            </w:r>
          </w:p>
        </w:tc>
      </w:tr>
      <w:tr w:rsidR="004D3098" w:rsidRPr="004D3098" w14:paraId="05636CD9" w14:textId="77777777" w:rsidTr="004D3098">
        <w:trPr>
          <w:trHeight w:val="288"/>
        </w:trPr>
        <w:tc>
          <w:tcPr>
            <w:tcW w:w="1654" w:type="pct"/>
            <w:tcBorders>
              <w:top w:val="nil"/>
              <w:left w:val="single" w:sz="4" w:space="0" w:color="auto"/>
              <w:bottom w:val="single" w:sz="4" w:space="0" w:color="auto"/>
              <w:right w:val="single" w:sz="4" w:space="0" w:color="auto"/>
            </w:tcBorders>
            <w:shd w:val="clear" w:color="auto" w:fill="auto"/>
            <w:noWrap/>
            <w:vAlign w:val="bottom"/>
            <w:hideMark/>
          </w:tcPr>
          <w:p w14:paraId="79AA17F3"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Other Ethnic Background</w:t>
            </w:r>
          </w:p>
        </w:tc>
        <w:tc>
          <w:tcPr>
            <w:tcW w:w="416" w:type="pct"/>
            <w:tcBorders>
              <w:top w:val="nil"/>
              <w:left w:val="nil"/>
              <w:bottom w:val="single" w:sz="4" w:space="0" w:color="auto"/>
              <w:right w:val="single" w:sz="4" w:space="0" w:color="auto"/>
            </w:tcBorders>
            <w:shd w:val="clear" w:color="auto" w:fill="auto"/>
            <w:noWrap/>
            <w:vAlign w:val="bottom"/>
            <w:hideMark/>
          </w:tcPr>
          <w:p w14:paraId="0D65ABDC"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27</w:t>
            </w:r>
          </w:p>
        </w:tc>
        <w:tc>
          <w:tcPr>
            <w:tcW w:w="421" w:type="pct"/>
            <w:tcBorders>
              <w:top w:val="nil"/>
              <w:left w:val="nil"/>
              <w:bottom w:val="single" w:sz="4" w:space="0" w:color="auto"/>
              <w:right w:val="single" w:sz="4" w:space="0" w:color="auto"/>
            </w:tcBorders>
            <w:shd w:val="clear" w:color="auto" w:fill="auto"/>
            <w:noWrap/>
            <w:vAlign w:val="bottom"/>
            <w:hideMark/>
          </w:tcPr>
          <w:p w14:paraId="107EBDAA"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42.9%</w:t>
            </w:r>
          </w:p>
        </w:tc>
        <w:tc>
          <w:tcPr>
            <w:tcW w:w="416" w:type="pct"/>
            <w:tcBorders>
              <w:top w:val="nil"/>
              <w:left w:val="nil"/>
              <w:bottom w:val="single" w:sz="4" w:space="0" w:color="auto"/>
              <w:right w:val="single" w:sz="4" w:space="0" w:color="auto"/>
            </w:tcBorders>
            <w:shd w:val="clear" w:color="auto" w:fill="auto"/>
            <w:noWrap/>
            <w:vAlign w:val="bottom"/>
            <w:hideMark/>
          </w:tcPr>
          <w:p w14:paraId="693ED2B6"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36</w:t>
            </w:r>
          </w:p>
        </w:tc>
        <w:tc>
          <w:tcPr>
            <w:tcW w:w="421" w:type="pct"/>
            <w:tcBorders>
              <w:top w:val="nil"/>
              <w:left w:val="nil"/>
              <w:bottom w:val="single" w:sz="4" w:space="0" w:color="auto"/>
              <w:right w:val="single" w:sz="4" w:space="0" w:color="auto"/>
            </w:tcBorders>
            <w:shd w:val="clear" w:color="auto" w:fill="auto"/>
            <w:noWrap/>
            <w:vAlign w:val="bottom"/>
            <w:hideMark/>
          </w:tcPr>
          <w:p w14:paraId="2A26738C"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57.1%</w:t>
            </w:r>
          </w:p>
        </w:tc>
        <w:tc>
          <w:tcPr>
            <w:tcW w:w="416" w:type="pct"/>
            <w:tcBorders>
              <w:top w:val="nil"/>
              <w:left w:val="nil"/>
              <w:bottom w:val="single" w:sz="4" w:space="0" w:color="auto"/>
              <w:right w:val="single" w:sz="4" w:space="0" w:color="auto"/>
            </w:tcBorders>
            <w:shd w:val="clear" w:color="auto" w:fill="auto"/>
            <w:noWrap/>
            <w:vAlign w:val="bottom"/>
            <w:hideMark/>
          </w:tcPr>
          <w:p w14:paraId="202B9D20"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w:t>
            </w:r>
          </w:p>
        </w:tc>
        <w:tc>
          <w:tcPr>
            <w:tcW w:w="340" w:type="pct"/>
            <w:tcBorders>
              <w:top w:val="nil"/>
              <w:left w:val="nil"/>
              <w:bottom w:val="single" w:sz="4" w:space="0" w:color="auto"/>
              <w:right w:val="single" w:sz="4" w:space="0" w:color="auto"/>
            </w:tcBorders>
            <w:shd w:val="clear" w:color="auto" w:fill="auto"/>
            <w:noWrap/>
            <w:vAlign w:val="bottom"/>
            <w:hideMark/>
          </w:tcPr>
          <w:p w14:paraId="4437913E"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0.0%</w:t>
            </w:r>
          </w:p>
        </w:tc>
        <w:tc>
          <w:tcPr>
            <w:tcW w:w="416" w:type="pct"/>
            <w:tcBorders>
              <w:top w:val="nil"/>
              <w:left w:val="nil"/>
              <w:bottom w:val="single" w:sz="4" w:space="0" w:color="auto"/>
              <w:right w:val="single" w:sz="4" w:space="0" w:color="auto"/>
            </w:tcBorders>
            <w:shd w:val="clear" w:color="auto" w:fill="auto"/>
            <w:noWrap/>
            <w:vAlign w:val="bottom"/>
            <w:hideMark/>
          </w:tcPr>
          <w:p w14:paraId="22CBCF57"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63</w:t>
            </w:r>
          </w:p>
        </w:tc>
        <w:tc>
          <w:tcPr>
            <w:tcW w:w="500" w:type="pct"/>
            <w:tcBorders>
              <w:top w:val="nil"/>
              <w:left w:val="nil"/>
              <w:bottom w:val="single" w:sz="4" w:space="0" w:color="auto"/>
              <w:right w:val="single" w:sz="4" w:space="0" w:color="auto"/>
            </w:tcBorders>
            <w:shd w:val="clear" w:color="auto" w:fill="auto"/>
            <w:noWrap/>
            <w:vAlign w:val="bottom"/>
            <w:hideMark/>
          </w:tcPr>
          <w:p w14:paraId="7FDE11F2"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0.9%</w:t>
            </w:r>
          </w:p>
        </w:tc>
      </w:tr>
      <w:tr w:rsidR="004D3098" w:rsidRPr="004D3098" w14:paraId="1FE4F1BF" w14:textId="77777777" w:rsidTr="004D3098">
        <w:trPr>
          <w:trHeight w:val="288"/>
        </w:trPr>
        <w:tc>
          <w:tcPr>
            <w:tcW w:w="1654" w:type="pct"/>
            <w:tcBorders>
              <w:top w:val="nil"/>
              <w:left w:val="single" w:sz="4" w:space="0" w:color="auto"/>
              <w:bottom w:val="single" w:sz="4" w:space="0" w:color="auto"/>
              <w:right w:val="single" w:sz="4" w:space="0" w:color="auto"/>
            </w:tcBorders>
            <w:shd w:val="clear" w:color="auto" w:fill="auto"/>
            <w:noWrap/>
            <w:vAlign w:val="bottom"/>
            <w:hideMark/>
          </w:tcPr>
          <w:p w14:paraId="52538517"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Prefer not to say</w:t>
            </w:r>
          </w:p>
        </w:tc>
        <w:tc>
          <w:tcPr>
            <w:tcW w:w="416" w:type="pct"/>
            <w:tcBorders>
              <w:top w:val="nil"/>
              <w:left w:val="nil"/>
              <w:bottom w:val="single" w:sz="4" w:space="0" w:color="auto"/>
              <w:right w:val="single" w:sz="4" w:space="0" w:color="auto"/>
            </w:tcBorders>
            <w:shd w:val="clear" w:color="auto" w:fill="auto"/>
            <w:noWrap/>
            <w:vAlign w:val="bottom"/>
            <w:hideMark/>
          </w:tcPr>
          <w:p w14:paraId="6925AF66"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30</w:t>
            </w:r>
          </w:p>
        </w:tc>
        <w:tc>
          <w:tcPr>
            <w:tcW w:w="421" w:type="pct"/>
            <w:tcBorders>
              <w:top w:val="nil"/>
              <w:left w:val="nil"/>
              <w:bottom w:val="single" w:sz="4" w:space="0" w:color="auto"/>
              <w:right w:val="single" w:sz="4" w:space="0" w:color="auto"/>
            </w:tcBorders>
            <w:shd w:val="clear" w:color="auto" w:fill="auto"/>
            <w:noWrap/>
            <w:vAlign w:val="bottom"/>
            <w:hideMark/>
          </w:tcPr>
          <w:p w14:paraId="65C6D968"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36.6%</w:t>
            </w:r>
          </w:p>
        </w:tc>
        <w:tc>
          <w:tcPr>
            <w:tcW w:w="416" w:type="pct"/>
            <w:tcBorders>
              <w:top w:val="nil"/>
              <w:left w:val="nil"/>
              <w:bottom w:val="single" w:sz="4" w:space="0" w:color="auto"/>
              <w:right w:val="single" w:sz="4" w:space="0" w:color="auto"/>
            </w:tcBorders>
            <w:shd w:val="clear" w:color="auto" w:fill="auto"/>
            <w:noWrap/>
            <w:vAlign w:val="bottom"/>
            <w:hideMark/>
          </w:tcPr>
          <w:p w14:paraId="188F6691"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49</w:t>
            </w:r>
          </w:p>
        </w:tc>
        <w:tc>
          <w:tcPr>
            <w:tcW w:w="421" w:type="pct"/>
            <w:tcBorders>
              <w:top w:val="nil"/>
              <w:left w:val="nil"/>
              <w:bottom w:val="single" w:sz="4" w:space="0" w:color="auto"/>
              <w:right w:val="single" w:sz="4" w:space="0" w:color="auto"/>
            </w:tcBorders>
            <w:shd w:val="clear" w:color="auto" w:fill="auto"/>
            <w:noWrap/>
            <w:vAlign w:val="bottom"/>
            <w:hideMark/>
          </w:tcPr>
          <w:p w14:paraId="505E7ED9"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59.8%</w:t>
            </w:r>
          </w:p>
        </w:tc>
        <w:tc>
          <w:tcPr>
            <w:tcW w:w="416" w:type="pct"/>
            <w:tcBorders>
              <w:top w:val="nil"/>
              <w:left w:val="nil"/>
              <w:bottom w:val="single" w:sz="4" w:space="0" w:color="auto"/>
              <w:right w:val="single" w:sz="4" w:space="0" w:color="auto"/>
            </w:tcBorders>
            <w:shd w:val="clear" w:color="auto" w:fill="auto"/>
            <w:noWrap/>
            <w:vAlign w:val="bottom"/>
            <w:hideMark/>
          </w:tcPr>
          <w:p w14:paraId="5435312F"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3</w:t>
            </w:r>
          </w:p>
        </w:tc>
        <w:tc>
          <w:tcPr>
            <w:tcW w:w="340" w:type="pct"/>
            <w:tcBorders>
              <w:top w:val="nil"/>
              <w:left w:val="nil"/>
              <w:bottom w:val="single" w:sz="4" w:space="0" w:color="auto"/>
              <w:right w:val="single" w:sz="4" w:space="0" w:color="auto"/>
            </w:tcBorders>
            <w:shd w:val="clear" w:color="auto" w:fill="auto"/>
            <w:noWrap/>
            <w:vAlign w:val="bottom"/>
            <w:hideMark/>
          </w:tcPr>
          <w:p w14:paraId="17ACB690"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3.7%</w:t>
            </w:r>
          </w:p>
        </w:tc>
        <w:tc>
          <w:tcPr>
            <w:tcW w:w="416" w:type="pct"/>
            <w:tcBorders>
              <w:top w:val="nil"/>
              <w:left w:val="nil"/>
              <w:bottom w:val="single" w:sz="4" w:space="0" w:color="auto"/>
              <w:right w:val="single" w:sz="4" w:space="0" w:color="auto"/>
            </w:tcBorders>
            <w:shd w:val="clear" w:color="auto" w:fill="auto"/>
            <w:noWrap/>
            <w:vAlign w:val="bottom"/>
            <w:hideMark/>
          </w:tcPr>
          <w:p w14:paraId="57E467A9"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82</w:t>
            </w:r>
          </w:p>
        </w:tc>
        <w:tc>
          <w:tcPr>
            <w:tcW w:w="500" w:type="pct"/>
            <w:tcBorders>
              <w:top w:val="nil"/>
              <w:left w:val="nil"/>
              <w:bottom w:val="single" w:sz="4" w:space="0" w:color="auto"/>
              <w:right w:val="single" w:sz="4" w:space="0" w:color="auto"/>
            </w:tcBorders>
            <w:shd w:val="clear" w:color="auto" w:fill="auto"/>
            <w:noWrap/>
            <w:vAlign w:val="bottom"/>
            <w:hideMark/>
          </w:tcPr>
          <w:p w14:paraId="7069A4D2"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1.1%</w:t>
            </w:r>
          </w:p>
        </w:tc>
      </w:tr>
      <w:tr w:rsidR="004D3098" w:rsidRPr="004D3098" w14:paraId="71723E6D" w14:textId="77777777" w:rsidTr="004D3098">
        <w:trPr>
          <w:trHeight w:val="288"/>
        </w:trPr>
        <w:tc>
          <w:tcPr>
            <w:tcW w:w="1654" w:type="pct"/>
            <w:tcBorders>
              <w:top w:val="nil"/>
              <w:left w:val="single" w:sz="4" w:space="0" w:color="auto"/>
              <w:bottom w:val="single" w:sz="4" w:space="0" w:color="auto"/>
              <w:right w:val="single" w:sz="4" w:space="0" w:color="auto"/>
            </w:tcBorders>
            <w:shd w:val="clear" w:color="auto" w:fill="auto"/>
            <w:noWrap/>
            <w:vAlign w:val="bottom"/>
            <w:hideMark/>
          </w:tcPr>
          <w:p w14:paraId="2D1ADDC4"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Unknown / Not declared</w:t>
            </w:r>
          </w:p>
        </w:tc>
        <w:tc>
          <w:tcPr>
            <w:tcW w:w="416" w:type="pct"/>
            <w:tcBorders>
              <w:top w:val="nil"/>
              <w:left w:val="nil"/>
              <w:bottom w:val="single" w:sz="4" w:space="0" w:color="auto"/>
              <w:right w:val="single" w:sz="4" w:space="0" w:color="auto"/>
            </w:tcBorders>
            <w:shd w:val="clear" w:color="auto" w:fill="auto"/>
            <w:noWrap/>
            <w:vAlign w:val="bottom"/>
            <w:hideMark/>
          </w:tcPr>
          <w:p w14:paraId="7ABA7693"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189</w:t>
            </w:r>
          </w:p>
        </w:tc>
        <w:tc>
          <w:tcPr>
            <w:tcW w:w="421" w:type="pct"/>
            <w:tcBorders>
              <w:top w:val="nil"/>
              <w:left w:val="nil"/>
              <w:bottom w:val="single" w:sz="4" w:space="0" w:color="auto"/>
              <w:right w:val="single" w:sz="4" w:space="0" w:color="auto"/>
            </w:tcBorders>
            <w:shd w:val="clear" w:color="auto" w:fill="auto"/>
            <w:noWrap/>
            <w:vAlign w:val="bottom"/>
            <w:hideMark/>
          </w:tcPr>
          <w:p w14:paraId="5E63E574"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60.8%</w:t>
            </w:r>
          </w:p>
        </w:tc>
        <w:tc>
          <w:tcPr>
            <w:tcW w:w="416" w:type="pct"/>
            <w:tcBorders>
              <w:top w:val="nil"/>
              <w:left w:val="nil"/>
              <w:bottom w:val="single" w:sz="4" w:space="0" w:color="auto"/>
              <w:right w:val="single" w:sz="4" w:space="0" w:color="auto"/>
            </w:tcBorders>
            <w:shd w:val="clear" w:color="auto" w:fill="auto"/>
            <w:noWrap/>
            <w:vAlign w:val="bottom"/>
            <w:hideMark/>
          </w:tcPr>
          <w:p w14:paraId="39667D51"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120</w:t>
            </w:r>
          </w:p>
        </w:tc>
        <w:tc>
          <w:tcPr>
            <w:tcW w:w="421" w:type="pct"/>
            <w:tcBorders>
              <w:top w:val="nil"/>
              <w:left w:val="nil"/>
              <w:bottom w:val="single" w:sz="4" w:space="0" w:color="auto"/>
              <w:right w:val="single" w:sz="4" w:space="0" w:color="auto"/>
            </w:tcBorders>
            <w:shd w:val="clear" w:color="auto" w:fill="auto"/>
            <w:noWrap/>
            <w:vAlign w:val="bottom"/>
            <w:hideMark/>
          </w:tcPr>
          <w:p w14:paraId="2BE24EAA"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38.6%</w:t>
            </w:r>
          </w:p>
        </w:tc>
        <w:tc>
          <w:tcPr>
            <w:tcW w:w="416" w:type="pct"/>
            <w:tcBorders>
              <w:top w:val="nil"/>
              <w:left w:val="nil"/>
              <w:bottom w:val="single" w:sz="4" w:space="0" w:color="auto"/>
              <w:right w:val="single" w:sz="4" w:space="0" w:color="auto"/>
            </w:tcBorders>
            <w:shd w:val="clear" w:color="auto" w:fill="auto"/>
            <w:noWrap/>
            <w:vAlign w:val="bottom"/>
            <w:hideMark/>
          </w:tcPr>
          <w:p w14:paraId="23F0991D"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2</w:t>
            </w:r>
          </w:p>
        </w:tc>
        <w:tc>
          <w:tcPr>
            <w:tcW w:w="340" w:type="pct"/>
            <w:tcBorders>
              <w:top w:val="nil"/>
              <w:left w:val="nil"/>
              <w:bottom w:val="single" w:sz="4" w:space="0" w:color="auto"/>
              <w:right w:val="single" w:sz="4" w:space="0" w:color="auto"/>
            </w:tcBorders>
            <w:shd w:val="clear" w:color="auto" w:fill="auto"/>
            <w:noWrap/>
            <w:vAlign w:val="bottom"/>
            <w:hideMark/>
          </w:tcPr>
          <w:p w14:paraId="602EC0B4"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0.6%</w:t>
            </w:r>
          </w:p>
        </w:tc>
        <w:tc>
          <w:tcPr>
            <w:tcW w:w="416" w:type="pct"/>
            <w:tcBorders>
              <w:top w:val="nil"/>
              <w:left w:val="nil"/>
              <w:bottom w:val="single" w:sz="4" w:space="0" w:color="auto"/>
              <w:right w:val="single" w:sz="4" w:space="0" w:color="auto"/>
            </w:tcBorders>
            <w:shd w:val="clear" w:color="auto" w:fill="auto"/>
            <w:noWrap/>
            <w:vAlign w:val="bottom"/>
            <w:hideMark/>
          </w:tcPr>
          <w:p w14:paraId="7CA3AB0E"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311</w:t>
            </w:r>
          </w:p>
        </w:tc>
        <w:tc>
          <w:tcPr>
            <w:tcW w:w="500" w:type="pct"/>
            <w:tcBorders>
              <w:top w:val="nil"/>
              <w:left w:val="nil"/>
              <w:bottom w:val="single" w:sz="4" w:space="0" w:color="auto"/>
              <w:right w:val="single" w:sz="4" w:space="0" w:color="auto"/>
            </w:tcBorders>
            <w:shd w:val="clear" w:color="auto" w:fill="auto"/>
            <w:noWrap/>
            <w:vAlign w:val="bottom"/>
            <w:hideMark/>
          </w:tcPr>
          <w:p w14:paraId="2DE626FB"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4.3%</w:t>
            </w:r>
          </w:p>
        </w:tc>
      </w:tr>
      <w:tr w:rsidR="004D3098" w:rsidRPr="004D3098" w14:paraId="476EEEAF" w14:textId="77777777" w:rsidTr="004D3098">
        <w:trPr>
          <w:trHeight w:val="288"/>
        </w:trPr>
        <w:tc>
          <w:tcPr>
            <w:tcW w:w="1654" w:type="pct"/>
            <w:tcBorders>
              <w:top w:val="nil"/>
              <w:left w:val="single" w:sz="4" w:space="0" w:color="auto"/>
              <w:bottom w:val="single" w:sz="4" w:space="0" w:color="auto"/>
              <w:right w:val="single" w:sz="4" w:space="0" w:color="auto"/>
            </w:tcBorders>
            <w:shd w:val="clear" w:color="auto" w:fill="auto"/>
            <w:noWrap/>
            <w:vAlign w:val="bottom"/>
            <w:hideMark/>
          </w:tcPr>
          <w:p w14:paraId="46D1D43B"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White Ethnic Background</w:t>
            </w:r>
          </w:p>
        </w:tc>
        <w:tc>
          <w:tcPr>
            <w:tcW w:w="416" w:type="pct"/>
            <w:tcBorders>
              <w:top w:val="nil"/>
              <w:left w:val="nil"/>
              <w:bottom w:val="single" w:sz="4" w:space="0" w:color="auto"/>
              <w:right w:val="single" w:sz="4" w:space="0" w:color="auto"/>
            </w:tcBorders>
            <w:shd w:val="clear" w:color="auto" w:fill="auto"/>
            <w:noWrap/>
            <w:vAlign w:val="bottom"/>
            <w:hideMark/>
          </w:tcPr>
          <w:p w14:paraId="7AC7C65A"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3453</w:t>
            </w:r>
          </w:p>
        </w:tc>
        <w:tc>
          <w:tcPr>
            <w:tcW w:w="421" w:type="pct"/>
            <w:tcBorders>
              <w:top w:val="nil"/>
              <w:left w:val="nil"/>
              <w:bottom w:val="single" w:sz="4" w:space="0" w:color="auto"/>
              <w:right w:val="single" w:sz="4" w:space="0" w:color="auto"/>
            </w:tcBorders>
            <w:shd w:val="clear" w:color="auto" w:fill="auto"/>
            <w:noWrap/>
            <w:vAlign w:val="bottom"/>
            <w:hideMark/>
          </w:tcPr>
          <w:p w14:paraId="5D11729D"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54.4%</w:t>
            </w:r>
          </w:p>
        </w:tc>
        <w:tc>
          <w:tcPr>
            <w:tcW w:w="416" w:type="pct"/>
            <w:tcBorders>
              <w:top w:val="nil"/>
              <w:left w:val="nil"/>
              <w:bottom w:val="single" w:sz="4" w:space="0" w:color="auto"/>
              <w:right w:val="single" w:sz="4" w:space="0" w:color="auto"/>
            </w:tcBorders>
            <w:shd w:val="clear" w:color="auto" w:fill="auto"/>
            <w:noWrap/>
            <w:vAlign w:val="bottom"/>
            <w:hideMark/>
          </w:tcPr>
          <w:p w14:paraId="0166DE0F"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2715</w:t>
            </w:r>
          </w:p>
        </w:tc>
        <w:tc>
          <w:tcPr>
            <w:tcW w:w="421" w:type="pct"/>
            <w:tcBorders>
              <w:top w:val="nil"/>
              <w:left w:val="nil"/>
              <w:bottom w:val="single" w:sz="4" w:space="0" w:color="auto"/>
              <w:right w:val="single" w:sz="4" w:space="0" w:color="auto"/>
            </w:tcBorders>
            <w:shd w:val="clear" w:color="auto" w:fill="auto"/>
            <w:noWrap/>
            <w:vAlign w:val="bottom"/>
            <w:hideMark/>
          </w:tcPr>
          <w:p w14:paraId="6261A3F0"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42.8%</w:t>
            </w:r>
          </w:p>
        </w:tc>
        <w:tc>
          <w:tcPr>
            <w:tcW w:w="416" w:type="pct"/>
            <w:tcBorders>
              <w:top w:val="nil"/>
              <w:left w:val="nil"/>
              <w:bottom w:val="single" w:sz="4" w:space="0" w:color="auto"/>
              <w:right w:val="single" w:sz="4" w:space="0" w:color="auto"/>
            </w:tcBorders>
            <w:shd w:val="clear" w:color="auto" w:fill="auto"/>
            <w:noWrap/>
            <w:vAlign w:val="bottom"/>
            <w:hideMark/>
          </w:tcPr>
          <w:p w14:paraId="56DB1AC2"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176</w:t>
            </w:r>
          </w:p>
        </w:tc>
        <w:tc>
          <w:tcPr>
            <w:tcW w:w="340" w:type="pct"/>
            <w:tcBorders>
              <w:top w:val="nil"/>
              <w:left w:val="nil"/>
              <w:bottom w:val="single" w:sz="4" w:space="0" w:color="auto"/>
              <w:right w:val="single" w:sz="4" w:space="0" w:color="auto"/>
            </w:tcBorders>
            <w:shd w:val="clear" w:color="auto" w:fill="auto"/>
            <w:noWrap/>
            <w:vAlign w:val="bottom"/>
            <w:hideMark/>
          </w:tcPr>
          <w:p w14:paraId="2E9E7159"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2.8%</w:t>
            </w:r>
          </w:p>
        </w:tc>
        <w:tc>
          <w:tcPr>
            <w:tcW w:w="416" w:type="pct"/>
            <w:tcBorders>
              <w:top w:val="nil"/>
              <w:left w:val="nil"/>
              <w:bottom w:val="single" w:sz="4" w:space="0" w:color="auto"/>
              <w:right w:val="single" w:sz="4" w:space="0" w:color="auto"/>
            </w:tcBorders>
            <w:shd w:val="clear" w:color="auto" w:fill="auto"/>
            <w:noWrap/>
            <w:vAlign w:val="bottom"/>
            <w:hideMark/>
          </w:tcPr>
          <w:p w14:paraId="0F6F3A41"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6344</w:t>
            </w:r>
          </w:p>
        </w:tc>
        <w:tc>
          <w:tcPr>
            <w:tcW w:w="500" w:type="pct"/>
            <w:tcBorders>
              <w:top w:val="nil"/>
              <w:left w:val="nil"/>
              <w:bottom w:val="single" w:sz="4" w:space="0" w:color="auto"/>
              <w:right w:val="single" w:sz="4" w:space="0" w:color="auto"/>
            </w:tcBorders>
            <w:shd w:val="clear" w:color="auto" w:fill="auto"/>
            <w:noWrap/>
            <w:vAlign w:val="bottom"/>
            <w:hideMark/>
          </w:tcPr>
          <w:p w14:paraId="391A77B3"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87.0%</w:t>
            </w:r>
          </w:p>
        </w:tc>
      </w:tr>
      <w:tr w:rsidR="004D3098" w:rsidRPr="004D3098" w14:paraId="3C48C273" w14:textId="77777777" w:rsidTr="004D3098">
        <w:trPr>
          <w:trHeight w:val="288"/>
        </w:trPr>
        <w:tc>
          <w:tcPr>
            <w:tcW w:w="1654" w:type="pct"/>
            <w:tcBorders>
              <w:top w:val="nil"/>
              <w:left w:val="single" w:sz="4" w:space="0" w:color="auto"/>
              <w:bottom w:val="single" w:sz="4" w:space="0" w:color="auto"/>
              <w:right w:val="single" w:sz="4" w:space="0" w:color="auto"/>
            </w:tcBorders>
            <w:shd w:val="clear" w:color="000000" w:fill="BFBFBF"/>
            <w:noWrap/>
            <w:vAlign w:val="bottom"/>
            <w:hideMark/>
          </w:tcPr>
          <w:p w14:paraId="05C7958E" w14:textId="77777777" w:rsidR="004D3098" w:rsidRPr="004D3098" w:rsidRDefault="004D3098" w:rsidP="004D3098">
            <w:pPr>
              <w:spacing w:after="0" w:line="240" w:lineRule="auto"/>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Total</w:t>
            </w:r>
          </w:p>
        </w:tc>
        <w:tc>
          <w:tcPr>
            <w:tcW w:w="416" w:type="pct"/>
            <w:tcBorders>
              <w:top w:val="nil"/>
              <w:left w:val="nil"/>
              <w:bottom w:val="single" w:sz="4" w:space="0" w:color="auto"/>
              <w:right w:val="single" w:sz="4" w:space="0" w:color="auto"/>
            </w:tcBorders>
            <w:shd w:val="clear" w:color="000000" w:fill="BFBFBF"/>
            <w:noWrap/>
            <w:vAlign w:val="bottom"/>
            <w:hideMark/>
          </w:tcPr>
          <w:p w14:paraId="54C1243A"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3939</w:t>
            </w:r>
          </w:p>
        </w:tc>
        <w:tc>
          <w:tcPr>
            <w:tcW w:w="421" w:type="pct"/>
            <w:tcBorders>
              <w:top w:val="nil"/>
              <w:left w:val="nil"/>
              <w:bottom w:val="single" w:sz="4" w:space="0" w:color="auto"/>
              <w:right w:val="single" w:sz="4" w:space="0" w:color="auto"/>
            </w:tcBorders>
            <w:shd w:val="clear" w:color="000000" w:fill="BFBFBF"/>
            <w:noWrap/>
            <w:vAlign w:val="bottom"/>
            <w:hideMark/>
          </w:tcPr>
          <w:p w14:paraId="1097B564"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54.0%</w:t>
            </w:r>
          </w:p>
        </w:tc>
        <w:tc>
          <w:tcPr>
            <w:tcW w:w="416" w:type="pct"/>
            <w:tcBorders>
              <w:top w:val="nil"/>
              <w:left w:val="nil"/>
              <w:bottom w:val="single" w:sz="4" w:space="0" w:color="auto"/>
              <w:right w:val="single" w:sz="4" w:space="0" w:color="auto"/>
            </w:tcBorders>
            <w:shd w:val="clear" w:color="000000" w:fill="BFBFBF"/>
            <w:noWrap/>
            <w:vAlign w:val="bottom"/>
            <w:hideMark/>
          </w:tcPr>
          <w:p w14:paraId="27167B85"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3154</w:t>
            </w:r>
          </w:p>
        </w:tc>
        <w:tc>
          <w:tcPr>
            <w:tcW w:w="421" w:type="pct"/>
            <w:tcBorders>
              <w:top w:val="nil"/>
              <w:left w:val="nil"/>
              <w:bottom w:val="single" w:sz="4" w:space="0" w:color="auto"/>
              <w:right w:val="single" w:sz="4" w:space="0" w:color="auto"/>
            </w:tcBorders>
            <w:shd w:val="clear" w:color="000000" w:fill="BFBFBF"/>
            <w:noWrap/>
            <w:vAlign w:val="bottom"/>
            <w:hideMark/>
          </w:tcPr>
          <w:p w14:paraId="248D6E04"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43.3%</w:t>
            </w:r>
          </w:p>
        </w:tc>
        <w:tc>
          <w:tcPr>
            <w:tcW w:w="416" w:type="pct"/>
            <w:tcBorders>
              <w:top w:val="nil"/>
              <w:left w:val="nil"/>
              <w:bottom w:val="single" w:sz="4" w:space="0" w:color="auto"/>
              <w:right w:val="single" w:sz="4" w:space="0" w:color="auto"/>
            </w:tcBorders>
            <w:shd w:val="clear" w:color="000000" w:fill="BFBFBF"/>
            <w:noWrap/>
            <w:vAlign w:val="bottom"/>
            <w:hideMark/>
          </w:tcPr>
          <w:p w14:paraId="60C25AFB"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197</w:t>
            </w:r>
          </w:p>
        </w:tc>
        <w:tc>
          <w:tcPr>
            <w:tcW w:w="340" w:type="pct"/>
            <w:tcBorders>
              <w:top w:val="nil"/>
              <w:left w:val="nil"/>
              <w:bottom w:val="single" w:sz="4" w:space="0" w:color="auto"/>
              <w:right w:val="single" w:sz="4" w:space="0" w:color="auto"/>
            </w:tcBorders>
            <w:shd w:val="clear" w:color="000000" w:fill="BFBFBF"/>
            <w:noWrap/>
            <w:vAlign w:val="bottom"/>
            <w:hideMark/>
          </w:tcPr>
          <w:p w14:paraId="1B292C9F"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2.7%</w:t>
            </w:r>
          </w:p>
        </w:tc>
        <w:tc>
          <w:tcPr>
            <w:tcW w:w="416" w:type="pct"/>
            <w:tcBorders>
              <w:top w:val="nil"/>
              <w:left w:val="nil"/>
              <w:bottom w:val="single" w:sz="4" w:space="0" w:color="auto"/>
              <w:right w:val="single" w:sz="4" w:space="0" w:color="auto"/>
            </w:tcBorders>
            <w:shd w:val="clear" w:color="D9E1F2" w:fill="BFBFBF"/>
            <w:noWrap/>
            <w:vAlign w:val="bottom"/>
            <w:hideMark/>
          </w:tcPr>
          <w:p w14:paraId="15A196A6"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7290</w:t>
            </w:r>
          </w:p>
        </w:tc>
        <w:tc>
          <w:tcPr>
            <w:tcW w:w="500" w:type="pct"/>
            <w:tcBorders>
              <w:top w:val="nil"/>
              <w:left w:val="nil"/>
              <w:bottom w:val="single" w:sz="4" w:space="0" w:color="auto"/>
              <w:right w:val="single" w:sz="4" w:space="0" w:color="auto"/>
            </w:tcBorders>
            <w:shd w:val="clear" w:color="D9E1F2" w:fill="BFBFBF"/>
            <w:noWrap/>
            <w:vAlign w:val="bottom"/>
            <w:hideMark/>
          </w:tcPr>
          <w:p w14:paraId="731D0B55"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100.0%</w:t>
            </w:r>
          </w:p>
        </w:tc>
      </w:tr>
    </w:tbl>
    <w:p w14:paraId="6573205E" w14:textId="77777777" w:rsidR="00446665" w:rsidRPr="004D3098" w:rsidRDefault="00446665" w:rsidP="00CD4FC8">
      <w:pPr>
        <w:pStyle w:val="Default"/>
        <w:rPr>
          <w:rFonts w:asciiTheme="minorHAnsi" w:hAnsiTheme="minorHAnsi" w:cstheme="minorHAnsi"/>
          <w:sz w:val="20"/>
          <w:szCs w:val="20"/>
          <w:highlight w:val="yellow"/>
        </w:rPr>
      </w:pPr>
    </w:p>
    <w:tbl>
      <w:tblPr>
        <w:tblW w:w="5000" w:type="pct"/>
        <w:tblLook w:val="04A0" w:firstRow="1" w:lastRow="0" w:firstColumn="1" w:lastColumn="0" w:noHBand="0" w:noVBand="1"/>
      </w:tblPr>
      <w:tblGrid>
        <w:gridCol w:w="3407"/>
        <w:gridCol w:w="857"/>
        <w:gridCol w:w="868"/>
        <w:gridCol w:w="857"/>
        <w:gridCol w:w="1021"/>
        <w:gridCol w:w="857"/>
        <w:gridCol w:w="701"/>
        <w:gridCol w:w="857"/>
        <w:gridCol w:w="1031"/>
      </w:tblGrid>
      <w:tr w:rsidR="004D3098" w:rsidRPr="004D3098" w14:paraId="2673580D" w14:textId="77777777" w:rsidTr="004D3098">
        <w:trPr>
          <w:trHeight w:val="288"/>
        </w:trPr>
        <w:tc>
          <w:tcPr>
            <w:tcW w:w="5000" w:type="pct"/>
            <w:gridSpan w:val="9"/>
            <w:tcBorders>
              <w:top w:val="single" w:sz="4" w:space="0" w:color="auto"/>
              <w:left w:val="single" w:sz="4" w:space="0" w:color="auto"/>
              <w:bottom w:val="single" w:sz="4" w:space="0" w:color="auto"/>
              <w:right w:val="single" w:sz="4" w:space="0" w:color="000000"/>
            </w:tcBorders>
            <w:shd w:val="clear" w:color="000000" w:fill="4472C4"/>
            <w:noWrap/>
            <w:vAlign w:val="center"/>
            <w:hideMark/>
          </w:tcPr>
          <w:p w14:paraId="4DFE0E31" w14:textId="40D93C0B" w:rsidR="004D3098" w:rsidRPr="004D3098" w:rsidRDefault="004D3098" w:rsidP="004D3098">
            <w:pPr>
              <w:spacing w:after="0" w:line="240" w:lineRule="auto"/>
              <w:jc w:val="center"/>
              <w:rPr>
                <w:rFonts w:eastAsia="Times New Roman" w:cstheme="minorHAnsi"/>
                <w:b/>
                <w:bCs/>
                <w:color w:val="FFFFFF"/>
                <w:sz w:val="20"/>
                <w:szCs w:val="20"/>
                <w:lang w:eastAsia="en-GB"/>
              </w:rPr>
            </w:pPr>
            <w:r w:rsidRPr="004D3098">
              <w:rPr>
                <w:rFonts w:eastAsia="Times New Roman" w:cstheme="minorHAnsi"/>
                <w:b/>
                <w:bCs/>
                <w:color w:val="FFFFFF"/>
                <w:sz w:val="20"/>
                <w:szCs w:val="20"/>
                <w:lang w:eastAsia="en-GB"/>
              </w:rPr>
              <w:t>2023/24 Students by Ethnicity &amp; Gender</w:t>
            </w:r>
            <w:r>
              <w:rPr>
                <w:rFonts w:eastAsia="Times New Roman" w:cstheme="minorHAnsi"/>
                <w:b/>
                <w:bCs/>
                <w:color w:val="FFFFFF"/>
                <w:sz w:val="20"/>
                <w:szCs w:val="20"/>
                <w:lang w:eastAsia="en-GB"/>
              </w:rPr>
              <w:t xml:space="preserve"> (International)</w:t>
            </w:r>
          </w:p>
        </w:tc>
      </w:tr>
      <w:tr w:rsidR="0044396E" w:rsidRPr="004D3098" w14:paraId="7C79C849" w14:textId="77777777" w:rsidTr="0044396E">
        <w:trPr>
          <w:trHeight w:val="288"/>
        </w:trPr>
        <w:tc>
          <w:tcPr>
            <w:tcW w:w="1629" w:type="pct"/>
            <w:vMerge w:val="restart"/>
            <w:tcBorders>
              <w:top w:val="nil"/>
              <w:left w:val="single" w:sz="4" w:space="0" w:color="auto"/>
              <w:bottom w:val="single" w:sz="4" w:space="0" w:color="000000"/>
              <w:right w:val="single" w:sz="4" w:space="0" w:color="auto"/>
            </w:tcBorders>
            <w:shd w:val="clear" w:color="auto" w:fill="8EAADB" w:themeFill="accent1" w:themeFillTint="99"/>
            <w:noWrap/>
            <w:vAlign w:val="center"/>
            <w:hideMark/>
          </w:tcPr>
          <w:p w14:paraId="34DA5E36" w14:textId="77777777" w:rsidR="004D3098" w:rsidRPr="004D3098" w:rsidRDefault="004D3098" w:rsidP="004D3098">
            <w:pPr>
              <w:spacing w:after="0" w:line="240" w:lineRule="auto"/>
              <w:jc w:val="center"/>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Ethnicity</w:t>
            </w:r>
          </w:p>
        </w:tc>
        <w:tc>
          <w:tcPr>
            <w:tcW w:w="825" w:type="pct"/>
            <w:gridSpan w:val="2"/>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85D0566" w14:textId="77777777" w:rsidR="004D3098" w:rsidRPr="004D3098" w:rsidRDefault="004D3098" w:rsidP="004D3098">
            <w:pPr>
              <w:spacing w:after="0" w:line="240" w:lineRule="auto"/>
              <w:jc w:val="center"/>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Female</w:t>
            </w:r>
          </w:p>
        </w:tc>
        <w:tc>
          <w:tcPr>
            <w:tcW w:w="898" w:type="pct"/>
            <w:gridSpan w:val="2"/>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3A4F457" w14:textId="77777777" w:rsidR="004D3098" w:rsidRPr="004D3098" w:rsidRDefault="004D3098" w:rsidP="004D3098">
            <w:pPr>
              <w:spacing w:after="0" w:line="240" w:lineRule="auto"/>
              <w:jc w:val="center"/>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Male</w:t>
            </w:r>
          </w:p>
        </w:tc>
        <w:tc>
          <w:tcPr>
            <w:tcW w:w="745" w:type="pct"/>
            <w:gridSpan w:val="2"/>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A3EA916" w14:textId="77777777" w:rsidR="004D3098" w:rsidRPr="004D3098" w:rsidRDefault="004D3098" w:rsidP="004D3098">
            <w:pPr>
              <w:spacing w:after="0" w:line="240" w:lineRule="auto"/>
              <w:jc w:val="center"/>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Other</w:t>
            </w:r>
          </w:p>
        </w:tc>
        <w:tc>
          <w:tcPr>
            <w:tcW w:w="903" w:type="pct"/>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0E99804" w14:textId="77777777" w:rsidR="004D3098" w:rsidRPr="004D3098" w:rsidRDefault="004D3098" w:rsidP="004D3098">
            <w:pPr>
              <w:spacing w:after="0" w:line="240" w:lineRule="auto"/>
              <w:jc w:val="center"/>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Total</w:t>
            </w:r>
          </w:p>
        </w:tc>
      </w:tr>
      <w:tr w:rsidR="004D3098" w:rsidRPr="004D3098" w14:paraId="0AC7E83C" w14:textId="77777777" w:rsidTr="0044396E">
        <w:trPr>
          <w:trHeight w:val="288"/>
        </w:trPr>
        <w:tc>
          <w:tcPr>
            <w:tcW w:w="1629" w:type="pct"/>
            <w:vMerge/>
            <w:tcBorders>
              <w:top w:val="nil"/>
              <w:left w:val="single" w:sz="4" w:space="0" w:color="auto"/>
              <w:bottom w:val="single" w:sz="4" w:space="0" w:color="000000"/>
              <w:right w:val="single" w:sz="4" w:space="0" w:color="auto"/>
            </w:tcBorders>
            <w:shd w:val="clear" w:color="auto" w:fill="8EAADB" w:themeFill="accent1" w:themeFillTint="99"/>
            <w:vAlign w:val="center"/>
            <w:hideMark/>
          </w:tcPr>
          <w:p w14:paraId="67059BDE" w14:textId="77777777" w:rsidR="004D3098" w:rsidRPr="004D3098" w:rsidRDefault="004D3098" w:rsidP="004D3098">
            <w:pPr>
              <w:spacing w:after="0" w:line="240" w:lineRule="auto"/>
              <w:rPr>
                <w:rFonts w:eastAsia="Times New Roman" w:cstheme="minorHAnsi"/>
                <w:b/>
                <w:bCs/>
                <w:color w:val="000000"/>
                <w:sz w:val="20"/>
                <w:szCs w:val="20"/>
                <w:lang w:eastAsia="en-GB"/>
              </w:rPr>
            </w:pPr>
          </w:p>
        </w:tc>
        <w:tc>
          <w:tcPr>
            <w:tcW w:w="410" w:type="pct"/>
            <w:tcBorders>
              <w:top w:val="nil"/>
              <w:left w:val="nil"/>
              <w:bottom w:val="single" w:sz="4" w:space="0" w:color="auto"/>
              <w:right w:val="single" w:sz="4" w:space="0" w:color="auto"/>
            </w:tcBorders>
            <w:shd w:val="clear" w:color="auto" w:fill="8EAADB" w:themeFill="accent1" w:themeFillTint="99"/>
            <w:noWrap/>
            <w:vAlign w:val="bottom"/>
            <w:hideMark/>
          </w:tcPr>
          <w:p w14:paraId="5D397D85"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Count</w:t>
            </w:r>
          </w:p>
        </w:tc>
        <w:tc>
          <w:tcPr>
            <w:tcW w:w="415" w:type="pct"/>
            <w:tcBorders>
              <w:top w:val="nil"/>
              <w:left w:val="nil"/>
              <w:bottom w:val="single" w:sz="4" w:space="0" w:color="auto"/>
              <w:right w:val="single" w:sz="4" w:space="0" w:color="auto"/>
            </w:tcBorders>
            <w:shd w:val="clear" w:color="auto" w:fill="8EAADB" w:themeFill="accent1" w:themeFillTint="99"/>
            <w:noWrap/>
            <w:vAlign w:val="bottom"/>
            <w:hideMark/>
          </w:tcPr>
          <w:p w14:paraId="01914A69"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w:t>
            </w:r>
          </w:p>
        </w:tc>
        <w:tc>
          <w:tcPr>
            <w:tcW w:w="410" w:type="pct"/>
            <w:tcBorders>
              <w:top w:val="nil"/>
              <w:left w:val="nil"/>
              <w:bottom w:val="single" w:sz="4" w:space="0" w:color="auto"/>
              <w:right w:val="single" w:sz="4" w:space="0" w:color="auto"/>
            </w:tcBorders>
            <w:shd w:val="clear" w:color="auto" w:fill="8EAADB" w:themeFill="accent1" w:themeFillTint="99"/>
            <w:noWrap/>
            <w:vAlign w:val="bottom"/>
            <w:hideMark/>
          </w:tcPr>
          <w:p w14:paraId="3DE0519F"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Count</w:t>
            </w:r>
          </w:p>
        </w:tc>
        <w:tc>
          <w:tcPr>
            <w:tcW w:w="488" w:type="pct"/>
            <w:tcBorders>
              <w:top w:val="nil"/>
              <w:left w:val="nil"/>
              <w:bottom w:val="single" w:sz="4" w:space="0" w:color="auto"/>
              <w:right w:val="single" w:sz="4" w:space="0" w:color="auto"/>
            </w:tcBorders>
            <w:shd w:val="clear" w:color="auto" w:fill="8EAADB" w:themeFill="accent1" w:themeFillTint="99"/>
            <w:noWrap/>
            <w:vAlign w:val="bottom"/>
            <w:hideMark/>
          </w:tcPr>
          <w:p w14:paraId="61A8126F"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w:t>
            </w:r>
          </w:p>
        </w:tc>
        <w:tc>
          <w:tcPr>
            <w:tcW w:w="410" w:type="pct"/>
            <w:tcBorders>
              <w:top w:val="nil"/>
              <w:left w:val="nil"/>
              <w:bottom w:val="single" w:sz="4" w:space="0" w:color="auto"/>
              <w:right w:val="single" w:sz="4" w:space="0" w:color="auto"/>
            </w:tcBorders>
            <w:shd w:val="clear" w:color="auto" w:fill="8EAADB" w:themeFill="accent1" w:themeFillTint="99"/>
            <w:noWrap/>
            <w:vAlign w:val="bottom"/>
            <w:hideMark/>
          </w:tcPr>
          <w:p w14:paraId="07D8112E"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Count</w:t>
            </w:r>
          </w:p>
        </w:tc>
        <w:tc>
          <w:tcPr>
            <w:tcW w:w="335" w:type="pct"/>
            <w:tcBorders>
              <w:top w:val="nil"/>
              <w:left w:val="nil"/>
              <w:bottom w:val="single" w:sz="4" w:space="0" w:color="auto"/>
              <w:right w:val="single" w:sz="4" w:space="0" w:color="auto"/>
            </w:tcBorders>
            <w:shd w:val="clear" w:color="auto" w:fill="8EAADB" w:themeFill="accent1" w:themeFillTint="99"/>
            <w:noWrap/>
            <w:vAlign w:val="bottom"/>
            <w:hideMark/>
          </w:tcPr>
          <w:p w14:paraId="0717D7EC"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w:t>
            </w:r>
          </w:p>
        </w:tc>
        <w:tc>
          <w:tcPr>
            <w:tcW w:w="410" w:type="pct"/>
            <w:tcBorders>
              <w:top w:val="nil"/>
              <w:left w:val="nil"/>
              <w:bottom w:val="single" w:sz="4" w:space="0" w:color="auto"/>
              <w:right w:val="single" w:sz="4" w:space="0" w:color="auto"/>
            </w:tcBorders>
            <w:shd w:val="clear" w:color="auto" w:fill="D9D9D9" w:themeFill="background1" w:themeFillShade="D9"/>
            <w:noWrap/>
            <w:vAlign w:val="bottom"/>
            <w:hideMark/>
          </w:tcPr>
          <w:p w14:paraId="38C333C7"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Count</w:t>
            </w:r>
          </w:p>
        </w:tc>
        <w:tc>
          <w:tcPr>
            <w:tcW w:w="493" w:type="pct"/>
            <w:tcBorders>
              <w:top w:val="nil"/>
              <w:left w:val="nil"/>
              <w:bottom w:val="single" w:sz="4" w:space="0" w:color="auto"/>
              <w:right w:val="single" w:sz="4" w:space="0" w:color="auto"/>
            </w:tcBorders>
            <w:shd w:val="clear" w:color="auto" w:fill="D9D9D9" w:themeFill="background1" w:themeFillShade="D9"/>
            <w:noWrap/>
            <w:vAlign w:val="bottom"/>
            <w:hideMark/>
          </w:tcPr>
          <w:p w14:paraId="33A6383A"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w:t>
            </w:r>
          </w:p>
        </w:tc>
      </w:tr>
      <w:tr w:rsidR="004D3098" w:rsidRPr="004D3098" w14:paraId="2D984DD8" w14:textId="77777777" w:rsidTr="004D3098">
        <w:trPr>
          <w:trHeight w:val="288"/>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3224ED23"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Asian Ethnic Background</w:t>
            </w:r>
          </w:p>
        </w:tc>
        <w:tc>
          <w:tcPr>
            <w:tcW w:w="410" w:type="pct"/>
            <w:tcBorders>
              <w:top w:val="nil"/>
              <w:left w:val="nil"/>
              <w:bottom w:val="single" w:sz="4" w:space="0" w:color="auto"/>
              <w:right w:val="single" w:sz="4" w:space="0" w:color="auto"/>
            </w:tcBorders>
            <w:shd w:val="clear" w:color="auto" w:fill="auto"/>
            <w:noWrap/>
            <w:vAlign w:val="bottom"/>
            <w:hideMark/>
          </w:tcPr>
          <w:p w14:paraId="4DAA190D"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2</w:t>
            </w:r>
          </w:p>
        </w:tc>
        <w:tc>
          <w:tcPr>
            <w:tcW w:w="415" w:type="pct"/>
            <w:tcBorders>
              <w:top w:val="nil"/>
              <w:left w:val="nil"/>
              <w:bottom w:val="single" w:sz="4" w:space="0" w:color="auto"/>
              <w:right w:val="single" w:sz="4" w:space="0" w:color="auto"/>
            </w:tcBorders>
            <w:shd w:val="clear" w:color="auto" w:fill="auto"/>
            <w:noWrap/>
            <w:vAlign w:val="bottom"/>
            <w:hideMark/>
          </w:tcPr>
          <w:p w14:paraId="118FF08D"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50.0%</w:t>
            </w:r>
          </w:p>
        </w:tc>
        <w:tc>
          <w:tcPr>
            <w:tcW w:w="410" w:type="pct"/>
            <w:tcBorders>
              <w:top w:val="nil"/>
              <w:left w:val="nil"/>
              <w:bottom w:val="single" w:sz="4" w:space="0" w:color="auto"/>
              <w:right w:val="single" w:sz="4" w:space="0" w:color="auto"/>
            </w:tcBorders>
            <w:shd w:val="clear" w:color="auto" w:fill="auto"/>
            <w:noWrap/>
            <w:vAlign w:val="bottom"/>
            <w:hideMark/>
          </w:tcPr>
          <w:p w14:paraId="5A0C091E"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2</w:t>
            </w:r>
          </w:p>
        </w:tc>
        <w:tc>
          <w:tcPr>
            <w:tcW w:w="488" w:type="pct"/>
            <w:tcBorders>
              <w:top w:val="nil"/>
              <w:left w:val="nil"/>
              <w:bottom w:val="single" w:sz="4" w:space="0" w:color="auto"/>
              <w:right w:val="single" w:sz="4" w:space="0" w:color="auto"/>
            </w:tcBorders>
            <w:shd w:val="clear" w:color="auto" w:fill="auto"/>
            <w:noWrap/>
            <w:vAlign w:val="bottom"/>
            <w:hideMark/>
          </w:tcPr>
          <w:p w14:paraId="1AC6B112"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50.0%</w:t>
            </w:r>
          </w:p>
        </w:tc>
        <w:tc>
          <w:tcPr>
            <w:tcW w:w="410" w:type="pct"/>
            <w:tcBorders>
              <w:top w:val="nil"/>
              <w:left w:val="nil"/>
              <w:bottom w:val="single" w:sz="4" w:space="0" w:color="auto"/>
              <w:right w:val="single" w:sz="4" w:space="0" w:color="auto"/>
            </w:tcBorders>
            <w:shd w:val="clear" w:color="auto" w:fill="auto"/>
            <w:noWrap/>
            <w:vAlign w:val="bottom"/>
            <w:hideMark/>
          </w:tcPr>
          <w:p w14:paraId="5383CBF7"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w:t>
            </w:r>
          </w:p>
        </w:tc>
        <w:tc>
          <w:tcPr>
            <w:tcW w:w="335" w:type="pct"/>
            <w:tcBorders>
              <w:top w:val="nil"/>
              <w:left w:val="nil"/>
              <w:bottom w:val="single" w:sz="4" w:space="0" w:color="auto"/>
              <w:right w:val="single" w:sz="4" w:space="0" w:color="auto"/>
            </w:tcBorders>
            <w:shd w:val="clear" w:color="auto" w:fill="auto"/>
            <w:noWrap/>
            <w:vAlign w:val="bottom"/>
            <w:hideMark/>
          </w:tcPr>
          <w:p w14:paraId="0234A710"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0.0%</w:t>
            </w:r>
          </w:p>
        </w:tc>
        <w:tc>
          <w:tcPr>
            <w:tcW w:w="410" w:type="pct"/>
            <w:tcBorders>
              <w:top w:val="nil"/>
              <w:left w:val="nil"/>
              <w:bottom w:val="single" w:sz="4" w:space="0" w:color="auto"/>
              <w:right w:val="single" w:sz="4" w:space="0" w:color="auto"/>
            </w:tcBorders>
            <w:shd w:val="clear" w:color="auto" w:fill="auto"/>
            <w:noWrap/>
            <w:vAlign w:val="bottom"/>
            <w:hideMark/>
          </w:tcPr>
          <w:p w14:paraId="38F9CC9B"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4</w:t>
            </w:r>
          </w:p>
        </w:tc>
        <w:tc>
          <w:tcPr>
            <w:tcW w:w="493" w:type="pct"/>
            <w:tcBorders>
              <w:top w:val="nil"/>
              <w:left w:val="nil"/>
              <w:bottom w:val="single" w:sz="4" w:space="0" w:color="auto"/>
              <w:right w:val="single" w:sz="4" w:space="0" w:color="auto"/>
            </w:tcBorders>
            <w:shd w:val="clear" w:color="auto" w:fill="auto"/>
            <w:noWrap/>
            <w:vAlign w:val="bottom"/>
            <w:hideMark/>
          </w:tcPr>
          <w:p w14:paraId="622B2E33"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0.4%</w:t>
            </w:r>
          </w:p>
        </w:tc>
      </w:tr>
      <w:tr w:rsidR="004D3098" w:rsidRPr="004D3098" w14:paraId="745BF429" w14:textId="77777777" w:rsidTr="004D3098">
        <w:trPr>
          <w:trHeight w:val="288"/>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46EF1FD9"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Black Ethnic Background</w:t>
            </w:r>
          </w:p>
        </w:tc>
        <w:tc>
          <w:tcPr>
            <w:tcW w:w="410" w:type="pct"/>
            <w:tcBorders>
              <w:top w:val="nil"/>
              <w:left w:val="nil"/>
              <w:bottom w:val="single" w:sz="4" w:space="0" w:color="auto"/>
              <w:right w:val="single" w:sz="4" w:space="0" w:color="auto"/>
            </w:tcBorders>
            <w:shd w:val="clear" w:color="auto" w:fill="auto"/>
            <w:noWrap/>
            <w:vAlign w:val="bottom"/>
            <w:hideMark/>
          </w:tcPr>
          <w:p w14:paraId="5EA5B381"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1</w:t>
            </w:r>
          </w:p>
        </w:tc>
        <w:tc>
          <w:tcPr>
            <w:tcW w:w="415" w:type="pct"/>
            <w:tcBorders>
              <w:top w:val="nil"/>
              <w:left w:val="nil"/>
              <w:bottom w:val="single" w:sz="4" w:space="0" w:color="auto"/>
              <w:right w:val="single" w:sz="4" w:space="0" w:color="auto"/>
            </w:tcBorders>
            <w:shd w:val="clear" w:color="auto" w:fill="auto"/>
            <w:noWrap/>
            <w:vAlign w:val="bottom"/>
            <w:hideMark/>
          </w:tcPr>
          <w:p w14:paraId="15E43661"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33.3%</w:t>
            </w:r>
          </w:p>
        </w:tc>
        <w:tc>
          <w:tcPr>
            <w:tcW w:w="410" w:type="pct"/>
            <w:tcBorders>
              <w:top w:val="nil"/>
              <w:left w:val="nil"/>
              <w:bottom w:val="single" w:sz="4" w:space="0" w:color="auto"/>
              <w:right w:val="single" w:sz="4" w:space="0" w:color="auto"/>
            </w:tcBorders>
            <w:shd w:val="clear" w:color="auto" w:fill="auto"/>
            <w:noWrap/>
            <w:vAlign w:val="bottom"/>
            <w:hideMark/>
          </w:tcPr>
          <w:p w14:paraId="6F06EAE5"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2</w:t>
            </w:r>
          </w:p>
        </w:tc>
        <w:tc>
          <w:tcPr>
            <w:tcW w:w="488" w:type="pct"/>
            <w:tcBorders>
              <w:top w:val="nil"/>
              <w:left w:val="nil"/>
              <w:bottom w:val="single" w:sz="4" w:space="0" w:color="auto"/>
              <w:right w:val="single" w:sz="4" w:space="0" w:color="auto"/>
            </w:tcBorders>
            <w:shd w:val="clear" w:color="auto" w:fill="auto"/>
            <w:noWrap/>
            <w:vAlign w:val="bottom"/>
            <w:hideMark/>
          </w:tcPr>
          <w:p w14:paraId="776E5437"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66.7%</w:t>
            </w:r>
          </w:p>
        </w:tc>
        <w:tc>
          <w:tcPr>
            <w:tcW w:w="410" w:type="pct"/>
            <w:tcBorders>
              <w:top w:val="nil"/>
              <w:left w:val="nil"/>
              <w:bottom w:val="single" w:sz="4" w:space="0" w:color="auto"/>
              <w:right w:val="single" w:sz="4" w:space="0" w:color="auto"/>
            </w:tcBorders>
            <w:shd w:val="clear" w:color="auto" w:fill="auto"/>
            <w:noWrap/>
            <w:vAlign w:val="bottom"/>
            <w:hideMark/>
          </w:tcPr>
          <w:p w14:paraId="5EA1BA17"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w:t>
            </w:r>
          </w:p>
        </w:tc>
        <w:tc>
          <w:tcPr>
            <w:tcW w:w="335" w:type="pct"/>
            <w:tcBorders>
              <w:top w:val="nil"/>
              <w:left w:val="nil"/>
              <w:bottom w:val="single" w:sz="4" w:space="0" w:color="auto"/>
              <w:right w:val="single" w:sz="4" w:space="0" w:color="auto"/>
            </w:tcBorders>
            <w:shd w:val="clear" w:color="auto" w:fill="auto"/>
            <w:noWrap/>
            <w:vAlign w:val="bottom"/>
            <w:hideMark/>
          </w:tcPr>
          <w:p w14:paraId="7D6CE4C9"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0.0%</w:t>
            </w:r>
          </w:p>
        </w:tc>
        <w:tc>
          <w:tcPr>
            <w:tcW w:w="410" w:type="pct"/>
            <w:tcBorders>
              <w:top w:val="nil"/>
              <w:left w:val="nil"/>
              <w:bottom w:val="single" w:sz="4" w:space="0" w:color="auto"/>
              <w:right w:val="single" w:sz="4" w:space="0" w:color="auto"/>
            </w:tcBorders>
            <w:shd w:val="clear" w:color="auto" w:fill="auto"/>
            <w:noWrap/>
            <w:vAlign w:val="bottom"/>
            <w:hideMark/>
          </w:tcPr>
          <w:p w14:paraId="5591EA74"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3</w:t>
            </w:r>
          </w:p>
        </w:tc>
        <w:tc>
          <w:tcPr>
            <w:tcW w:w="493" w:type="pct"/>
            <w:tcBorders>
              <w:top w:val="nil"/>
              <w:left w:val="nil"/>
              <w:bottom w:val="single" w:sz="4" w:space="0" w:color="auto"/>
              <w:right w:val="single" w:sz="4" w:space="0" w:color="auto"/>
            </w:tcBorders>
            <w:shd w:val="clear" w:color="auto" w:fill="auto"/>
            <w:noWrap/>
            <w:vAlign w:val="bottom"/>
            <w:hideMark/>
          </w:tcPr>
          <w:p w14:paraId="59DC52A9"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0.3%</w:t>
            </w:r>
          </w:p>
        </w:tc>
      </w:tr>
      <w:tr w:rsidR="004D3098" w:rsidRPr="004D3098" w14:paraId="62CD4AFE" w14:textId="77777777" w:rsidTr="004D3098">
        <w:trPr>
          <w:trHeight w:val="288"/>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06B2AFC6"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Mixed Ethnic Background</w:t>
            </w:r>
          </w:p>
        </w:tc>
        <w:tc>
          <w:tcPr>
            <w:tcW w:w="410" w:type="pct"/>
            <w:tcBorders>
              <w:top w:val="nil"/>
              <w:left w:val="nil"/>
              <w:bottom w:val="nil"/>
              <w:right w:val="nil"/>
            </w:tcBorders>
            <w:shd w:val="clear" w:color="auto" w:fill="auto"/>
            <w:noWrap/>
            <w:vAlign w:val="bottom"/>
            <w:hideMark/>
          </w:tcPr>
          <w:p w14:paraId="100E018B"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w:t>
            </w:r>
          </w:p>
        </w:tc>
        <w:tc>
          <w:tcPr>
            <w:tcW w:w="415" w:type="pct"/>
            <w:tcBorders>
              <w:top w:val="nil"/>
              <w:left w:val="single" w:sz="4" w:space="0" w:color="auto"/>
              <w:bottom w:val="single" w:sz="4" w:space="0" w:color="auto"/>
              <w:right w:val="single" w:sz="4" w:space="0" w:color="auto"/>
            </w:tcBorders>
            <w:shd w:val="clear" w:color="auto" w:fill="auto"/>
            <w:noWrap/>
            <w:vAlign w:val="bottom"/>
            <w:hideMark/>
          </w:tcPr>
          <w:p w14:paraId="045DF755"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0.0%</w:t>
            </w:r>
          </w:p>
        </w:tc>
        <w:tc>
          <w:tcPr>
            <w:tcW w:w="410" w:type="pct"/>
            <w:tcBorders>
              <w:top w:val="nil"/>
              <w:left w:val="nil"/>
              <w:bottom w:val="single" w:sz="4" w:space="0" w:color="auto"/>
              <w:right w:val="single" w:sz="4" w:space="0" w:color="auto"/>
            </w:tcBorders>
            <w:shd w:val="clear" w:color="auto" w:fill="auto"/>
            <w:noWrap/>
            <w:vAlign w:val="bottom"/>
            <w:hideMark/>
          </w:tcPr>
          <w:p w14:paraId="23E63672"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1</w:t>
            </w:r>
          </w:p>
        </w:tc>
        <w:tc>
          <w:tcPr>
            <w:tcW w:w="488" w:type="pct"/>
            <w:tcBorders>
              <w:top w:val="nil"/>
              <w:left w:val="nil"/>
              <w:bottom w:val="single" w:sz="4" w:space="0" w:color="auto"/>
              <w:right w:val="single" w:sz="4" w:space="0" w:color="auto"/>
            </w:tcBorders>
            <w:shd w:val="clear" w:color="auto" w:fill="auto"/>
            <w:noWrap/>
            <w:vAlign w:val="bottom"/>
            <w:hideMark/>
          </w:tcPr>
          <w:p w14:paraId="51C38097"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100.0%</w:t>
            </w:r>
          </w:p>
        </w:tc>
        <w:tc>
          <w:tcPr>
            <w:tcW w:w="410" w:type="pct"/>
            <w:tcBorders>
              <w:top w:val="nil"/>
              <w:left w:val="nil"/>
              <w:bottom w:val="single" w:sz="4" w:space="0" w:color="auto"/>
              <w:right w:val="single" w:sz="4" w:space="0" w:color="auto"/>
            </w:tcBorders>
            <w:shd w:val="clear" w:color="auto" w:fill="auto"/>
            <w:noWrap/>
            <w:vAlign w:val="bottom"/>
            <w:hideMark/>
          </w:tcPr>
          <w:p w14:paraId="5428FE24"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w:t>
            </w:r>
          </w:p>
        </w:tc>
        <w:tc>
          <w:tcPr>
            <w:tcW w:w="335" w:type="pct"/>
            <w:tcBorders>
              <w:top w:val="nil"/>
              <w:left w:val="nil"/>
              <w:bottom w:val="single" w:sz="4" w:space="0" w:color="auto"/>
              <w:right w:val="single" w:sz="4" w:space="0" w:color="auto"/>
            </w:tcBorders>
            <w:shd w:val="clear" w:color="auto" w:fill="auto"/>
            <w:noWrap/>
            <w:vAlign w:val="bottom"/>
            <w:hideMark/>
          </w:tcPr>
          <w:p w14:paraId="43AA8A63"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0.0%</w:t>
            </w:r>
          </w:p>
        </w:tc>
        <w:tc>
          <w:tcPr>
            <w:tcW w:w="410" w:type="pct"/>
            <w:tcBorders>
              <w:top w:val="nil"/>
              <w:left w:val="nil"/>
              <w:bottom w:val="single" w:sz="4" w:space="0" w:color="auto"/>
              <w:right w:val="single" w:sz="4" w:space="0" w:color="auto"/>
            </w:tcBorders>
            <w:shd w:val="clear" w:color="auto" w:fill="auto"/>
            <w:noWrap/>
            <w:vAlign w:val="bottom"/>
            <w:hideMark/>
          </w:tcPr>
          <w:p w14:paraId="008BD39B"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0</w:t>
            </w:r>
          </w:p>
        </w:tc>
        <w:tc>
          <w:tcPr>
            <w:tcW w:w="493" w:type="pct"/>
            <w:tcBorders>
              <w:top w:val="nil"/>
              <w:left w:val="nil"/>
              <w:bottom w:val="single" w:sz="4" w:space="0" w:color="auto"/>
              <w:right w:val="single" w:sz="4" w:space="0" w:color="auto"/>
            </w:tcBorders>
            <w:shd w:val="clear" w:color="auto" w:fill="auto"/>
            <w:noWrap/>
            <w:vAlign w:val="bottom"/>
            <w:hideMark/>
          </w:tcPr>
          <w:p w14:paraId="0F419A68"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0.0%</w:t>
            </w:r>
          </w:p>
        </w:tc>
      </w:tr>
      <w:tr w:rsidR="004D3098" w:rsidRPr="004D3098" w14:paraId="019B4420" w14:textId="77777777" w:rsidTr="004D3098">
        <w:trPr>
          <w:trHeight w:val="288"/>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78C2D4FD"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Other Ethnic Background</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6571E6D8"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1</w:t>
            </w:r>
          </w:p>
        </w:tc>
        <w:tc>
          <w:tcPr>
            <w:tcW w:w="415" w:type="pct"/>
            <w:tcBorders>
              <w:top w:val="nil"/>
              <w:left w:val="nil"/>
              <w:bottom w:val="single" w:sz="4" w:space="0" w:color="auto"/>
              <w:right w:val="single" w:sz="4" w:space="0" w:color="auto"/>
            </w:tcBorders>
            <w:shd w:val="clear" w:color="auto" w:fill="auto"/>
            <w:noWrap/>
            <w:vAlign w:val="bottom"/>
            <w:hideMark/>
          </w:tcPr>
          <w:p w14:paraId="5DB1CCE6"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50.0%</w:t>
            </w:r>
          </w:p>
        </w:tc>
        <w:tc>
          <w:tcPr>
            <w:tcW w:w="410" w:type="pct"/>
            <w:tcBorders>
              <w:top w:val="nil"/>
              <w:left w:val="nil"/>
              <w:bottom w:val="single" w:sz="4" w:space="0" w:color="auto"/>
              <w:right w:val="single" w:sz="4" w:space="0" w:color="auto"/>
            </w:tcBorders>
            <w:shd w:val="clear" w:color="auto" w:fill="auto"/>
            <w:noWrap/>
            <w:vAlign w:val="bottom"/>
            <w:hideMark/>
          </w:tcPr>
          <w:p w14:paraId="090E8AFE"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1</w:t>
            </w:r>
          </w:p>
        </w:tc>
        <w:tc>
          <w:tcPr>
            <w:tcW w:w="488" w:type="pct"/>
            <w:tcBorders>
              <w:top w:val="nil"/>
              <w:left w:val="nil"/>
              <w:bottom w:val="single" w:sz="4" w:space="0" w:color="auto"/>
              <w:right w:val="single" w:sz="4" w:space="0" w:color="auto"/>
            </w:tcBorders>
            <w:shd w:val="clear" w:color="auto" w:fill="auto"/>
            <w:noWrap/>
            <w:vAlign w:val="bottom"/>
            <w:hideMark/>
          </w:tcPr>
          <w:p w14:paraId="0DF6FA48"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50.0%</w:t>
            </w:r>
          </w:p>
        </w:tc>
        <w:tc>
          <w:tcPr>
            <w:tcW w:w="410" w:type="pct"/>
            <w:tcBorders>
              <w:top w:val="nil"/>
              <w:left w:val="nil"/>
              <w:bottom w:val="single" w:sz="4" w:space="0" w:color="auto"/>
              <w:right w:val="single" w:sz="4" w:space="0" w:color="auto"/>
            </w:tcBorders>
            <w:shd w:val="clear" w:color="auto" w:fill="auto"/>
            <w:noWrap/>
            <w:vAlign w:val="bottom"/>
            <w:hideMark/>
          </w:tcPr>
          <w:p w14:paraId="56EC64FC"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w:t>
            </w:r>
          </w:p>
        </w:tc>
        <w:tc>
          <w:tcPr>
            <w:tcW w:w="335" w:type="pct"/>
            <w:tcBorders>
              <w:top w:val="nil"/>
              <w:left w:val="nil"/>
              <w:bottom w:val="single" w:sz="4" w:space="0" w:color="auto"/>
              <w:right w:val="single" w:sz="4" w:space="0" w:color="auto"/>
            </w:tcBorders>
            <w:shd w:val="clear" w:color="auto" w:fill="auto"/>
            <w:noWrap/>
            <w:vAlign w:val="bottom"/>
            <w:hideMark/>
          </w:tcPr>
          <w:p w14:paraId="45EB06AA"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0.0%</w:t>
            </w:r>
          </w:p>
        </w:tc>
        <w:tc>
          <w:tcPr>
            <w:tcW w:w="410" w:type="pct"/>
            <w:tcBorders>
              <w:top w:val="nil"/>
              <w:left w:val="nil"/>
              <w:bottom w:val="single" w:sz="4" w:space="0" w:color="auto"/>
              <w:right w:val="single" w:sz="4" w:space="0" w:color="auto"/>
            </w:tcBorders>
            <w:shd w:val="clear" w:color="auto" w:fill="auto"/>
            <w:noWrap/>
            <w:vAlign w:val="bottom"/>
            <w:hideMark/>
          </w:tcPr>
          <w:p w14:paraId="646B8FE8"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2</w:t>
            </w:r>
          </w:p>
        </w:tc>
        <w:tc>
          <w:tcPr>
            <w:tcW w:w="493" w:type="pct"/>
            <w:tcBorders>
              <w:top w:val="nil"/>
              <w:left w:val="nil"/>
              <w:bottom w:val="single" w:sz="4" w:space="0" w:color="auto"/>
              <w:right w:val="single" w:sz="4" w:space="0" w:color="auto"/>
            </w:tcBorders>
            <w:shd w:val="clear" w:color="auto" w:fill="auto"/>
            <w:noWrap/>
            <w:vAlign w:val="bottom"/>
            <w:hideMark/>
          </w:tcPr>
          <w:p w14:paraId="0D7CA38E"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0.2%</w:t>
            </w:r>
          </w:p>
        </w:tc>
      </w:tr>
      <w:tr w:rsidR="004D3098" w:rsidRPr="004D3098" w14:paraId="46517764" w14:textId="77777777" w:rsidTr="004D3098">
        <w:trPr>
          <w:trHeight w:val="288"/>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3C912251"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Prefer not to say</w:t>
            </w:r>
          </w:p>
        </w:tc>
        <w:tc>
          <w:tcPr>
            <w:tcW w:w="410" w:type="pct"/>
            <w:tcBorders>
              <w:top w:val="nil"/>
              <w:left w:val="nil"/>
              <w:bottom w:val="single" w:sz="4" w:space="0" w:color="auto"/>
              <w:right w:val="single" w:sz="4" w:space="0" w:color="auto"/>
            </w:tcBorders>
            <w:shd w:val="clear" w:color="auto" w:fill="auto"/>
            <w:noWrap/>
            <w:vAlign w:val="bottom"/>
            <w:hideMark/>
          </w:tcPr>
          <w:p w14:paraId="26DE5B17"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w:t>
            </w:r>
          </w:p>
        </w:tc>
        <w:tc>
          <w:tcPr>
            <w:tcW w:w="415" w:type="pct"/>
            <w:tcBorders>
              <w:top w:val="nil"/>
              <w:left w:val="nil"/>
              <w:bottom w:val="single" w:sz="4" w:space="0" w:color="auto"/>
              <w:right w:val="single" w:sz="4" w:space="0" w:color="auto"/>
            </w:tcBorders>
            <w:shd w:val="clear" w:color="auto" w:fill="auto"/>
            <w:noWrap/>
            <w:vAlign w:val="bottom"/>
            <w:hideMark/>
          </w:tcPr>
          <w:p w14:paraId="3B59423E"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0.0%</w:t>
            </w:r>
          </w:p>
        </w:tc>
        <w:tc>
          <w:tcPr>
            <w:tcW w:w="410" w:type="pct"/>
            <w:tcBorders>
              <w:top w:val="nil"/>
              <w:left w:val="nil"/>
              <w:bottom w:val="single" w:sz="4" w:space="0" w:color="auto"/>
              <w:right w:val="single" w:sz="4" w:space="0" w:color="auto"/>
            </w:tcBorders>
            <w:shd w:val="clear" w:color="auto" w:fill="auto"/>
            <w:noWrap/>
            <w:vAlign w:val="bottom"/>
            <w:hideMark/>
          </w:tcPr>
          <w:p w14:paraId="6A4F29E6"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w:t>
            </w:r>
          </w:p>
        </w:tc>
        <w:tc>
          <w:tcPr>
            <w:tcW w:w="488" w:type="pct"/>
            <w:tcBorders>
              <w:top w:val="nil"/>
              <w:left w:val="nil"/>
              <w:bottom w:val="single" w:sz="4" w:space="0" w:color="auto"/>
              <w:right w:val="single" w:sz="4" w:space="0" w:color="auto"/>
            </w:tcBorders>
            <w:shd w:val="clear" w:color="auto" w:fill="auto"/>
            <w:noWrap/>
            <w:vAlign w:val="bottom"/>
            <w:hideMark/>
          </w:tcPr>
          <w:p w14:paraId="7A07538A"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0.0%</w:t>
            </w:r>
          </w:p>
        </w:tc>
        <w:tc>
          <w:tcPr>
            <w:tcW w:w="410" w:type="pct"/>
            <w:tcBorders>
              <w:top w:val="nil"/>
              <w:left w:val="nil"/>
              <w:bottom w:val="single" w:sz="4" w:space="0" w:color="auto"/>
              <w:right w:val="single" w:sz="4" w:space="0" w:color="auto"/>
            </w:tcBorders>
            <w:shd w:val="clear" w:color="auto" w:fill="auto"/>
            <w:noWrap/>
            <w:vAlign w:val="bottom"/>
            <w:hideMark/>
          </w:tcPr>
          <w:p w14:paraId="061CC00F"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w:t>
            </w:r>
          </w:p>
        </w:tc>
        <w:tc>
          <w:tcPr>
            <w:tcW w:w="335" w:type="pct"/>
            <w:tcBorders>
              <w:top w:val="nil"/>
              <w:left w:val="nil"/>
              <w:bottom w:val="single" w:sz="4" w:space="0" w:color="auto"/>
              <w:right w:val="single" w:sz="4" w:space="0" w:color="auto"/>
            </w:tcBorders>
            <w:shd w:val="clear" w:color="auto" w:fill="auto"/>
            <w:noWrap/>
            <w:vAlign w:val="bottom"/>
            <w:hideMark/>
          </w:tcPr>
          <w:p w14:paraId="1800BAB8"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0.0%</w:t>
            </w:r>
          </w:p>
        </w:tc>
        <w:tc>
          <w:tcPr>
            <w:tcW w:w="410" w:type="pct"/>
            <w:tcBorders>
              <w:top w:val="nil"/>
              <w:left w:val="nil"/>
              <w:bottom w:val="single" w:sz="4" w:space="0" w:color="auto"/>
              <w:right w:val="single" w:sz="4" w:space="0" w:color="auto"/>
            </w:tcBorders>
            <w:shd w:val="clear" w:color="auto" w:fill="auto"/>
            <w:noWrap/>
            <w:vAlign w:val="bottom"/>
            <w:hideMark/>
          </w:tcPr>
          <w:p w14:paraId="6F07F251"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0</w:t>
            </w:r>
          </w:p>
        </w:tc>
        <w:tc>
          <w:tcPr>
            <w:tcW w:w="493" w:type="pct"/>
            <w:tcBorders>
              <w:top w:val="nil"/>
              <w:left w:val="nil"/>
              <w:bottom w:val="single" w:sz="4" w:space="0" w:color="auto"/>
              <w:right w:val="single" w:sz="4" w:space="0" w:color="auto"/>
            </w:tcBorders>
            <w:shd w:val="clear" w:color="auto" w:fill="auto"/>
            <w:noWrap/>
            <w:vAlign w:val="bottom"/>
            <w:hideMark/>
          </w:tcPr>
          <w:p w14:paraId="1EE80696"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0.0%</w:t>
            </w:r>
          </w:p>
        </w:tc>
      </w:tr>
      <w:tr w:rsidR="004D3098" w:rsidRPr="004D3098" w14:paraId="5CF7ABCD" w14:textId="77777777" w:rsidTr="004D3098">
        <w:trPr>
          <w:trHeight w:val="288"/>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3E5E1B6F"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Unknown / Not declared</w:t>
            </w:r>
          </w:p>
        </w:tc>
        <w:tc>
          <w:tcPr>
            <w:tcW w:w="410" w:type="pct"/>
            <w:tcBorders>
              <w:top w:val="nil"/>
              <w:left w:val="nil"/>
              <w:bottom w:val="single" w:sz="4" w:space="0" w:color="auto"/>
              <w:right w:val="single" w:sz="4" w:space="0" w:color="auto"/>
            </w:tcBorders>
            <w:shd w:val="clear" w:color="auto" w:fill="auto"/>
            <w:noWrap/>
            <w:vAlign w:val="bottom"/>
            <w:hideMark/>
          </w:tcPr>
          <w:p w14:paraId="3B4F3E93"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574</w:t>
            </w:r>
          </w:p>
        </w:tc>
        <w:tc>
          <w:tcPr>
            <w:tcW w:w="415" w:type="pct"/>
            <w:tcBorders>
              <w:top w:val="nil"/>
              <w:left w:val="nil"/>
              <w:bottom w:val="single" w:sz="4" w:space="0" w:color="auto"/>
              <w:right w:val="single" w:sz="4" w:space="0" w:color="auto"/>
            </w:tcBorders>
            <w:shd w:val="clear" w:color="auto" w:fill="auto"/>
            <w:noWrap/>
            <w:vAlign w:val="bottom"/>
            <w:hideMark/>
          </w:tcPr>
          <w:p w14:paraId="6A2071A7"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56.8%</w:t>
            </w:r>
          </w:p>
        </w:tc>
        <w:tc>
          <w:tcPr>
            <w:tcW w:w="410" w:type="pct"/>
            <w:tcBorders>
              <w:top w:val="nil"/>
              <w:left w:val="nil"/>
              <w:bottom w:val="single" w:sz="4" w:space="0" w:color="auto"/>
              <w:right w:val="single" w:sz="4" w:space="0" w:color="auto"/>
            </w:tcBorders>
            <w:shd w:val="clear" w:color="auto" w:fill="auto"/>
            <w:noWrap/>
            <w:vAlign w:val="bottom"/>
            <w:hideMark/>
          </w:tcPr>
          <w:p w14:paraId="79B51537"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407</w:t>
            </w:r>
          </w:p>
        </w:tc>
        <w:tc>
          <w:tcPr>
            <w:tcW w:w="488" w:type="pct"/>
            <w:tcBorders>
              <w:top w:val="nil"/>
              <w:left w:val="nil"/>
              <w:bottom w:val="single" w:sz="4" w:space="0" w:color="auto"/>
              <w:right w:val="single" w:sz="4" w:space="0" w:color="auto"/>
            </w:tcBorders>
            <w:shd w:val="clear" w:color="auto" w:fill="auto"/>
            <w:noWrap/>
            <w:vAlign w:val="bottom"/>
            <w:hideMark/>
          </w:tcPr>
          <w:p w14:paraId="32FBE15B"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40.3%</w:t>
            </w:r>
          </w:p>
        </w:tc>
        <w:tc>
          <w:tcPr>
            <w:tcW w:w="410" w:type="pct"/>
            <w:tcBorders>
              <w:top w:val="nil"/>
              <w:left w:val="nil"/>
              <w:bottom w:val="single" w:sz="4" w:space="0" w:color="auto"/>
              <w:right w:val="single" w:sz="4" w:space="0" w:color="auto"/>
            </w:tcBorders>
            <w:shd w:val="clear" w:color="auto" w:fill="auto"/>
            <w:noWrap/>
            <w:vAlign w:val="bottom"/>
            <w:hideMark/>
          </w:tcPr>
          <w:p w14:paraId="04013C00"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29</w:t>
            </w:r>
          </w:p>
        </w:tc>
        <w:tc>
          <w:tcPr>
            <w:tcW w:w="335" w:type="pct"/>
            <w:tcBorders>
              <w:top w:val="nil"/>
              <w:left w:val="nil"/>
              <w:bottom w:val="single" w:sz="4" w:space="0" w:color="auto"/>
              <w:right w:val="single" w:sz="4" w:space="0" w:color="auto"/>
            </w:tcBorders>
            <w:shd w:val="clear" w:color="auto" w:fill="auto"/>
            <w:noWrap/>
            <w:vAlign w:val="bottom"/>
            <w:hideMark/>
          </w:tcPr>
          <w:p w14:paraId="3E677A9B"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2.9%</w:t>
            </w:r>
          </w:p>
        </w:tc>
        <w:tc>
          <w:tcPr>
            <w:tcW w:w="410" w:type="pct"/>
            <w:tcBorders>
              <w:top w:val="nil"/>
              <w:left w:val="nil"/>
              <w:bottom w:val="single" w:sz="4" w:space="0" w:color="auto"/>
              <w:right w:val="single" w:sz="4" w:space="0" w:color="auto"/>
            </w:tcBorders>
            <w:shd w:val="clear" w:color="auto" w:fill="auto"/>
            <w:noWrap/>
            <w:vAlign w:val="bottom"/>
            <w:hideMark/>
          </w:tcPr>
          <w:p w14:paraId="22D76567"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1010</w:t>
            </w:r>
          </w:p>
        </w:tc>
        <w:tc>
          <w:tcPr>
            <w:tcW w:w="493" w:type="pct"/>
            <w:tcBorders>
              <w:top w:val="nil"/>
              <w:left w:val="nil"/>
              <w:bottom w:val="single" w:sz="4" w:space="0" w:color="auto"/>
              <w:right w:val="single" w:sz="4" w:space="0" w:color="auto"/>
            </w:tcBorders>
            <w:shd w:val="clear" w:color="000000" w:fill="FF0000"/>
            <w:noWrap/>
            <w:vAlign w:val="bottom"/>
            <w:hideMark/>
          </w:tcPr>
          <w:p w14:paraId="3C59D2C5"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98.3%</w:t>
            </w:r>
          </w:p>
        </w:tc>
      </w:tr>
      <w:tr w:rsidR="004D3098" w:rsidRPr="004D3098" w14:paraId="68309EB0" w14:textId="77777777" w:rsidTr="004D3098">
        <w:trPr>
          <w:trHeight w:val="288"/>
        </w:trPr>
        <w:tc>
          <w:tcPr>
            <w:tcW w:w="1629" w:type="pct"/>
            <w:tcBorders>
              <w:top w:val="nil"/>
              <w:left w:val="single" w:sz="4" w:space="0" w:color="auto"/>
              <w:bottom w:val="single" w:sz="4" w:space="0" w:color="auto"/>
              <w:right w:val="single" w:sz="4" w:space="0" w:color="auto"/>
            </w:tcBorders>
            <w:shd w:val="clear" w:color="auto" w:fill="auto"/>
            <w:noWrap/>
            <w:vAlign w:val="bottom"/>
            <w:hideMark/>
          </w:tcPr>
          <w:p w14:paraId="2486C851" w14:textId="77777777" w:rsidR="004D3098" w:rsidRPr="004D3098" w:rsidRDefault="004D3098" w:rsidP="004D3098">
            <w:pPr>
              <w:spacing w:after="0" w:line="240" w:lineRule="auto"/>
              <w:rPr>
                <w:rFonts w:eastAsia="Times New Roman" w:cstheme="minorHAnsi"/>
                <w:color w:val="000000"/>
                <w:sz w:val="20"/>
                <w:szCs w:val="20"/>
                <w:lang w:eastAsia="en-GB"/>
              </w:rPr>
            </w:pPr>
            <w:r w:rsidRPr="004D3098">
              <w:rPr>
                <w:rFonts w:eastAsia="Times New Roman" w:cstheme="minorHAnsi"/>
                <w:color w:val="000000"/>
                <w:sz w:val="20"/>
                <w:szCs w:val="20"/>
                <w:lang w:eastAsia="en-GB"/>
              </w:rPr>
              <w:t>White Ethnic Background</w:t>
            </w:r>
          </w:p>
        </w:tc>
        <w:tc>
          <w:tcPr>
            <w:tcW w:w="410" w:type="pct"/>
            <w:tcBorders>
              <w:top w:val="nil"/>
              <w:left w:val="nil"/>
              <w:bottom w:val="single" w:sz="4" w:space="0" w:color="auto"/>
              <w:right w:val="single" w:sz="4" w:space="0" w:color="auto"/>
            </w:tcBorders>
            <w:shd w:val="clear" w:color="auto" w:fill="auto"/>
            <w:noWrap/>
            <w:vAlign w:val="bottom"/>
            <w:hideMark/>
          </w:tcPr>
          <w:p w14:paraId="61BF9408"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5</w:t>
            </w:r>
          </w:p>
        </w:tc>
        <w:tc>
          <w:tcPr>
            <w:tcW w:w="415" w:type="pct"/>
            <w:tcBorders>
              <w:top w:val="nil"/>
              <w:left w:val="nil"/>
              <w:bottom w:val="single" w:sz="4" w:space="0" w:color="auto"/>
              <w:right w:val="single" w:sz="4" w:space="0" w:color="auto"/>
            </w:tcBorders>
            <w:shd w:val="clear" w:color="auto" w:fill="auto"/>
            <w:noWrap/>
            <w:vAlign w:val="bottom"/>
            <w:hideMark/>
          </w:tcPr>
          <w:p w14:paraId="0D9ED120"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62.5%</w:t>
            </w:r>
          </w:p>
        </w:tc>
        <w:tc>
          <w:tcPr>
            <w:tcW w:w="410" w:type="pct"/>
            <w:tcBorders>
              <w:top w:val="nil"/>
              <w:left w:val="nil"/>
              <w:bottom w:val="single" w:sz="4" w:space="0" w:color="auto"/>
              <w:right w:val="single" w:sz="4" w:space="0" w:color="auto"/>
            </w:tcBorders>
            <w:shd w:val="clear" w:color="auto" w:fill="auto"/>
            <w:noWrap/>
            <w:vAlign w:val="bottom"/>
            <w:hideMark/>
          </w:tcPr>
          <w:p w14:paraId="20C9606A"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3</w:t>
            </w:r>
          </w:p>
        </w:tc>
        <w:tc>
          <w:tcPr>
            <w:tcW w:w="488" w:type="pct"/>
            <w:tcBorders>
              <w:top w:val="nil"/>
              <w:left w:val="nil"/>
              <w:bottom w:val="single" w:sz="4" w:space="0" w:color="auto"/>
              <w:right w:val="single" w:sz="4" w:space="0" w:color="auto"/>
            </w:tcBorders>
            <w:shd w:val="clear" w:color="auto" w:fill="auto"/>
            <w:noWrap/>
            <w:vAlign w:val="bottom"/>
            <w:hideMark/>
          </w:tcPr>
          <w:p w14:paraId="6884874A"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37.5%</w:t>
            </w:r>
          </w:p>
        </w:tc>
        <w:tc>
          <w:tcPr>
            <w:tcW w:w="410" w:type="pct"/>
            <w:tcBorders>
              <w:top w:val="nil"/>
              <w:left w:val="nil"/>
              <w:bottom w:val="single" w:sz="4" w:space="0" w:color="auto"/>
              <w:right w:val="single" w:sz="4" w:space="0" w:color="auto"/>
            </w:tcBorders>
            <w:shd w:val="clear" w:color="auto" w:fill="auto"/>
            <w:noWrap/>
            <w:vAlign w:val="bottom"/>
            <w:hideMark/>
          </w:tcPr>
          <w:p w14:paraId="3F471858"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w:t>
            </w:r>
          </w:p>
        </w:tc>
        <w:tc>
          <w:tcPr>
            <w:tcW w:w="335" w:type="pct"/>
            <w:tcBorders>
              <w:top w:val="nil"/>
              <w:left w:val="nil"/>
              <w:bottom w:val="single" w:sz="4" w:space="0" w:color="auto"/>
              <w:right w:val="single" w:sz="4" w:space="0" w:color="auto"/>
            </w:tcBorders>
            <w:shd w:val="clear" w:color="auto" w:fill="auto"/>
            <w:noWrap/>
            <w:vAlign w:val="bottom"/>
            <w:hideMark/>
          </w:tcPr>
          <w:p w14:paraId="257DC87A" w14:textId="77777777" w:rsidR="004D3098" w:rsidRPr="004D3098" w:rsidRDefault="004D3098" w:rsidP="004D3098">
            <w:pPr>
              <w:spacing w:after="0" w:line="240" w:lineRule="auto"/>
              <w:jc w:val="right"/>
              <w:rPr>
                <w:rFonts w:eastAsia="Times New Roman" w:cstheme="minorHAnsi"/>
                <w:color w:val="000000"/>
                <w:sz w:val="20"/>
                <w:szCs w:val="20"/>
                <w:lang w:eastAsia="en-GB"/>
              </w:rPr>
            </w:pPr>
            <w:r w:rsidRPr="004D3098">
              <w:rPr>
                <w:rFonts w:eastAsia="Times New Roman" w:cstheme="minorHAnsi"/>
                <w:color w:val="000000"/>
                <w:sz w:val="20"/>
                <w:szCs w:val="20"/>
                <w:lang w:eastAsia="en-GB"/>
              </w:rPr>
              <w:t>0.0%</w:t>
            </w:r>
          </w:p>
        </w:tc>
        <w:tc>
          <w:tcPr>
            <w:tcW w:w="410" w:type="pct"/>
            <w:tcBorders>
              <w:top w:val="nil"/>
              <w:left w:val="nil"/>
              <w:bottom w:val="single" w:sz="4" w:space="0" w:color="auto"/>
              <w:right w:val="single" w:sz="4" w:space="0" w:color="auto"/>
            </w:tcBorders>
            <w:shd w:val="clear" w:color="auto" w:fill="auto"/>
            <w:noWrap/>
            <w:vAlign w:val="bottom"/>
            <w:hideMark/>
          </w:tcPr>
          <w:p w14:paraId="6580C85C"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8</w:t>
            </w:r>
          </w:p>
        </w:tc>
        <w:tc>
          <w:tcPr>
            <w:tcW w:w="493" w:type="pct"/>
            <w:tcBorders>
              <w:top w:val="nil"/>
              <w:left w:val="nil"/>
              <w:bottom w:val="single" w:sz="4" w:space="0" w:color="auto"/>
              <w:right w:val="single" w:sz="4" w:space="0" w:color="auto"/>
            </w:tcBorders>
            <w:shd w:val="clear" w:color="auto" w:fill="auto"/>
            <w:noWrap/>
            <w:vAlign w:val="bottom"/>
            <w:hideMark/>
          </w:tcPr>
          <w:p w14:paraId="18935BAC"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0.8%</w:t>
            </w:r>
          </w:p>
        </w:tc>
      </w:tr>
      <w:tr w:rsidR="004D3098" w:rsidRPr="004D3098" w14:paraId="072E1080" w14:textId="77777777" w:rsidTr="004D3098">
        <w:trPr>
          <w:trHeight w:val="288"/>
        </w:trPr>
        <w:tc>
          <w:tcPr>
            <w:tcW w:w="1629" w:type="pct"/>
            <w:tcBorders>
              <w:top w:val="nil"/>
              <w:left w:val="single" w:sz="4" w:space="0" w:color="auto"/>
              <w:bottom w:val="single" w:sz="4" w:space="0" w:color="auto"/>
              <w:right w:val="single" w:sz="4" w:space="0" w:color="auto"/>
            </w:tcBorders>
            <w:shd w:val="clear" w:color="000000" w:fill="BFBFBF"/>
            <w:noWrap/>
            <w:vAlign w:val="bottom"/>
            <w:hideMark/>
          </w:tcPr>
          <w:p w14:paraId="2C44B189" w14:textId="77777777" w:rsidR="004D3098" w:rsidRPr="004D3098" w:rsidRDefault="004D3098" w:rsidP="004D3098">
            <w:pPr>
              <w:spacing w:after="0" w:line="240" w:lineRule="auto"/>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Total</w:t>
            </w:r>
          </w:p>
        </w:tc>
        <w:tc>
          <w:tcPr>
            <w:tcW w:w="410" w:type="pct"/>
            <w:tcBorders>
              <w:top w:val="nil"/>
              <w:left w:val="nil"/>
              <w:bottom w:val="single" w:sz="4" w:space="0" w:color="auto"/>
              <w:right w:val="single" w:sz="4" w:space="0" w:color="auto"/>
            </w:tcBorders>
            <w:shd w:val="clear" w:color="000000" w:fill="BFBFBF"/>
            <w:noWrap/>
            <w:vAlign w:val="bottom"/>
            <w:hideMark/>
          </w:tcPr>
          <w:p w14:paraId="625BA850"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583</w:t>
            </w:r>
          </w:p>
        </w:tc>
        <w:tc>
          <w:tcPr>
            <w:tcW w:w="415" w:type="pct"/>
            <w:tcBorders>
              <w:top w:val="nil"/>
              <w:left w:val="nil"/>
              <w:bottom w:val="single" w:sz="4" w:space="0" w:color="auto"/>
              <w:right w:val="single" w:sz="4" w:space="0" w:color="auto"/>
            </w:tcBorders>
            <w:shd w:val="clear" w:color="000000" w:fill="BFBFBF"/>
            <w:noWrap/>
            <w:vAlign w:val="bottom"/>
            <w:hideMark/>
          </w:tcPr>
          <w:p w14:paraId="7154F334"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56.8%</w:t>
            </w:r>
          </w:p>
        </w:tc>
        <w:tc>
          <w:tcPr>
            <w:tcW w:w="410" w:type="pct"/>
            <w:tcBorders>
              <w:top w:val="nil"/>
              <w:left w:val="nil"/>
              <w:bottom w:val="single" w:sz="4" w:space="0" w:color="auto"/>
              <w:right w:val="single" w:sz="4" w:space="0" w:color="auto"/>
            </w:tcBorders>
            <w:shd w:val="clear" w:color="000000" w:fill="BFBFBF"/>
            <w:noWrap/>
            <w:vAlign w:val="bottom"/>
            <w:hideMark/>
          </w:tcPr>
          <w:p w14:paraId="6303128A"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416</w:t>
            </w:r>
          </w:p>
        </w:tc>
        <w:tc>
          <w:tcPr>
            <w:tcW w:w="488" w:type="pct"/>
            <w:tcBorders>
              <w:top w:val="nil"/>
              <w:left w:val="nil"/>
              <w:bottom w:val="single" w:sz="4" w:space="0" w:color="auto"/>
              <w:right w:val="single" w:sz="4" w:space="0" w:color="auto"/>
            </w:tcBorders>
            <w:shd w:val="clear" w:color="000000" w:fill="BFBFBF"/>
            <w:noWrap/>
            <w:vAlign w:val="bottom"/>
            <w:hideMark/>
          </w:tcPr>
          <w:p w14:paraId="07EB33B1"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40.5%</w:t>
            </w:r>
          </w:p>
        </w:tc>
        <w:tc>
          <w:tcPr>
            <w:tcW w:w="410" w:type="pct"/>
            <w:tcBorders>
              <w:top w:val="nil"/>
              <w:left w:val="nil"/>
              <w:bottom w:val="single" w:sz="4" w:space="0" w:color="auto"/>
              <w:right w:val="single" w:sz="4" w:space="0" w:color="auto"/>
            </w:tcBorders>
            <w:shd w:val="clear" w:color="000000" w:fill="BFBFBF"/>
            <w:noWrap/>
            <w:vAlign w:val="bottom"/>
            <w:hideMark/>
          </w:tcPr>
          <w:p w14:paraId="652AD4EE"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29</w:t>
            </w:r>
          </w:p>
        </w:tc>
        <w:tc>
          <w:tcPr>
            <w:tcW w:w="335" w:type="pct"/>
            <w:tcBorders>
              <w:top w:val="nil"/>
              <w:left w:val="nil"/>
              <w:bottom w:val="single" w:sz="4" w:space="0" w:color="auto"/>
              <w:right w:val="single" w:sz="4" w:space="0" w:color="auto"/>
            </w:tcBorders>
            <w:shd w:val="clear" w:color="000000" w:fill="BFBFBF"/>
            <w:noWrap/>
            <w:vAlign w:val="bottom"/>
            <w:hideMark/>
          </w:tcPr>
          <w:p w14:paraId="3737A12D"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2.8%</w:t>
            </w:r>
          </w:p>
        </w:tc>
        <w:tc>
          <w:tcPr>
            <w:tcW w:w="410" w:type="pct"/>
            <w:tcBorders>
              <w:top w:val="nil"/>
              <w:left w:val="nil"/>
              <w:bottom w:val="single" w:sz="4" w:space="0" w:color="auto"/>
              <w:right w:val="single" w:sz="4" w:space="0" w:color="auto"/>
            </w:tcBorders>
            <w:shd w:val="clear" w:color="000000" w:fill="BFBFBF"/>
            <w:noWrap/>
            <w:vAlign w:val="bottom"/>
            <w:hideMark/>
          </w:tcPr>
          <w:p w14:paraId="6C2F18B5"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1027</w:t>
            </w:r>
          </w:p>
        </w:tc>
        <w:tc>
          <w:tcPr>
            <w:tcW w:w="493" w:type="pct"/>
            <w:tcBorders>
              <w:top w:val="nil"/>
              <w:left w:val="nil"/>
              <w:bottom w:val="single" w:sz="4" w:space="0" w:color="auto"/>
              <w:right w:val="single" w:sz="4" w:space="0" w:color="auto"/>
            </w:tcBorders>
            <w:shd w:val="clear" w:color="D9E1F2" w:fill="BFBFBF"/>
            <w:noWrap/>
            <w:vAlign w:val="bottom"/>
            <w:hideMark/>
          </w:tcPr>
          <w:p w14:paraId="65D3BE07" w14:textId="77777777" w:rsidR="004D3098" w:rsidRPr="004D3098" w:rsidRDefault="004D3098" w:rsidP="004D3098">
            <w:pPr>
              <w:spacing w:after="0" w:line="240" w:lineRule="auto"/>
              <w:jc w:val="right"/>
              <w:rPr>
                <w:rFonts w:eastAsia="Times New Roman" w:cstheme="minorHAnsi"/>
                <w:b/>
                <w:bCs/>
                <w:color w:val="000000"/>
                <w:sz w:val="20"/>
                <w:szCs w:val="20"/>
                <w:lang w:eastAsia="en-GB"/>
              </w:rPr>
            </w:pPr>
            <w:r w:rsidRPr="004D3098">
              <w:rPr>
                <w:rFonts w:eastAsia="Times New Roman" w:cstheme="minorHAnsi"/>
                <w:b/>
                <w:bCs/>
                <w:color w:val="000000"/>
                <w:sz w:val="20"/>
                <w:szCs w:val="20"/>
                <w:lang w:eastAsia="en-GB"/>
              </w:rPr>
              <w:t>100.0%</w:t>
            </w:r>
          </w:p>
        </w:tc>
      </w:tr>
    </w:tbl>
    <w:p w14:paraId="085D45C6" w14:textId="4DAC1186" w:rsidR="00261920" w:rsidRPr="00C7255D" w:rsidRDefault="008B4A71" w:rsidP="00C7255D">
      <w:pPr>
        <w:pStyle w:val="Default"/>
        <w:rPr>
          <w:rFonts w:asciiTheme="minorHAnsi" w:hAnsiTheme="minorHAnsi" w:cstheme="minorHAnsi"/>
          <w:sz w:val="20"/>
          <w:szCs w:val="20"/>
        </w:rPr>
      </w:pPr>
      <w:r w:rsidRPr="0044396E">
        <w:rPr>
          <w:rFonts w:asciiTheme="minorHAnsi" w:hAnsiTheme="minorHAnsi" w:cstheme="minorHAnsi"/>
          <w:sz w:val="20"/>
          <w:szCs w:val="20"/>
        </w:rPr>
        <w:t>Table 4.b (</w:t>
      </w:r>
      <w:r w:rsidR="00EF4F64" w:rsidRPr="0044396E">
        <w:rPr>
          <w:rFonts w:asciiTheme="minorHAnsi" w:hAnsiTheme="minorHAnsi" w:cstheme="minorHAnsi"/>
          <w:sz w:val="20"/>
          <w:szCs w:val="20"/>
        </w:rPr>
        <w:t>HESA return</w:t>
      </w:r>
      <w:r w:rsidRPr="0044396E">
        <w:rPr>
          <w:rFonts w:asciiTheme="minorHAnsi" w:hAnsiTheme="minorHAnsi" w:cstheme="minorHAnsi"/>
          <w:sz w:val="20"/>
          <w:szCs w:val="20"/>
        </w:rPr>
        <w:t xml:space="preserve">) All registered students by Ethnicity and </w:t>
      </w:r>
      <w:r w:rsidR="00707CF3" w:rsidRPr="0044396E">
        <w:rPr>
          <w:rFonts w:asciiTheme="minorHAnsi" w:hAnsiTheme="minorHAnsi" w:cstheme="minorHAnsi"/>
          <w:sz w:val="20"/>
          <w:szCs w:val="20"/>
        </w:rPr>
        <w:t>sex</w:t>
      </w:r>
      <w:r w:rsidRPr="0044396E">
        <w:rPr>
          <w:rFonts w:asciiTheme="minorHAnsi" w:hAnsiTheme="minorHAnsi" w:cstheme="minorHAnsi"/>
          <w:sz w:val="20"/>
          <w:szCs w:val="20"/>
        </w:rPr>
        <w:t>.</w:t>
      </w:r>
      <w:r w:rsidR="00261920" w:rsidRPr="00C7255D">
        <w:rPr>
          <w:rFonts w:cstheme="minorHAnsi"/>
          <w:b/>
          <w:bCs/>
          <w:sz w:val="23"/>
          <w:szCs w:val="23"/>
        </w:rPr>
        <w:br w:type="page"/>
      </w:r>
    </w:p>
    <w:p w14:paraId="16DB0543" w14:textId="742F616D" w:rsidR="00CD4FC8" w:rsidRPr="00C7255D" w:rsidRDefault="00DD435B" w:rsidP="00AC60AD">
      <w:pPr>
        <w:pStyle w:val="Heading3"/>
      </w:pPr>
      <w:bookmarkStart w:id="63" w:name="_Toc189132457"/>
      <w:bookmarkStart w:id="64" w:name="_Toc189168707"/>
      <w:r w:rsidRPr="00C7255D">
        <w:lastRenderedPageBreak/>
        <w:t xml:space="preserve">c. </w:t>
      </w:r>
      <w:r w:rsidR="00A016EC" w:rsidRPr="00C7255D">
        <w:t>Disabilit</w:t>
      </w:r>
      <w:r w:rsidR="00D254BC">
        <w:t>y</w:t>
      </w:r>
      <w:bookmarkEnd w:id="63"/>
      <w:bookmarkEnd w:id="64"/>
    </w:p>
    <w:p w14:paraId="5DAA39DD" w14:textId="77777777" w:rsidR="00A016EC" w:rsidRPr="00C7255D" w:rsidRDefault="00A016EC" w:rsidP="00A016EC">
      <w:pPr>
        <w:pStyle w:val="Default"/>
        <w:rPr>
          <w:rFonts w:asciiTheme="minorHAnsi" w:hAnsiTheme="minorHAnsi" w:cstheme="minorHAnsi"/>
          <w:b/>
          <w:bCs/>
          <w:sz w:val="22"/>
          <w:szCs w:val="22"/>
          <w:highlight w:val="yellow"/>
        </w:rPr>
      </w:pPr>
    </w:p>
    <w:tbl>
      <w:tblPr>
        <w:tblW w:w="5000" w:type="pct"/>
        <w:tblLayout w:type="fixed"/>
        <w:tblLook w:val="04A0" w:firstRow="1" w:lastRow="0" w:firstColumn="1" w:lastColumn="0" w:noHBand="0" w:noVBand="1"/>
      </w:tblPr>
      <w:tblGrid>
        <w:gridCol w:w="3274"/>
        <w:gridCol w:w="817"/>
        <w:gridCol w:w="822"/>
        <w:gridCol w:w="820"/>
        <w:gridCol w:w="820"/>
        <w:gridCol w:w="820"/>
        <w:gridCol w:w="820"/>
        <w:gridCol w:w="820"/>
        <w:gridCol w:w="1443"/>
      </w:tblGrid>
      <w:tr w:rsidR="00222E85" w:rsidRPr="00222E85" w14:paraId="24F7F30E" w14:textId="77777777" w:rsidTr="00222E85">
        <w:trPr>
          <w:trHeight w:val="20"/>
        </w:trPr>
        <w:tc>
          <w:tcPr>
            <w:tcW w:w="5000" w:type="pct"/>
            <w:gridSpan w:val="9"/>
            <w:tcBorders>
              <w:top w:val="single" w:sz="4" w:space="0" w:color="auto"/>
              <w:left w:val="single" w:sz="4" w:space="0" w:color="auto"/>
              <w:bottom w:val="single" w:sz="4" w:space="0" w:color="auto"/>
              <w:right w:val="single" w:sz="4" w:space="0" w:color="000000"/>
            </w:tcBorders>
            <w:shd w:val="clear" w:color="000000" w:fill="4472C4"/>
            <w:noWrap/>
            <w:vAlign w:val="bottom"/>
            <w:hideMark/>
          </w:tcPr>
          <w:p w14:paraId="0202154E" w14:textId="430DBD4D" w:rsidR="00222E85" w:rsidRPr="00222E85" w:rsidRDefault="00222E85" w:rsidP="00222E85">
            <w:pPr>
              <w:spacing w:after="0" w:line="240" w:lineRule="auto"/>
              <w:jc w:val="center"/>
              <w:rPr>
                <w:rFonts w:eastAsia="Times New Roman" w:cstheme="minorHAnsi"/>
                <w:color w:val="FFFFFF"/>
                <w:sz w:val="18"/>
                <w:szCs w:val="18"/>
                <w:lang w:eastAsia="en-GB"/>
              </w:rPr>
            </w:pPr>
            <w:r w:rsidRPr="00222E85">
              <w:rPr>
                <w:rFonts w:eastAsia="Times New Roman" w:cstheme="minorHAnsi"/>
                <w:color w:val="FFFFFF"/>
                <w:sz w:val="18"/>
                <w:szCs w:val="18"/>
                <w:lang w:eastAsia="en-GB"/>
              </w:rPr>
              <w:t>2023/24 Students Disability by Gender</w:t>
            </w:r>
            <w:r w:rsidRPr="00C7255D">
              <w:rPr>
                <w:rFonts w:eastAsia="Times New Roman" w:cstheme="minorHAnsi"/>
                <w:color w:val="FFFFFF"/>
                <w:sz w:val="18"/>
                <w:szCs w:val="18"/>
                <w:lang w:eastAsia="en-GB"/>
              </w:rPr>
              <w:t xml:space="preserve"> – UK domiciled</w:t>
            </w:r>
          </w:p>
        </w:tc>
      </w:tr>
      <w:tr w:rsidR="00222E85" w:rsidRPr="00C7255D" w14:paraId="0B298259" w14:textId="77777777" w:rsidTr="00222E85">
        <w:trPr>
          <w:trHeight w:val="20"/>
        </w:trPr>
        <w:tc>
          <w:tcPr>
            <w:tcW w:w="1566"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00040BE8" w14:textId="77777777" w:rsidR="00222E85" w:rsidRPr="00222E85" w:rsidRDefault="00222E85" w:rsidP="00222E85">
            <w:pPr>
              <w:spacing w:after="0" w:line="240" w:lineRule="auto"/>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Disability</w:t>
            </w:r>
          </w:p>
        </w:tc>
        <w:tc>
          <w:tcPr>
            <w:tcW w:w="784" w:type="pct"/>
            <w:gridSpan w:val="2"/>
            <w:tcBorders>
              <w:top w:val="single" w:sz="4" w:space="0" w:color="auto"/>
              <w:left w:val="nil"/>
              <w:bottom w:val="single" w:sz="4" w:space="0" w:color="auto"/>
              <w:right w:val="single" w:sz="4" w:space="0" w:color="auto"/>
            </w:tcBorders>
            <w:shd w:val="clear" w:color="000000" w:fill="8EA9DB"/>
            <w:noWrap/>
            <w:vAlign w:val="center"/>
            <w:hideMark/>
          </w:tcPr>
          <w:p w14:paraId="3649867E" w14:textId="77777777" w:rsidR="00222E85" w:rsidRPr="00222E85" w:rsidRDefault="00222E85" w:rsidP="00222E85">
            <w:pPr>
              <w:spacing w:after="0" w:line="240" w:lineRule="auto"/>
              <w:jc w:val="center"/>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Female</w:t>
            </w:r>
          </w:p>
        </w:tc>
        <w:tc>
          <w:tcPr>
            <w:tcW w:w="784" w:type="pct"/>
            <w:gridSpan w:val="2"/>
            <w:tcBorders>
              <w:top w:val="single" w:sz="4" w:space="0" w:color="auto"/>
              <w:left w:val="nil"/>
              <w:bottom w:val="single" w:sz="4" w:space="0" w:color="auto"/>
              <w:right w:val="single" w:sz="4" w:space="0" w:color="auto"/>
            </w:tcBorders>
            <w:shd w:val="clear" w:color="000000" w:fill="8EA9DB"/>
            <w:noWrap/>
            <w:vAlign w:val="center"/>
            <w:hideMark/>
          </w:tcPr>
          <w:p w14:paraId="3DB966FE" w14:textId="77777777" w:rsidR="00222E85" w:rsidRPr="00222E85" w:rsidRDefault="00222E85" w:rsidP="00222E85">
            <w:pPr>
              <w:spacing w:after="0" w:line="240" w:lineRule="auto"/>
              <w:jc w:val="center"/>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Male</w:t>
            </w:r>
          </w:p>
        </w:tc>
        <w:tc>
          <w:tcPr>
            <w:tcW w:w="784" w:type="pct"/>
            <w:gridSpan w:val="2"/>
            <w:tcBorders>
              <w:top w:val="single" w:sz="4" w:space="0" w:color="auto"/>
              <w:left w:val="nil"/>
              <w:bottom w:val="single" w:sz="4" w:space="0" w:color="auto"/>
              <w:right w:val="single" w:sz="4" w:space="0" w:color="auto"/>
            </w:tcBorders>
            <w:shd w:val="clear" w:color="000000" w:fill="8EA9DB"/>
            <w:noWrap/>
            <w:vAlign w:val="center"/>
            <w:hideMark/>
          </w:tcPr>
          <w:p w14:paraId="0CB0F019" w14:textId="77777777" w:rsidR="00222E85" w:rsidRPr="00222E85" w:rsidRDefault="00222E85" w:rsidP="00222E85">
            <w:pPr>
              <w:spacing w:after="0" w:line="240" w:lineRule="auto"/>
              <w:jc w:val="center"/>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Other</w:t>
            </w:r>
          </w:p>
        </w:tc>
        <w:tc>
          <w:tcPr>
            <w:tcW w:w="1082" w:type="pct"/>
            <w:gridSpan w:val="2"/>
            <w:tcBorders>
              <w:top w:val="single" w:sz="4" w:space="0" w:color="auto"/>
              <w:left w:val="nil"/>
              <w:bottom w:val="single" w:sz="4" w:space="0" w:color="auto"/>
              <w:right w:val="single" w:sz="4" w:space="0" w:color="auto"/>
            </w:tcBorders>
            <w:shd w:val="clear" w:color="000000" w:fill="D9D9D9"/>
            <w:noWrap/>
            <w:vAlign w:val="center"/>
            <w:hideMark/>
          </w:tcPr>
          <w:p w14:paraId="7AF7B00B" w14:textId="77777777" w:rsidR="00222E85" w:rsidRPr="00222E85" w:rsidRDefault="00222E85" w:rsidP="00222E85">
            <w:pPr>
              <w:spacing w:after="0" w:line="240" w:lineRule="auto"/>
              <w:jc w:val="center"/>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Total</w:t>
            </w:r>
          </w:p>
        </w:tc>
      </w:tr>
      <w:tr w:rsidR="00222E85" w:rsidRPr="00C7255D" w14:paraId="411CC514" w14:textId="77777777" w:rsidTr="00222E85">
        <w:trPr>
          <w:trHeight w:val="20"/>
        </w:trPr>
        <w:tc>
          <w:tcPr>
            <w:tcW w:w="1566" w:type="pct"/>
            <w:vMerge/>
            <w:tcBorders>
              <w:top w:val="nil"/>
              <w:left w:val="single" w:sz="4" w:space="0" w:color="auto"/>
              <w:bottom w:val="single" w:sz="4" w:space="0" w:color="000000"/>
              <w:right w:val="single" w:sz="4" w:space="0" w:color="auto"/>
            </w:tcBorders>
            <w:vAlign w:val="center"/>
            <w:hideMark/>
          </w:tcPr>
          <w:p w14:paraId="527A369F" w14:textId="77777777" w:rsidR="00222E85" w:rsidRPr="00222E85" w:rsidRDefault="00222E85" w:rsidP="00222E85">
            <w:pPr>
              <w:spacing w:after="0" w:line="240" w:lineRule="auto"/>
              <w:rPr>
                <w:rFonts w:eastAsia="Times New Roman" w:cstheme="minorHAnsi"/>
                <w:b/>
                <w:bCs/>
                <w:color w:val="000000"/>
                <w:sz w:val="18"/>
                <w:szCs w:val="18"/>
                <w:lang w:eastAsia="en-GB"/>
              </w:rPr>
            </w:pPr>
          </w:p>
        </w:tc>
        <w:tc>
          <w:tcPr>
            <w:tcW w:w="391" w:type="pct"/>
            <w:tcBorders>
              <w:top w:val="nil"/>
              <w:left w:val="nil"/>
              <w:bottom w:val="single" w:sz="4" w:space="0" w:color="auto"/>
              <w:right w:val="single" w:sz="4" w:space="0" w:color="auto"/>
            </w:tcBorders>
            <w:shd w:val="clear" w:color="000000" w:fill="8EA9DB"/>
            <w:noWrap/>
            <w:vAlign w:val="bottom"/>
            <w:hideMark/>
          </w:tcPr>
          <w:p w14:paraId="358E44A2"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Count</w:t>
            </w:r>
          </w:p>
        </w:tc>
        <w:tc>
          <w:tcPr>
            <w:tcW w:w="393" w:type="pct"/>
            <w:tcBorders>
              <w:top w:val="nil"/>
              <w:left w:val="nil"/>
              <w:bottom w:val="single" w:sz="4" w:space="0" w:color="auto"/>
              <w:right w:val="single" w:sz="4" w:space="0" w:color="auto"/>
            </w:tcBorders>
            <w:shd w:val="clear" w:color="000000" w:fill="8EA9DB"/>
            <w:noWrap/>
            <w:vAlign w:val="bottom"/>
            <w:hideMark/>
          </w:tcPr>
          <w:p w14:paraId="2DEBD0A5"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w:t>
            </w:r>
          </w:p>
        </w:tc>
        <w:tc>
          <w:tcPr>
            <w:tcW w:w="392" w:type="pct"/>
            <w:tcBorders>
              <w:top w:val="nil"/>
              <w:left w:val="nil"/>
              <w:bottom w:val="single" w:sz="4" w:space="0" w:color="auto"/>
              <w:right w:val="single" w:sz="4" w:space="0" w:color="auto"/>
            </w:tcBorders>
            <w:shd w:val="clear" w:color="000000" w:fill="8EA9DB"/>
            <w:noWrap/>
            <w:vAlign w:val="bottom"/>
            <w:hideMark/>
          </w:tcPr>
          <w:p w14:paraId="4AB022F5"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Count</w:t>
            </w:r>
          </w:p>
        </w:tc>
        <w:tc>
          <w:tcPr>
            <w:tcW w:w="392" w:type="pct"/>
            <w:tcBorders>
              <w:top w:val="nil"/>
              <w:left w:val="nil"/>
              <w:bottom w:val="single" w:sz="4" w:space="0" w:color="auto"/>
              <w:right w:val="single" w:sz="4" w:space="0" w:color="auto"/>
            </w:tcBorders>
            <w:shd w:val="clear" w:color="000000" w:fill="8EA9DB"/>
            <w:noWrap/>
            <w:vAlign w:val="bottom"/>
            <w:hideMark/>
          </w:tcPr>
          <w:p w14:paraId="6239E2C0"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w:t>
            </w:r>
          </w:p>
        </w:tc>
        <w:tc>
          <w:tcPr>
            <w:tcW w:w="392" w:type="pct"/>
            <w:tcBorders>
              <w:top w:val="nil"/>
              <w:left w:val="nil"/>
              <w:bottom w:val="single" w:sz="4" w:space="0" w:color="auto"/>
              <w:right w:val="single" w:sz="4" w:space="0" w:color="auto"/>
            </w:tcBorders>
            <w:shd w:val="clear" w:color="000000" w:fill="8EA9DB"/>
            <w:noWrap/>
            <w:vAlign w:val="bottom"/>
            <w:hideMark/>
          </w:tcPr>
          <w:p w14:paraId="61BCC01B"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Count</w:t>
            </w:r>
          </w:p>
        </w:tc>
        <w:tc>
          <w:tcPr>
            <w:tcW w:w="392" w:type="pct"/>
            <w:tcBorders>
              <w:top w:val="nil"/>
              <w:left w:val="nil"/>
              <w:bottom w:val="single" w:sz="4" w:space="0" w:color="auto"/>
              <w:right w:val="single" w:sz="4" w:space="0" w:color="auto"/>
            </w:tcBorders>
            <w:shd w:val="clear" w:color="000000" w:fill="8EA9DB"/>
            <w:noWrap/>
            <w:vAlign w:val="bottom"/>
            <w:hideMark/>
          </w:tcPr>
          <w:p w14:paraId="2122BC47"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w:t>
            </w:r>
          </w:p>
        </w:tc>
        <w:tc>
          <w:tcPr>
            <w:tcW w:w="392" w:type="pct"/>
            <w:tcBorders>
              <w:top w:val="nil"/>
              <w:left w:val="nil"/>
              <w:bottom w:val="single" w:sz="4" w:space="0" w:color="auto"/>
              <w:right w:val="single" w:sz="4" w:space="0" w:color="auto"/>
            </w:tcBorders>
            <w:shd w:val="clear" w:color="000000" w:fill="D9D9D9"/>
            <w:noWrap/>
            <w:vAlign w:val="bottom"/>
            <w:hideMark/>
          </w:tcPr>
          <w:p w14:paraId="4C9DBBEB"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Count</w:t>
            </w:r>
          </w:p>
        </w:tc>
        <w:tc>
          <w:tcPr>
            <w:tcW w:w="690" w:type="pct"/>
            <w:tcBorders>
              <w:top w:val="nil"/>
              <w:left w:val="nil"/>
              <w:bottom w:val="single" w:sz="4" w:space="0" w:color="auto"/>
              <w:right w:val="single" w:sz="4" w:space="0" w:color="auto"/>
            </w:tcBorders>
            <w:shd w:val="clear" w:color="D9E1F2" w:fill="D9D9D9"/>
            <w:vAlign w:val="center"/>
            <w:hideMark/>
          </w:tcPr>
          <w:p w14:paraId="5A3F1530" w14:textId="77777777" w:rsidR="00222E85" w:rsidRPr="00222E85" w:rsidRDefault="00222E85" w:rsidP="00222E85">
            <w:pPr>
              <w:spacing w:after="0" w:line="240" w:lineRule="auto"/>
              <w:jc w:val="right"/>
              <w:rPr>
                <w:rFonts w:eastAsia="Times New Roman" w:cstheme="minorHAnsi"/>
                <w:b/>
                <w:bCs/>
                <w:sz w:val="18"/>
                <w:szCs w:val="18"/>
                <w:lang w:eastAsia="en-GB"/>
              </w:rPr>
            </w:pPr>
            <w:r w:rsidRPr="00222E85">
              <w:rPr>
                <w:rFonts w:eastAsia="Times New Roman" w:cstheme="minorHAnsi"/>
                <w:b/>
                <w:bCs/>
                <w:sz w:val="18"/>
                <w:szCs w:val="18"/>
                <w:lang w:eastAsia="en-GB"/>
              </w:rPr>
              <w:t>% of Total Students</w:t>
            </w:r>
          </w:p>
        </w:tc>
      </w:tr>
      <w:tr w:rsidR="00222E85" w:rsidRPr="00C7255D" w14:paraId="03796DFF" w14:textId="77777777" w:rsidTr="0096053A">
        <w:trPr>
          <w:trHeight w:val="20"/>
        </w:trPr>
        <w:tc>
          <w:tcPr>
            <w:tcW w:w="1566" w:type="pct"/>
            <w:tcBorders>
              <w:top w:val="nil"/>
              <w:left w:val="single" w:sz="4" w:space="0" w:color="auto"/>
              <w:bottom w:val="single" w:sz="4" w:space="0" w:color="auto"/>
              <w:right w:val="single" w:sz="4" w:space="0" w:color="auto"/>
            </w:tcBorders>
            <w:shd w:val="clear" w:color="auto" w:fill="auto"/>
            <w:noWrap/>
            <w:vAlign w:val="bottom"/>
            <w:hideMark/>
          </w:tcPr>
          <w:p w14:paraId="07C166A9" w14:textId="77777777" w:rsidR="00222E85" w:rsidRPr="00222E85" w:rsidRDefault="00222E85" w:rsidP="00222E85">
            <w:pPr>
              <w:spacing w:after="0" w:line="240" w:lineRule="auto"/>
              <w:rPr>
                <w:rFonts w:eastAsia="Times New Roman" w:cstheme="minorHAnsi"/>
                <w:color w:val="000000"/>
                <w:sz w:val="18"/>
                <w:szCs w:val="18"/>
                <w:lang w:eastAsia="en-GB"/>
              </w:rPr>
            </w:pPr>
            <w:r w:rsidRPr="00222E85">
              <w:rPr>
                <w:rFonts w:eastAsia="Times New Roman" w:cstheme="minorHAnsi"/>
                <w:color w:val="000000"/>
                <w:sz w:val="18"/>
                <w:szCs w:val="18"/>
                <w:lang w:eastAsia="en-GB"/>
              </w:rPr>
              <w:t>Blind or have a visual impairment uncorrected by glasses</w:t>
            </w:r>
          </w:p>
        </w:tc>
        <w:tc>
          <w:tcPr>
            <w:tcW w:w="391" w:type="pct"/>
            <w:tcBorders>
              <w:top w:val="nil"/>
              <w:left w:val="nil"/>
              <w:bottom w:val="single" w:sz="4" w:space="0" w:color="auto"/>
              <w:right w:val="single" w:sz="4" w:space="0" w:color="auto"/>
            </w:tcBorders>
            <w:shd w:val="clear" w:color="auto" w:fill="auto"/>
            <w:noWrap/>
            <w:vAlign w:val="bottom"/>
            <w:hideMark/>
          </w:tcPr>
          <w:p w14:paraId="218C256E"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3</w:t>
            </w:r>
          </w:p>
        </w:tc>
        <w:tc>
          <w:tcPr>
            <w:tcW w:w="393" w:type="pct"/>
            <w:tcBorders>
              <w:top w:val="nil"/>
              <w:left w:val="nil"/>
              <w:bottom w:val="single" w:sz="4" w:space="0" w:color="auto"/>
              <w:right w:val="single" w:sz="4" w:space="0" w:color="auto"/>
            </w:tcBorders>
            <w:shd w:val="clear" w:color="auto" w:fill="auto"/>
            <w:noWrap/>
            <w:vAlign w:val="bottom"/>
            <w:hideMark/>
          </w:tcPr>
          <w:p w14:paraId="1884C41B"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25.0%</w:t>
            </w:r>
          </w:p>
        </w:tc>
        <w:tc>
          <w:tcPr>
            <w:tcW w:w="392" w:type="pct"/>
            <w:tcBorders>
              <w:top w:val="nil"/>
              <w:left w:val="nil"/>
              <w:bottom w:val="single" w:sz="4" w:space="0" w:color="auto"/>
              <w:right w:val="single" w:sz="4" w:space="0" w:color="auto"/>
            </w:tcBorders>
            <w:shd w:val="clear" w:color="auto" w:fill="auto"/>
            <w:noWrap/>
            <w:vAlign w:val="bottom"/>
            <w:hideMark/>
          </w:tcPr>
          <w:p w14:paraId="3863FCCD"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9</w:t>
            </w:r>
          </w:p>
        </w:tc>
        <w:tc>
          <w:tcPr>
            <w:tcW w:w="392" w:type="pct"/>
            <w:tcBorders>
              <w:top w:val="nil"/>
              <w:left w:val="nil"/>
              <w:bottom w:val="single" w:sz="4" w:space="0" w:color="auto"/>
              <w:right w:val="single" w:sz="4" w:space="0" w:color="auto"/>
            </w:tcBorders>
            <w:shd w:val="clear" w:color="auto" w:fill="auto"/>
            <w:noWrap/>
            <w:vAlign w:val="bottom"/>
            <w:hideMark/>
          </w:tcPr>
          <w:p w14:paraId="6EE618C4"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75.0%</w:t>
            </w:r>
          </w:p>
        </w:tc>
        <w:tc>
          <w:tcPr>
            <w:tcW w:w="392" w:type="pct"/>
            <w:tcBorders>
              <w:top w:val="nil"/>
              <w:left w:val="nil"/>
              <w:bottom w:val="single" w:sz="4" w:space="0" w:color="auto"/>
              <w:right w:val="single" w:sz="4" w:space="0" w:color="auto"/>
            </w:tcBorders>
            <w:shd w:val="clear" w:color="auto" w:fill="auto"/>
            <w:noWrap/>
            <w:vAlign w:val="bottom"/>
            <w:hideMark/>
          </w:tcPr>
          <w:p w14:paraId="0C50FE4F" w14:textId="77777777" w:rsidR="00222E85" w:rsidRPr="00222E85" w:rsidRDefault="00222E85" w:rsidP="00222E85">
            <w:pPr>
              <w:spacing w:after="0" w:line="240" w:lineRule="auto"/>
              <w:rPr>
                <w:rFonts w:eastAsia="Times New Roman" w:cstheme="minorHAnsi"/>
                <w:color w:val="000000"/>
                <w:sz w:val="18"/>
                <w:szCs w:val="18"/>
                <w:lang w:eastAsia="en-GB"/>
              </w:rPr>
            </w:pPr>
            <w:r w:rsidRPr="00222E85">
              <w:rPr>
                <w:rFonts w:eastAsia="Times New Roman" w:cstheme="minorHAnsi"/>
                <w:color w:val="000000"/>
                <w:sz w:val="18"/>
                <w:szCs w:val="18"/>
                <w:lang w:eastAsia="en-GB"/>
              </w:rPr>
              <w:t> </w:t>
            </w:r>
          </w:p>
        </w:tc>
        <w:tc>
          <w:tcPr>
            <w:tcW w:w="392" w:type="pct"/>
            <w:tcBorders>
              <w:top w:val="nil"/>
              <w:left w:val="nil"/>
              <w:bottom w:val="single" w:sz="4" w:space="0" w:color="auto"/>
              <w:right w:val="single" w:sz="4" w:space="0" w:color="auto"/>
            </w:tcBorders>
            <w:shd w:val="clear" w:color="auto" w:fill="auto"/>
            <w:noWrap/>
            <w:vAlign w:val="bottom"/>
            <w:hideMark/>
          </w:tcPr>
          <w:p w14:paraId="1A38CDC8"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0.0%</w:t>
            </w:r>
          </w:p>
        </w:tc>
        <w:tc>
          <w:tcPr>
            <w:tcW w:w="392" w:type="pct"/>
            <w:tcBorders>
              <w:top w:val="nil"/>
              <w:left w:val="nil"/>
              <w:bottom w:val="single" w:sz="4" w:space="0" w:color="auto"/>
              <w:right w:val="single" w:sz="4" w:space="0" w:color="auto"/>
            </w:tcBorders>
            <w:shd w:val="clear" w:color="D9E1F2" w:fill="D9D9D9"/>
            <w:noWrap/>
            <w:vAlign w:val="bottom"/>
            <w:hideMark/>
          </w:tcPr>
          <w:p w14:paraId="103B2429"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12</w:t>
            </w:r>
          </w:p>
        </w:tc>
        <w:tc>
          <w:tcPr>
            <w:tcW w:w="690" w:type="pct"/>
            <w:tcBorders>
              <w:top w:val="nil"/>
              <w:left w:val="nil"/>
              <w:bottom w:val="single" w:sz="4" w:space="0" w:color="auto"/>
              <w:right w:val="single" w:sz="4" w:space="0" w:color="auto"/>
            </w:tcBorders>
            <w:shd w:val="clear" w:color="D9E1F2" w:fill="D9D9D9"/>
            <w:noWrap/>
            <w:vAlign w:val="bottom"/>
            <w:hideMark/>
          </w:tcPr>
          <w:p w14:paraId="47E6FCB4"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0.5%</w:t>
            </w:r>
          </w:p>
        </w:tc>
      </w:tr>
      <w:tr w:rsidR="00222E85" w:rsidRPr="00C7255D" w14:paraId="67FF908F" w14:textId="77777777" w:rsidTr="00222E85">
        <w:trPr>
          <w:trHeight w:val="20"/>
        </w:trPr>
        <w:tc>
          <w:tcPr>
            <w:tcW w:w="1566" w:type="pct"/>
            <w:tcBorders>
              <w:top w:val="nil"/>
              <w:left w:val="single" w:sz="4" w:space="0" w:color="auto"/>
              <w:bottom w:val="single" w:sz="4" w:space="0" w:color="auto"/>
              <w:right w:val="single" w:sz="4" w:space="0" w:color="auto"/>
            </w:tcBorders>
            <w:shd w:val="clear" w:color="auto" w:fill="auto"/>
            <w:noWrap/>
            <w:vAlign w:val="bottom"/>
            <w:hideMark/>
          </w:tcPr>
          <w:p w14:paraId="647D72A0" w14:textId="77777777" w:rsidR="00222E85" w:rsidRPr="00222E85" w:rsidRDefault="00222E85" w:rsidP="00222E85">
            <w:pPr>
              <w:spacing w:after="0" w:line="240" w:lineRule="auto"/>
              <w:rPr>
                <w:rFonts w:eastAsia="Times New Roman" w:cstheme="minorHAnsi"/>
                <w:color w:val="000000"/>
                <w:sz w:val="18"/>
                <w:szCs w:val="18"/>
                <w:lang w:eastAsia="en-GB"/>
              </w:rPr>
            </w:pPr>
            <w:r w:rsidRPr="00222E85">
              <w:rPr>
                <w:rFonts w:eastAsia="Times New Roman" w:cstheme="minorHAnsi"/>
                <w:color w:val="000000"/>
                <w:sz w:val="18"/>
                <w:szCs w:val="18"/>
                <w:lang w:eastAsia="en-GB"/>
              </w:rPr>
              <w:t>D/deaf or have a hearing impairment</w:t>
            </w:r>
          </w:p>
        </w:tc>
        <w:tc>
          <w:tcPr>
            <w:tcW w:w="391" w:type="pct"/>
            <w:tcBorders>
              <w:top w:val="nil"/>
              <w:left w:val="nil"/>
              <w:bottom w:val="single" w:sz="4" w:space="0" w:color="auto"/>
              <w:right w:val="single" w:sz="4" w:space="0" w:color="auto"/>
            </w:tcBorders>
            <w:shd w:val="clear" w:color="auto" w:fill="auto"/>
            <w:noWrap/>
            <w:vAlign w:val="bottom"/>
            <w:hideMark/>
          </w:tcPr>
          <w:p w14:paraId="3BA35DA9"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25</w:t>
            </w:r>
          </w:p>
        </w:tc>
        <w:tc>
          <w:tcPr>
            <w:tcW w:w="393" w:type="pct"/>
            <w:tcBorders>
              <w:top w:val="nil"/>
              <w:left w:val="nil"/>
              <w:bottom w:val="single" w:sz="4" w:space="0" w:color="auto"/>
              <w:right w:val="single" w:sz="4" w:space="0" w:color="auto"/>
            </w:tcBorders>
            <w:shd w:val="clear" w:color="auto" w:fill="auto"/>
            <w:noWrap/>
            <w:vAlign w:val="bottom"/>
            <w:hideMark/>
          </w:tcPr>
          <w:p w14:paraId="054CE7B4"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65.8%</w:t>
            </w:r>
          </w:p>
        </w:tc>
        <w:tc>
          <w:tcPr>
            <w:tcW w:w="392" w:type="pct"/>
            <w:tcBorders>
              <w:top w:val="nil"/>
              <w:left w:val="nil"/>
              <w:bottom w:val="single" w:sz="4" w:space="0" w:color="auto"/>
              <w:right w:val="single" w:sz="4" w:space="0" w:color="auto"/>
            </w:tcBorders>
            <w:shd w:val="clear" w:color="auto" w:fill="auto"/>
            <w:noWrap/>
            <w:vAlign w:val="bottom"/>
            <w:hideMark/>
          </w:tcPr>
          <w:p w14:paraId="7261868E"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11</w:t>
            </w:r>
          </w:p>
        </w:tc>
        <w:tc>
          <w:tcPr>
            <w:tcW w:w="392" w:type="pct"/>
            <w:tcBorders>
              <w:top w:val="nil"/>
              <w:left w:val="nil"/>
              <w:bottom w:val="single" w:sz="4" w:space="0" w:color="auto"/>
              <w:right w:val="single" w:sz="4" w:space="0" w:color="auto"/>
            </w:tcBorders>
            <w:shd w:val="clear" w:color="auto" w:fill="auto"/>
            <w:noWrap/>
            <w:vAlign w:val="bottom"/>
            <w:hideMark/>
          </w:tcPr>
          <w:p w14:paraId="2273EF32"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28.9%</w:t>
            </w:r>
          </w:p>
        </w:tc>
        <w:tc>
          <w:tcPr>
            <w:tcW w:w="392" w:type="pct"/>
            <w:tcBorders>
              <w:top w:val="nil"/>
              <w:left w:val="nil"/>
              <w:bottom w:val="single" w:sz="4" w:space="0" w:color="auto"/>
              <w:right w:val="single" w:sz="4" w:space="0" w:color="auto"/>
            </w:tcBorders>
            <w:shd w:val="clear" w:color="auto" w:fill="auto"/>
            <w:noWrap/>
            <w:vAlign w:val="bottom"/>
            <w:hideMark/>
          </w:tcPr>
          <w:p w14:paraId="54AC2382"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2</w:t>
            </w:r>
          </w:p>
        </w:tc>
        <w:tc>
          <w:tcPr>
            <w:tcW w:w="392" w:type="pct"/>
            <w:tcBorders>
              <w:top w:val="nil"/>
              <w:left w:val="nil"/>
              <w:bottom w:val="single" w:sz="4" w:space="0" w:color="auto"/>
              <w:right w:val="single" w:sz="4" w:space="0" w:color="auto"/>
            </w:tcBorders>
            <w:shd w:val="clear" w:color="auto" w:fill="auto"/>
            <w:noWrap/>
            <w:vAlign w:val="bottom"/>
            <w:hideMark/>
          </w:tcPr>
          <w:p w14:paraId="6ADB23F7"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5.3%</w:t>
            </w:r>
          </w:p>
        </w:tc>
        <w:tc>
          <w:tcPr>
            <w:tcW w:w="392" w:type="pct"/>
            <w:tcBorders>
              <w:top w:val="nil"/>
              <w:left w:val="nil"/>
              <w:bottom w:val="single" w:sz="4" w:space="0" w:color="auto"/>
              <w:right w:val="single" w:sz="4" w:space="0" w:color="auto"/>
            </w:tcBorders>
            <w:shd w:val="clear" w:color="D9E1F2" w:fill="D9D9D9"/>
            <w:noWrap/>
            <w:vAlign w:val="bottom"/>
            <w:hideMark/>
          </w:tcPr>
          <w:p w14:paraId="73FFB097"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38</w:t>
            </w:r>
          </w:p>
        </w:tc>
        <w:tc>
          <w:tcPr>
            <w:tcW w:w="690" w:type="pct"/>
            <w:tcBorders>
              <w:top w:val="nil"/>
              <w:left w:val="nil"/>
              <w:bottom w:val="single" w:sz="4" w:space="0" w:color="auto"/>
              <w:right w:val="single" w:sz="4" w:space="0" w:color="auto"/>
            </w:tcBorders>
            <w:shd w:val="clear" w:color="D9E1F2" w:fill="D9D9D9"/>
            <w:noWrap/>
            <w:vAlign w:val="bottom"/>
            <w:hideMark/>
          </w:tcPr>
          <w:p w14:paraId="3326866B"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1.7%</w:t>
            </w:r>
          </w:p>
        </w:tc>
      </w:tr>
      <w:tr w:rsidR="00222E85" w:rsidRPr="00C7255D" w14:paraId="527BB579" w14:textId="77777777" w:rsidTr="0096053A">
        <w:trPr>
          <w:trHeight w:val="20"/>
        </w:trPr>
        <w:tc>
          <w:tcPr>
            <w:tcW w:w="1566" w:type="pct"/>
            <w:tcBorders>
              <w:top w:val="nil"/>
              <w:left w:val="single" w:sz="4" w:space="0" w:color="auto"/>
              <w:bottom w:val="single" w:sz="4" w:space="0" w:color="auto"/>
              <w:right w:val="single" w:sz="4" w:space="0" w:color="auto"/>
            </w:tcBorders>
            <w:shd w:val="clear" w:color="auto" w:fill="auto"/>
            <w:noWrap/>
            <w:vAlign w:val="bottom"/>
            <w:hideMark/>
          </w:tcPr>
          <w:p w14:paraId="5259A80C" w14:textId="77777777" w:rsidR="00222E85" w:rsidRPr="00222E85" w:rsidRDefault="00222E85" w:rsidP="00222E85">
            <w:pPr>
              <w:spacing w:after="0" w:line="240" w:lineRule="auto"/>
              <w:rPr>
                <w:rFonts w:eastAsia="Times New Roman" w:cstheme="minorHAnsi"/>
                <w:color w:val="000000"/>
                <w:sz w:val="18"/>
                <w:szCs w:val="18"/>
                <w:lang w:eastAsia="en-GB"/>
              </w:rPr>
            </w:pPr>
            <w:r w:rsidRPr="00222E85">
              <w:rPr>
                <w:rFonts w:eastAsia="Times New Roman" w:cstheme="minorHAnsi"/>
                <w:color w:val="000000"/>
                <w:sz w:val="18"/>
                <w:szCs w:val="18"/>
                <w:lang w:eastAsia="en-GB"/>
              </w:rPr>
              <w:t>Learning difference such as dyslexia, dyspraxia or AD(H)D</w:t>
            </w:r>
          </w:p>
        </w:tc>
        <w:tc>
          <w:tcPr>
            <w:tcW w:w="391" w:type="pct"/>
            <w:tcBorders>
              <w:top w:val="nil"/>
              <w:left w:val="nil"/>
              <w:bottom w:val="single" w:sz="4" w:space="0" w:color="auto"/>
              <w:right w:val="single" w:sz="4" w:space="0" w:color="auto"/>
            </w:tcBorders>
            <w:shd w:val="clear" w:color="auto" w:fill="auto"/>
            <w:noWrap/>
            <w:vAlign w:val="bottom"/>
            <w:hideMark/>
          </w:tcPr>
          <w:p w14:paraId="5490B5FD"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341</w:t>
            </w:r>
          </w:p>
        </w:tc>
        <w:tc>
          <w:tcPr>
            <w:tcW w:w="393" w:type="pct"/>
            <w:tcBorders>
              <w:top w:val="nil"/>
              <w:left w:val="nil"/>
              <w:bottom w:val="single" w:sz="4" w:space="0" w:color="auto"/>
              <w:right w:val="single" w:sz="4" w:space="0" w:color="auto"/>
            </w:tcBorders>
            <w:shd w:val="clear" w:color="auto" w:fill="auto"/>
            <w:noWrap/>
            <w:vAlign w:val="bottom"/>
            <w:hideMark/>
          </w:tcPr>
          <w:p w14:paraId="4EA29EC0"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50.6%</w:t>
            </w:r>
          </w:p>
        </w:tc>
        <w:tc>
          <w:tcPr>
            <w:tcW w:w="392" w:type="pct"/>
            <w:tcBorders>
              <w:top w:val="nil"/>
              <w:left w:val="nil"/>
              <w:bottom w:val="single" w:sz="4" w:space="0" w:color="auto"/>
              <w:right w:val="single" w:sz="4" w:space="0" w:color="auto"/>
            </w:tcBorders>
            <w:shd w:val="clear" w:color="auto" w:fill="auto"/>
            <w:noWrap/>
            <w:vAlign w:val="bottom"/>
            <w:hideMark/>
          </w:tcPr>
          <w:p w14:paraId="4FB0FE8C"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312</w:t>
            </w:r>
          </w:p>
        </w:tc>
        <w:tc>
          <w:tcPr>
            <w:tcW w:w="392" w:type="pct"/>
            <w:tcBorders>
              <w:top w:val="nil"/>
              <w:left w:val="nil"/>
              <w:bottom w:val="single" w:sz="4" w:space="0" w:color="auto"/>
              <w:right w:val="single" w:sz="4" w:space="0" w:color="auto"/>
            </w:tcBorders>
            <w:shd w:val="clear" w:color="auto" w:fill="auto"/>
            <w:noWrap/>
            <w:vAlign w:val="bottom"/>
            <w:hideMark/>
          </w:tcPr>
          <w:p w14:paraId="54220FAF"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46.3%</w:t>
            </w:r>
          </w:p>
        </w:tc>
        <w:tc>
          <w:tcPr>
            <w:tcW w:w="392" w:type="pct"/>
            <w:tcBorders>
              <w:top w:val="nil"/>
              <w:left w:val="nil"/>
              <w:bottom w:val="single" w:sz="4" w:space="0" w:color="auto"/>
              <w:right w:val="single" w:sz="4" w:space="0" w:color="auto"/>
            </w:tcBorders>
            <w:shd w:val="clear" w:color="auto" w:fill="auto"/>
            <w:noWrap/>
            <w:vAlign w:val="bottom"/>
            <w:hideMark/>
          </w:tcPr>
          <w:p w14:paraId="39C089B6"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21</w:t>
            </w:r>
          </w:p>
        </w:tc>
        <w:tc>
          <w:tcPr>
            <w:tcW w:w="392" w:type="pct"/>
            <w:tcBorders>
              <w:top w:val="nil"/>
              <w:left w:val="nil"/>
              <w:bottom w:val="single" w:sz="4" w:space="0" w:color="auto"/>
              <w:right w:val="single" w:sz="4" w:space="0" w:color="auto"/>
            </w:tcBorders>
            <w:shd w:val="clear" w:color="auto" w:fill="auto"/>
            <w:noWrap/>
            <w:vAlign w:val="bottom"/>
            <w:hideMark/>
          </w:tcPr>
          <w:p w14:paraId="2A6FDC7E"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3.1%</w:t>
            </w:r>
          </w:p>
        </w:tc>
        <w:tc>
          <w:tcPr>
            <w:tcW w:w="392" w:type="pct"/>
            <w:tcBorders>
              <w:top w:val="nil"/>
              <w:left w:val="nil"/>
              <w:bottom w:val="single" w:sz="4" w:space="0" w:color="auto"/>
              <w:right w:val="single" w:sz="4" w:space="0" w:color="auto"/>
            </w:tcBorders>
            <w:shd w:val="clear" w:color="D9E1F2" w:fill="D9D9D9"/>
            <w:noWrap/>
            <w:vAlign w:val="bottom"/>
            <w:hideMark/>
          </w:tcPr>
          <w:p w14:paraId="206A8B4B"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674</w:t>
            </w:r>
          </w:p>
        </w:tc>
        <w:tc>
          <w:tcPr>
            <w:tcW w:w="690" w:type="pct"/>
            <w:tcBorders>
              <w:top w:val="nil"/>
              <w:left w:val="nil"/>
              <w:bottom w:val="single" w:sz="4" w:space="0" w:color="auto"/>
              <w:right w:val="single" w:sz="4" w:space="0" w:color="auto"/>
            </w:tcBorders>
            <w:shd w:val="clear" w:color="D9E1F2" w:fill="D9D9D9"/>
            <w:noWrap/>
            <w:vAlign w:val="bottom"/>
            <w:hideMark/>
          </w:tcPr>
          <w:p w14:paraId="326E7498"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30.6%</w:t>
            </w:r>
          </w:p>
        </w:tc>
      </w:tr>
      <w:tr w:rsidR="00222E85" w:rsidRPr="00C7255D" w14:paraId="62A0DE48" w14:textId="77777777" w:rsidTr="00222E85">
        <w:trPr>
          <w:trHeight w:val="20"/>
        </w:trPr>
        <w:tc>
          <w:tcPr>
            <w:tcW w:w="1566" w:type="pct"/>
            <w:tcBorders>
              <w:top w:val="nil"/>
              <w:left w:val="single" w:sz="4" w:space="0" w:color="auto"/>
              <w:bottom w:val="single" w:sz="4" w:space="0" w:color="auto"/>
              <w:right w:val="single" w:sz="4" w:space="0" w:color="auto"/>
            </w:tcBorders>
            <w:shd w:val="clear" w:color="auto" w:fill="auto"/>
            <w:noWrap/>
            <w:vAlign w:val="bottom"/>
            <w:hideMark/>
          </w:tcPr>
          <w:p w14:paraId="6EEDBD05" w14:textId="77777777" w:rsidR="00222E85" w:rsidRPr="00222E85" w:rsidRDefault="00222E85" w:rsidP="00222E85">
            <w:pPr>
              <w:spacing w:after="0" w:line="240" w:lineRule="auto"/>
              <w:rPr>
                <w:rFonts w:eastAsia="Times New Roman" w:cstheme="minorHAnsi"/>
                <w:color w:val="000000"/>
                <w:sz w:val="18"/>
                <w:szCs w:val="18"/>
                <w:lang w:eastAsia="en-GB"/>
              </w:rPr>
            </w:pPr>
            <w:r w:rsidRPr="00222E85">
              <w:rPr>
                <w:rFonts w:eastAsia="Times New Roman" w:cstheme="minorHAnsi"/>
                <w:color w:val="000000"/>
                <w:sz w:val="18"/>
                <w:szCs w:val="18"/>
                <w:lang w:eastAsia="en-GB"/>
              </w:rPr>
              <w:t>Long-term illness or health condition such as cancer, HIV, diabetes, chronic heart disease, or epilepsy</w:t>
            </w:r>
          </w:p>
        </w:tc>
        <w:tc>
          <w:tcPr>
            <w:tcW w:w="391" w:type="pct"/>
            <w:tcBorders>
              <w:top w:val="nil"/>
              <w:left w:val="nil"/>
              <w:bottom w:val="single" w:sz="4" w:space="0" w:color="auto"/>
              <w:right w:val="single" w:sz="4" w:space="0" w:color="auto"/>
            </w:tcBorders>
            <w:shd w:val="clear" w:color="auto" w:fill="auto"/>
            <w:noWrap/>
            <w:vAlign w:val="bottom"/>
            <w:hideMark/>
          </w:tcPr>
          <w:p w14:paraId="31794F65"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70</w:t>
            </w:r>
          </w:p>
        </w:tc>
        <w:tc>
          <w:tcPr>
            <w:tcW w:w="393" w:type="pct"/>
            <w:tcBorders>
              <w:top w:val="nil"/>
              <w:left w:val="nil"/>
              <w:bottom w:val="single" w:sz="4" w:space="0" w:color="auto"/>
              <w:right w:val="single" w:sz="4" w:space="0" w:color="auto"/>
            </w:tcBorders>
            <w:shd w:val="clear" w:color="auto" w:fill="auto"/>
            <w:noWrap/>
            <w:vAlign w:val="bottom"/>
            <w:hideMark/>
          </w:tcPr>
          <w:p w14:paraId="15E7A2CC"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56.5%</w:t>
            </w:r>
          </w:p>
        </w:tc>
        <w:tc>
          <w:tcPr>
            <w:tcW w:w="392" w:type="pct"/>
            <w:tcBorders>
              <w:top w:val="nil"/>
              <w:left w:val="nil"/>
              <w:bottom w:val="single" w:sz="4" w:space="0" w:color="auto"/>
              <w:right w:val="single" w:sz="4" w:space="0" w:color="auto"/>
            </w:tcBorders>
            <w:shd w:val="clear" w:color="auto" w:fill="auto"/>
            <w:noWrap/>
            <w:vAlign w:val="bottom"/>
            <w:hideMark/>
          </w:tcPr>
          <w:p w14:paraId="725D1C10"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53</w:t>
            </w:r>
          </w:p>
        </w:tc>
        <w:tc>
          <w:tcPr>
            <w:tcW w:w="392" w:type="pct"/>
            <w:tcBorders>
              <w:top w:val="nil"/>
              <w:left w:val="nil"/>
              <w:bottom w:val="single" w:sz="4" w:space="0" w:color="auto"/>
              <w:right w:val="single" w:sz="4" w:space="0" w:color="auto"/>
            </w:tcBorders>
            <w:shd w:val="clear" w:color="auto" w:fill="auto"/>
            <w:noWrap/>
            <w:vAlign w:val="bottom"/>
            <w:hideMark/>
          </w:tcPr>
          <w:p w14:paraId="790A753D"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42.7%</w:t>
            </w:r>
          </w:p>
        </w:tc>
        <w:tc>
          <w:tcPr>
            <w:tcW w:w="392" w:type="pct"/>
            <w:tcBorders>
              <w:top w:val="nil"/>
              <w:left w:val="nil"/>
              <w:bottom w:val="single" w:sz="4" w:space="0" w:color="auto"/>
              <w:right w:val="single" w:sz="4" w:space="0" w:color="auto"/>
            </w:tcBorders>
            <w:shd w:val="clear" w:color="auto" w:fill="auto"/>
            <w:noWrap/>
            <w:vAlign w:val="bottom"/>
            <w:hideMark/>
          </w:tcPr>
          <w:p w14:paraId="2140A6DD"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1</w:t>
            </w:r>
          </w:p>
        </w:tc>
        <w:tc>
          <w:tcPr>
            <w:tcW w:w="392" w:type="pct"/>
            <w:tcBorders>
              <w:top w:val="nil"/>
              <w:left w:val="nil"/>
              <w:bottom w:val="single" w:sz="4" w:space="0" w:color="auto"/>
              <w:right w:val="single" w:sz="4" w:space="0" w:color="auto"/>
            </w:tcBorders>
            <w:shd w:val="clear" w:color="auto" w:fill="auto"/>
            <w:noWrap/>
            <w:vAlign w:val="bottom"/>
            <w:hideMark/>
          </w:tcPr>
          <w:p w14:paraId="484E2FF2"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0.8%</w:t>
            </w:r>
          </w:p>
        </w:tc>
        <w:tc>
          <w:tcPr>
            <w:tcW w:w="392" w:type="pct"/>
            <w:tcBorders>
              <w:top w:val="nil"/>
              <w:left w:val="nil"/>
              <w:bottom w:val="single" w:sz="4" w:space="0" w:color="auto"/>
              <w:right w:val="single" w:sz="4" w:space="0" w:color="auto"/>
            </w:tcBorders>
            <w:shd w:val="clear" w:color="D9E1F2" w:fill="D9D9D9"/>
            <w:noWrap/>
            <w:vAlign w:val="bottom"/>
            <w:hideMark/>
          </w:tcPr>
          <w:p w14:paraId="7A923193"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124</w:t>
            </w:r>
          </w:p>
        </w:tc>
        <w:tc>
          <w:tcPr>
            <w:tcW w:w="690" w:type="pct"/>
            <w:tcBorders>
              <w:top w:val="nil"/>
              <w:left w:val="nil"/>
              <w:bottom w:val="single" w:sz="4" w:space="0" w:color="auto"/>
              <w:right w:val="single" w:sz="4" w:space="0" w:color="auto"/>
            </w:tcBorders>
            <w:shd w:val="clear" w:color="D9E1F2" w:fill="D9D9D9"/>
            <w:noWrap/>
            <w:vAlign w:val="bottom"/>
            <w:hideMark/>
          </w:tcPr>
          <w:p w14:paraId="5584CC5D"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5.6%</w:t>
            </w:r>
          </w:p>
        </w:tc>
      </w:tr>
      <w:tr w:rsidR="00222E85" w:rsidRPr="00C7255D" w14:paraId="085689C5" w14:textId="77777777" w:rsidTr="0096053A">
        <w:trPr>
          <w:trHeight w:val="20"/>
        </w:trPr>
        <w:tc>
          <w:tcPr>
            <w:tcW w:w="1566" w:type="pct"/>
            <w:tcBorders>
              <w:top w:val="nil"/>
              <w:left w:val="single" w:sz="4" w:space="0" w:color="auto"/>
              <w:bottom w:val="single" w:sz="4" w:space="0" w:color="auto"/>
              <w:right w:val="single" w:sz="4" w:space="0" w:color="auto"/>
            </w:tcBorders>
            <w:shd w:val="clear" w:color="auto" w:fill="auto"/>
            <w:noWrap/>
            <w:vAlign w:val="bottom"/>
            <w:hideMark/>
          </w:tcPr>
          <w:p w14:paraId="507C4978" w14:textId="77777777" w:rsidR="00222E85" w:rsidRPr="00222E85" w:rsidRDefault="00222E85" w:rsidP="00222E85">
            <w:pPr>
              <w:spacing w:after="0" w:line="240" w:lineRule="auto"/>
              <w:rPr>
                <w:rFonts w:eastAsia="Times New Roman" w:cstheme="minorHAnsi"/>
                <w:color w:val="000000"/>
                <w:sz w:val="18"/>
                <w:szCs w:val="18"/>
                <w:lang w:eastAsia="en-GB"/>
              </w:rPr>
            </w:pPr>
            <w:r w:rsidRPr="00222E85">
              <w:rPr>
                <w:rFonts w:eastAsia="Times New Roman" w:cstheme="minorHAnsi"/>
                <w:color w:val="000000"/>
                <w:sz w:val="18"/>
                <w:szCs w:val="18"/>
                <w:lang w:eastAsia="en-GB"/>
              </w:rPr>
              <w:t>Mental health condition, challenge or disorder, such as depression, schizophrenia or anxiety</w:t>
            </w:r>
          </w:p>
        </w:tc>
        <w:tc>
          <w:tcPr>
            <w:tcW w:w="391" w:type="pct"/>
            <w:tcBorders>
              <w:top w:val="nil"/>
              <w:left w:val="nil"/>
              <w:bottom w:val="single" w:sz="4" w:space="0" w:color="auto"/>
              <w:right w:val="single" w:sz="4" w:space="0" w:color="auto"/>
            </w:tcBorders>
            <w:shd w:val="clear" w:color="auto" w:fill="auto"/>
            <w:noWrap/>
            <w:vAlign w:val="bottom"/>
            <w:hideMark/>
          </w:tcPr>
          <w:p w14:paraId="4B1B6E37"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355</w:t>
            </w:r>
          </w:p>
        </w:tc>
        <w:tc>
          <w:tcPr>
            <w:tcW w:w="393" w:type="pct"/>
            <w:tcBorders>
              <w:top w:val="nil"/>
              <w:left w:val="nil"/>
              <w:bottom w:val="single" w:sz="4" w:space="0" w:color="auto"/>
              <w:right w:val="single" w:sz="4" w:space="0" w:color="auto"/>
            </w:tcBorders>
            <w:shd w:val="clear" w:color="auto" w:fill="auto"/>
            <w:noWrap/>
            <w:vAlign w:val="bottom"/>
            <w:hideMark/>
          </w:tcPr>
          <w:p w14:paraId="766003DA"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66.7%</w:t>
            </w:r>
          </w:p>
        </w:tc>
        <w:tc>
          <w:tcPr>
            <w:tcW w:w="392" w:type="pct"/>
            <w:tcBorders>
              <w:top w:val="nil"/>
              <w:left w:val="nil"/>
              <w:bottom w:val="single" w:sz="4" w:space="0" w:color="auto"/>
              <w:right w:val="single" w:sz="4" w:space="0" w:color="auto"/>
            </w:tcBorders>
            <w:shd w:val="clear" w:color="auto" w:fill="auto"/>
            <w:noWrap/>
            <w:vAlign w:val="bottom"/>
            <w:hideMark/>
          </w:tcPr>
          <w:p w14:paraId="5C80B429"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148</w:t>
            </w:r>
          </w:p>
        </w:tc>
        <w:tc>
          <w:tcPr>
            <w:tcW w:w="392" w:type="pct"/>
            <w:tcBorders>
              <w:top w:val="nil"/>
              <w:left w:val="nil"/>
              <w:bottom w:val="single" w:sz="4" w:space="0" w:color="auto"/>
              <w:right w:val="single" w:sz="4" w:space="0" w:color="auto"/>
            </w:tcBorders>
            <w:shd w:val="clear" w:color="auto" w:fill="auto"/>
            <w:noWrap/>
            <w:vAlign w:val="bottom"/>
            <w:hideMark/>
          </w:tcPr>
          <w:p w14:paraId="508C6D5F"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27.8%</w:t>
            </w:r>
          </w:p>
        </w:tc>
        <w:tc>
          <w:tcPr>
            <w:tcW w:w="392" w:type="pct"/>
            <w:tcBorders>
              <w:top w:val="nil"/>
              <w:left w:val="nil"/>
              <w:bottom w:val="single" w:sz="4" w:space="0" w:color="auto"/>
              <w:right w:val="single" w:sz="4" w:space="0" w:color="auto"/>
            </w:tcBorders>
            <w:shd w:val="clear" w:color="auto" w:fill="auto"/>
            <w:noWrap/>
            <w:vAlign w:val="bottom"/>
            <w:hideMark/>
          </w:tcPr>
          <w:p w14:paraId="364CC59B"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29</w:t>
            </w:r>
          </w:p>
        </w:tc>
        <w:tc>
          <w:tcPr>
            <w:tcW w:w="392" w:type="pct"/>
            <w:tcBorders>
              <w:top w:val="nil"/>
              <w:left w:val="nil"/>
              <w:bottom w:val="single" w:sz="4" w:space="0" w:color="auto"/>
              <w:right w:val="single" w:sz="4" w:space="0" w:color="auto"/>
            </w:tcBorders>
            <w:shd w:val="clear" w:color="auto" w:fill="auto"/>
            <w:noWrap/>
            <w:vAlign w:val="bottom"/>
            <w:hideMark/>
          </w:tcPr>
          <w:p w14:paraId="3A459AF5"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5.5%</w:t>
            </w:r>
          </w:p>
        </w:tc>
        <w:tc>
          <w:tcPr>
            <w:tcW w:w="392" w:type="pct"/>
            <w:tcBorders>
              <w:top w:val="nil"/>
              <w:left w:val="nil"/>
              <w:bottom w:val="single" w:sz="4" w:space="0" w:color="auto"/>
              <w:right w:val="single" w:sz="4" w:space="0" w:color="auto"/>
            </w:tcBorders>
            <w:shd w:val="clear" w:color="D9E1F2" w:fill="D9D9D9"/>
            <w:noWrap/>
            <w:vAlign w:val="bottom"/>
            <w:hideMark/>
          </w:tcPr>
          <w:p w14:paraId="1B568611"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532</w:t>
            </w:r>
          </w:p>
        </w:tc>
        <w:tc>
          <w:tcPr>
            <w:tcW w:w="690" w:type="pct"/>
            <w:tcBorders>
              <w:top w:val="nil"/>
              <w:left w:val="nil"/>
              <w:bottom w:val="single" w:sz="4" w:space="0" w:color="auto"/>
              <w:right w:val="single" w:sz="4" w:space="0" w:color="auto"/>
            </w:tcBorders>
            <w:shd w:val="clear" w:color="D9E1F2" w:fill="D9D9D9"/>
            <w:noWrap/>
            <w:vAlign w:val="bottom"/>
            <w:hideMark/>
          </w:tcPr>
          <w:p w14:paraId="61620494"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24.1%</w:t>
            </w:r>
          </w:p>
        </w:tc>
      </w:tr>
      <w:tr w:rsidR="00222E85" w:rsidRPr="00C7255D" w14:paraId="17802E7F" w14:textId="77777777" w:rsidTr="00222E85">
        <w:trPr>
          <w:trHeight w:val="20"/>
        </w:trPr>
        <w:tc>
          <w:tcPr>
            <w:tcW w:w="1566" w:type="pct"/>
            <w:tcBorders>
              <w:top w:val="nil"/>
              <w:left w:val="single" w:sz="4" w:space="0" w:color="auto"/>
              <w:bottom w:val="single" w:sz="4" w:space="0" w:color="auto"/>
              <w:right w:val="single" w:sz="4" w:space="0" w:color="auto"/>
            </w:tcBorders>
            <w:shd w:val="clear" w:color="auto" w:fill="auto"/>
            <w:noWrap/>
            <w:vAlign w:val="bottom"/>
            <w:hideMark/>
          </w:tcPr>
          <w:p w14:paraId="7AF00289" w14:textId="77777777" w:rsidR="00222E85" w:rsidRPr="00222E85" w:rsidRDefault="00222E85" w:rsidP="00222E85">
            <w:pPr>
              <w:spacing w:after="0" w:line="240" w:lineRule="auto"/>
              <w:rPr>
                <w:rFonts w:eastAsia="Times New Roman" w:cstheme="minorHAnsi"/>
                <w:color w:val="000000"/>
                <w:sz w:val="18"/>
                <w:szCs w:val="18"/>
                <w:lang w:eastAsia="en-GB"/>
              </w:rPr>
            </w:pPr>
            <w:r w:rsidRPr="00222E85">
              <w:rPr>
                <w:rFonts w:eastAsia="Times New Roman" w:cstheme="minorHAnsi"/>
                <w:color w:val="000000"/>
                <w:sz w:val="18"/>
                <w:szCs w:val="18"/>
                <w:lang w:eastAsia="en-GB"/>
              </w:rPr>
              <w:t>Physical impairment (a condition that substantially limits one or more basic physical activities such as walking, climbing stairs, lifting or carrying).</w:t>
            </w:r>
          </w:p>
        </w:tc>
        <w:tc>
          <w:tcPr>
            <w:tcW w:w="391" w:type="pct"/>
            <w:tcBorders>
              <w:top w:val="nil"/>
              <w:left w:val="nil"/>
              <w:bottom w:val="single" w:sz="4" w:space="0" w:color="auto"/>
              <w:right w:val="single" w:sz="4" w:space="0" w:color="auto"/>
            </w:tcBorders>
            <w:shd w:val="clear" w:color="auto" w:fill="auto"/>
            <w:noWrap/>
            <w:vAlign w:val="bottom"/>
            <w:hideMark/>
          </w:tcPr>
          <w:p w14:paraId="649E35E8"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34</w:t>
            </w:r>
          </w:p>
        </w:tc>
        <w:tc>
          <w:tcPr>
            <w:tcW w:w="393" w:type="pct"/>
            <w:tcBorders>
              <w:top w:val="nil"/>
              <w:left w:val="nil"/>
              <w:bottom w:val="single" w:sz="4" w:space="0" w:color="auto"/>
              <w:right w:val="single" w:sz="4" w:space="0" w:color="auto"/>
            </w:tcBorders>
            <w:shd w:val="clear" w:color="auto" w:fill="auto"/>
            <w:noWrap/>
            <w:vAlign w:val="bottom"/>
            <w:hideMark/>
          </w:tcPr>
          <w:p w14:paraId="2486F41A"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63.0%</w:t>
            </w:r>
          </w:p>
        </w:tc>
        <w:tc>
          <w:tcPr>
            <w:tcW w:w="392" w:type="pct"/>
            <w:tcBorders>
              <w:top w:val="nil"/>
              <w:left w:val="nil"/>
              <w:bottom w:val="single" w:sz="4" w:space="0" w:color="auto"/>
              <w:right w:val="single" w:sz="4" w:space="0" w:color="auto"/>
            </w:tcBorders>
            <w:shd w:val="clear" w:color="auto" w:fill="auto"/>
            <w:noWrap/>
            <w:vAlign w:val="bottom"/>
            <w:hideMark/>
          </w:tcPr>
          <w:p w14:paraId="684F55B8"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18</w:t>
            </w:r>
          </w:p>
        </w:tc>
        <w:tc>
          <w:tcPr>
            <w:tcW w:w="392" w:type="pct"/>
            <w:tcBorders>
              <w:top w:val="nil"/>
              <w:left w:val="nil"/>
              <w:bottom w:val="single" w:sz="4" w:space="0" w:color="auto"/>
              <w:right w:val="single" w:sz="4" w:space="0" w:color="auto"/>
            </w:tcBorders>
            <w:shd w:val="clear" w:color="auto" w:fill="auto"/>
            <w:noWrap/>
            <w:vAlign w:val="bottom"/>
            <w:hideMark/>
          </w:tcPr>
          <w:p w14:paraId="46987099"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33.3%</w:t>
            </w:r>
          </w:p>
        </w:tc>
        <w:tc>
          <w:tcPr>
            <w:tcW w:w="392" w:type="pct"/>
            <w:tcBorders>
              <w:top w:val="nil"/>
              <w:left w:val="nil"/>
              <w:bottom w:val="single" w:sz="4" w:space="0" w:color="auto"/>
              <w:right w:val="single" w:sz="4" w:space="0" w:color="auto"/>
            </w:tcBorders>
            <w:shd w:val="clear" w:color="auto" w:fill="auto"/>
            <w:noWrap/>
            <w:vAlign w:val="bottom"/>
            <w:hideMark/>
          </w:tcPr>
          <w:p w14:paraId="612487FA"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2</w:t>
            </w:r>
          </w:p>
        </w:tc>
        <w:tc>
          <w:tcPr>
            <w:tcW w:w="392" w:type="pct"/>
            <w:tcBorders>
              <w:top w:val="nil"/>
              <w:left w:val="nil"/>
              <w:bottom w:val="single" w:sz="4" w:space="0" w:color="auto"/>
              <w:right w:val="single" w:sz="4" w:space="0" w:color="auto"/>
            </w:tcBorders>
            <w:shd w:val="clear" w:color="auto" w:fill="auto"/>
            <w:noWrap/>
            <w:vAlign w:val="bottom"/>
            <w:hideMark/>
          </w:tcPr>
          <w:p w14:paraId="51817F53"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3.7%</w:t>
            </w:r>
          </w:p>
        </w:tc>
        <w:tc>
          <w:tcPr>
            <w:tcW w:w="392" w:type="pct"/>
            <w:tcBorders>
              <w:top w:val="nil"/>
              <w:left w:val="nil"/>
              <w:bottom w:val="single" w:sz="4" w:space="0" w:color="auto"/>
              <w:right w:val="single" w:sz="4" w:space="0" w:color="auto"/>
            </w:tcBorders>
            <w:shd w:val="clear" w:color="D9E1F2" w:fill="D9D9D9"/>
            <w:noWrap/>
            <w:vAlign w:val="bottom"/>
            <w:hideMark/>
          </w:tcPr>
          <w:p w14:paraId="6FFE7681"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54</w:t>
            </w:r>
          </w:p>
        </w:tc>
        <w:tc>
          <w:tcPr>
            <w:tcW w:w="690" w:type="pct"/>
            <w:tcBorders>
              <w:top w:val="nil"/>
              <w:left w:val="nil"/>
              <w:bottom w:val="single" w:sz="4" w:space="0" w:color="auto"/>
              <w:right w:val="single" w:sz="4" w:space="0" w:color="auto"/>
            </w:tcBorders>
            <w:shd w:val="clear" w:color="D9E1F2" w:fill="D9D9D9"/>
            <w:noWrap/>
            <w:vAlign w:val="bottom"/>
            <w:hideMark/>
          </w:tcPr>
          <w:p w14:paraId="10152D86"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2.4%</w:t>
            </w:r>
          </w:p>
        </w:tc>
      </w:tr>
      <w:tr w:rsidR="00222E85" w:rsidRPr="00C7255D" w14:paraId="29209F35" w14:textId="77777777" w:rsidTr="0096053A">
        <w:trPr>
          <w:trHeight w:val="20"/>
        </w:trPr>
        <w:tc>
          <w:tcPr>
            <w:tcW w:w="1566" w:type="pct"/>
            <w:tcBorders>
              <w:top w:val="nil"/>
              <w:left w:val="single" w:sz="4" w:space="0" w:color="auto"/>
              <w:bottom w:val="single" w:sz="4" w:space="0" w:color="auto"/>
              <w:right w:val="single" w:sz="4" w:space="0" w:color="auto"/>
            </w:tcBorders>
            <w:shd w:val="clear" w:color="auto" w:fill="auto"/>
            <w:noWrap/>
            <w:vAlign w:val="bottom"/>
            <w:hideMark/>
          </w:tcPr>
          <w:p w14:paraId="2B84762F" w14:textId="77777777" w:rsidR="00222E85" w:rsidRPr="00222E85" w:rsidRDefault="00222E85" w:rsidP="00222E85">
            <w:pPr>
              <w:spacing w:after="0" w:line="240" w:lineRule="auto"/>
              <w:rPr>
                <w:rFonts w:eastAsia="Times New Roman" w:cstheme="minorHAnsi"/>
                <w:color w:val="000000"/>
                <w:sz w:val="18"/>
                <w:szCs w:val="18"/>
                <w:lang w:eastAsia="en-GB"/>
              </w:rPr>
            </w:pPr>
            <w:r w:rsidRPr="00222E85">
              <w:rPr>
                <w:rFonts w:eastAsia="Times New Roman" w:cstheme="minorHAnsi"/>
                <w:color w:val="000000"/>
                <w:sz w:val="18"/>
                <w:szCs w:val="18"/>
                <w:lang w:eastAsia="en-GB"/>
              </w:rPr>
              <w:t>Social/communication conditions such as a speech and language impairment or an autistic spectrum condition</w:t>
            </w:r>
          </w:p>
        </w:tc>
        <w:tc>
          <w:tcPr>
            <w:tcW w:w="391" w:type="pct"/>
            <w:tcBorders>
              <w:top w:val="nil"/>
              <w:left w:val="nil"/>
              <w:bottom w:val="single" w:sz="4" w:space="0" w:color="auto"/>
              <w:right w:val="single" w:sz="4" w:space="0" w:color="auto"/>
            </w:tcBorders>
            <w:shd w:val="clear" w:color="auto" w:fill="auto"/>
            <w:noWrap/>
            <w:vAlign w:val="bottom"/>
            <w:hideMark/>
          </w:tcPr>
          <w:p w14:paraId="13B6BDD2"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71</w:t>
            </w:r>
          </w:p>
        </w:tc>
        <w:tc>
          <w:tcPr>
            <w:tcW w:w="393" w:type="pct"/>
            <w:tcBorders>
              <w:top w:val="nil"/>
              <w:left w:val="nil"/>
              <w:bottom w:val="single" w:sz="4" w:space="0" w:color="auto"/>
              <w:right w:val="single" w:sz="4" w:space="0" w:color="auto"/>
            </w:tcBorders>
            <w:shd w:val="clear" w:color="auto" w:fill="auto"/>
            <w:noWrap/>
            <w:vAlign w:val="bottom"/>
            <w:hideMark/>
          </w:tcPr>
          <w:p w14:paraId="649CE579"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28.3%</w:t>
            </w:r>
          </w:p>
        </w:tc>
        <w:tc>
          <w:tcPr>
            <w:tcW w:w="392" w:type="pct"/>
            <w:tcBorders>
              <w:top w:val="nil"/>
              <w:left w:val="nil"/>
              <w:bottom w:val="single" w:sz="4" w:space="0" w:color="auto"/>
              <w:right w:val="single" w:sz="4" w:space="0" w:color="auto"/>
            </w:tcBorders>
            <w:shd w:val="clear" w:color="auto" w:fill="auto"/>
            <w:noWrap/>
            <w:vAlign w:val="bottom"/>
            <w:hideMark/>
          </w:tcPr>
          <w:p w14:paraId="721C3808"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160</w:t>
            </w:r>
          </w:p>
        </w:tc>
        <w:tc>
          <w:tcPr>
            <w:tcW w:w="392" w:type="pct"/>
            <w:tcBorders>
              <w:top w:val="nil"/>
              <w:left w:val="nil"/>
              <w:bottom w:val="single" w:sz="4" w:space="0" w:color="auto"/>
              <w:right w:val="single" w:sz="4" w:space="0" w:color="auto"/>
            </w:tcBorders>
            <w:shd w:val="clear" w:color="auto" w:fill="auto"/>
            <w:noWrap/>
            <w:vAlign w:val="bottom"/>
            <w:hideMark/>
          </w:tcPr>
          <w:p w14:paraId="3F9E8C62"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63.7%</w:t>
            </w:r>
          </w:p>
        </w:tc>
        <w:tc>
          <w:tcPr>
            <w:tcW w:w="392" w:type="pct"/>
            <w:tcBorders>
              <w:top w:val="nil"/>
              <w:left w:val="nil"/>
              <w:bottom w:val="single" w:sz="4" w:space="0" w:color="auto"/>
              <w:right w:val="single" w:sz="4" w:space="0" w:color="auto"/>
            </w:tcBorders>
            <w:shd w:val="clear" w:color="auto" w:fill="auto"/>
            <w:noWrap/>
            <w:vAlign w:val="bottom"/>
            <w:hideMark/>
          </w:tcPr>
          <w:p w14:paraId="407C60A5"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20</w:t>
            </w:r>
          </w:p>
        </w:tc>
        <w:tc>
          <w:tcPr>
            <w:tcW w:w="392" w:type="pct"/>
            <w:tcBorders>
              <w:top w:val="nil"/>
              <w:left w:val="nil"/>
              <w:bottom w:val="single" w:sz="4" w:space="0" w:color="auto"/>
              <w:right w:val="single" w:sz="4" w:space="0" w:color="auto"/>
            </w:tcBorders>
            <w:shd w:val="clear" w:color="auto" w:fill="auto"/>
            <w:noWrap/>
            <w:vAlign w:val="bottom"/>
            <w:hideMark/>
          </w:tcPr>
          <w:p w14:paraId="7E9479FF"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8.0%</w:t>
            </w:r>
          </w:p>
        </w:tc>
        <w:tc>
          <w:tcPr>
            <w:tcW w:w="392" w:type="pct"/>
            <w:tcBorders>
              <w:top w:val="nil"/>
              <w:left w:val="nil"/>
              <w:bottom w:val="single" w:sz="4" w:space="0" w:color="auto"/>
              <w:right w:val="single" w:sz="4" w:space="0" w:color="auto"/>
            </w:tcBorders>
            <w:shd w:val="clear" w:color="D9E1F2" w:fill="D9D9D9"/>
            <w:noWrap/>
            <w:vAlign w:val="bottom"/>
            <w:hideMark/>
          </w:tcPr>
          <w:p w14:paraId="21192699"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251</w:t>
            </w:r>
          </w:p>
        </w:tc>
        <w:tc>
          <w:tcPr>
            <w:tcW w:w="690" w:type="pct"/>
            <w:tcBorders>
              <w:top w:val="nil"/>
              <w:left w:val="nil"/>
              <w:bottom w:val="single" w:sz="4" w:space="0" w:color="auto"/>
              <w:right w:val="single" w:sz="4" w:space="0" w:color="auto"/>
            </w:tcBorders>
            <w:shd w:val="clear" w:color="D9E1F2" w:fill="D9D9D9"/>
            <w:noWrap/>
            <w:vAlign w:val="bottom"/>
            <w:hideMark/>
          </w:tcPr>
          <w:p w14:paraId="5CEA71E7"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11.4%</w:t>
            </w:r>
          </w:p>
        </w:tc>
      </w:tr>
      <w:tr w:rsidR="00222E85" w:rsidRPr="00C7255D" w14:paraId="27FB9FA7" w14:textId="77777777" w:rsidTr="00222E85">
        <w:trPr>
          <w:trHeight w:val="20"/>
        </w:trPr>
        <w:tc>
          <w:tcPr>
            <w:tcW w:w="1566" w:type="pct"/>
            <w:tcBorders>
              <w:top w:val="nil"/>
              <w:left w:val="single" w:sz="4" w:space="0" w:color="auto"/>
              <w:bottom w:val="single" w:sz="4" w:space="0" w:color="auto"/>
              <w:right w:val="single" w:sz="4" w:space="0" w:color="auto"/>
            </w:tcBorders>
            <w:shd w:val="clear" w:color="auto" w:fill="auto"/>
            <w:noWrap/>
            <w:vAlign w:val="bottom"/>
            <w:hideMark/>
          </w:tcPr>
          <w:p w14:paraId="63888A7F" w14:textId="77777777" w:rsidR="00222E85" w:rsidRPr="00222E85" w:rsidRDefault="00222E85" w:rsidP="00222E85">
            <w:pPr>
              <w:spacing w:after="0" w:line="240" w:lineRule="auto"/>
              <w:rPr>
                <w:rFonts w:eastAsia="Times New Roman" w:cstheme="minorHAnsi"/>
                <w:color w:val="000000"/>
                <w:sz w:val="18"/>
                <w:szCs w:val="18"/>
                <w:lang w:eastAsia="en-GB"/>
              </w:rPr>
            </w:pPr>
            <w:r w:rsidRPr="00222E85">
              <w:rPr>
                <w:rFonts w:eastAsia="Times New Roman" w:cstheme="minorHAnsi"/>
                <w:color w:val="000000"/>
                <w:sz w:val="18"/>
                <w:szCs w:val="18"/>
                <w:lang w:eastAsia="en-GB"/>
              </w:rPr>
              <w:t>An impairment, health condition or learning difference not listed</w:t>
            </w:r>
          </w:p>
        </w:tc>
        <w:tc>
          <w:tcPr>
            <w:tcW w:w="391" w:type="pct"/>
            <w:tcBorders>
              <w:top w:val="nil"/>
              <w:left w:val="nil"/>
              <w:bottom w:val="single" w:sz="4" w:space="0" w:color="auto"/>
              <w:right w:val="single" w:sz="4" w:space="0" w:color="auto"/>
            </w:tcBorders>
            <w:shd w:val="clear" w:color="auto" w:fill="auto"/>
            <w:noWrap/>
            <w:vAlign w:val="bottom"/>
            <w:hideMark/>
          </w:tcPr>
          <w:p w14:paraId="0836069A"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57</w:t>
            </w:r>
          </w:p>
        </w:tc>
        <w:tc>
          <w:tcPr>
            <w:tcW w:w="393" w:type="pct"/>
            <w:tcBorders>
              <w:top w:val="nil"/>
              <w:left w:val="nil"/>
              <w:bottom w:val="single" w:sz="4" w:space="0" w:color="auto"/>
              <w:right w:val="single" w:sz="4" w:space="0" w:color="auto"/>
            </w:tcBorders>
            <w:shd w:val="clear" w:color="auto" w:fill="auto"/>
            <w:noWrap/>
            <w:vAlign w:val="bottom"/>
            <w:hideMark/>
          </w:tcPr>
          <w:p w14:paraId="1BA7FAF8"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54.3%</w:t>
            </w:r>
          </w:p>
        </w:tc>
        <w:tc>
          <w:tcPr>
            <w:tcW w:w="392" w:type="pct"/>
            <w:tcBorders>
              <w:top w:val="nil"/>
              <w:left w:val="nil"/>
              <w:bottom w:val="single" w:sz="4" w:space="0" w:color="auto"/>
              <w:right w:val="single" w:sz="4" w:space="0" w:color="auto"/>
            </w:tcBorders>
            <w:shd w:val="clear" w:color="auto" w:fill="auto"/>
            <w:noWrap/>
            <w:vAlign w:val="bottom"/>
            <w:hideMark/>
          </w:tcPr>
          <w:p w14:paraId="1653B857"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45</w:t>
            </w:r>
          </w:p>
        </w:tc>
        <w:tc>
          <w:tcPr>
            <w:tcW w:w="392" w:type="pct"/>
            <w:tcBorders>
              <w:top w:val="nil"/>
              <w:left w:val="nil"/>
              <w:bottom w:val="single" w:sz="4" w:space="0" w:color="auto"/>
              <w:right w:val="single" w:sz="4" w:space="0" w:color="auto"/>
            </w:tcBorders>
            <w:shd w:val="clear" w:color="auto" w:fill="auto"/>
            <w:noWrap/>
            <w:vAlign w:val="bottom"/>
            <w:hideMark/>
          </w:tcPr>
          <w:p w14:paraId="24D39695"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42.9%</w:t>
            </w:r>
          </w:p>
        </w:tc>
        <w:tc>
          <w:tcPr>
            <w:tcW w:w="392" w:type="pct"/>
            <w:tcBorders>
              <w:top w:val="nil"/>
              <w:left w:val="nil"/>
              <w:bottom w:val="single" w:sz="4" w:space="0" w:color="auto"/>
              <w:right w:val="single" w:sz="4" w:space="0" w:color="auto"/>
            </w:tcBorders>
            <w:shd w:val="clear" w:color="auto" w:fill="auto"/>
            <w:noWrap/>
            <w:vAlign w:val="bottom"/>
            <w:hideMark/>
          </w:tcPr>
          <w:p w14:paraId="644495B6"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3</w:t>
            </w:r>
          </w:p>
        </w:tc>
        <w:tc>
          <w:tcPr>
            <w:tcW w:w="392" w:type="pct"/>
            <w:tcBorders>
              <w:top w:val="nil"/>
              <w:left w:val="nil"/>
              <w:bottom w:val="single" w:sz="4" w:space="0" w:color="auto"/>
              <w:right w:val="single" w:sz="4" w:space="0" w:color="auto"/>
            </w:tcBorders>
            <w:shd w:val="clear" w:color="auto" w:fill="auto"/>
            <w:noWrap/>
            <w:vAlign w:val="bottom"/>
            <w:hideMark/>
          </w:tcPr>
          <w:p w14:paraId="3630612D"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2.9%</w:t>
            </w:r>
          </w:p>
        </w:tc>
        <w:tc>
          <w:tcPr>
            <w:tcW w:w="392" w:type="pct"/>
            <w:tcBorders>
              <w:top w:val="nil"/>
              <w:left w:val="nil"/>
              <w:bottom w:val="single" w:sz="4" w:space="0" w:color="auto"/>
              <w:right w:val="single" w:sz="4" w:space="0" w:color="auto"/>
            </w:tcBorders>
            <w:shd w:val="clear" w:color="D9E1F2" w:fill="D9D9D9"/>
            <w:noWrap/>
            <w:vAlign w:val="bottom"/>
            <w:hideMark/>
          </w:tcPr>
          <w:p w14:paraId="790CD110"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105</w:t>
            </w:r>
          </w:p>
        </w:tc>
        <w:tc>
          <w:tcPr>
            <w:tcW w:w="690" w:type="pct"/>
            <w:tcBorders>
              <w:top w:val="nil"/>
              <w:left w:val="nil"/>
              <w:bottom w:val="single" w:sz="4" w:space="0" w:color="auto"/>
              <w:right w:val="single" w:sz="4" w:space="0" w:color="auto"/>
            </w:tcBorders>
            <w:shd w:val="clear" w:color="D9E1F2" w:fill="D9D9D9"/>
            <w:noWrap/>
            <w:vAlign w:val="bottom"/>
            <w:hideMark/>
          </w:tcPr>
          <w:p w14:paraId="7BBD4B38"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4.8%</w:t>
            </w:r>
          </w:p>
        </w:tc>
      </w:tr>
      <w:tr w:rsidR="00222E85" w:rsidRPr="00C7255D" w14:paraId="11C45544" w14:textId="77777777" w:rsidTr="0096053A">
        <w:trPr>
          <w:trHeight w:val="20"/>
        </w:trPr>
        <w:tc>
          <w:tcPr>
            <w:tcW w:w="1566" w:type="pct"/>
            <w:tcBorders>
              <w:top w:val="nil"/>
              <w:left w:val="single" w:sz="4" w:space="0" w:color="auto"/>
              <w:bottom w:val="single" w:sz="4" w:space="0" w:color="auto"/>
              <w:right w:val="single" w:sz="4" w:space="0" w:color="auto"/>
            </w:tcBorders>
            <w:shd w:val="clear" w:color="auto" w:fill="auto"/>
            <w:noWrap/>
            <w:vAlign w:val="bottom"/>
            <w:hideMark/>
          </w:tcPr>
          <w:p w14:paraId="7B288A54" w14:textId="77777777" w:rsidR="00222E85" w:rsidRPr="00222E85" w:rsidRDefault="00222E85" w:rsidP="00222E85">
            <w:pPr>
              <w:spacing w:after="0" w:line="240" w:lineRule="auto"/>
              <w:rPr>
                <w:rFonts w:eastAsia="Times New Roman" w:cstheme="minorHAnsi"/>
                <w:color w:val="000000"/>
                <w:sz w:val="18"/>
                <w:szCs w:val="18"/>
                <w:lang w:eastAsia="en-GB"/>
              </w:rPr>
            </w:pPr>
            <w:r w:rsidRPr="00222E85">
              <w:rPr>
                <w:rFonts w:eastAsia="Times New Roman" w:cstheme="minorHAnsi"/>
                <w:color w:val="000000"/>
                <w:sz w:val="18"/>
                <w:szCs w:val="18"/>
                <w:lang w:eastAsia="en-GB"/>
              </w:rPr>
              <w:t>Multiple impairments, health conditions or learning differences</w:t>
            </w:r>
          </w:p>
        </w:tc>
        <w:tc>
          <w:tcPr>
            <w:tcW w:w="391" w:type="pct"/>
            <w:tcBorders>
              <w:top w:val="nil"/>
              <w:left w:val="nil"/>
              <w:bottom w:val="single" w:sz="4" w:space="0" w:color="auto"/>
              <w:right w:val="single" w:sz="4" w:space="0" w:color="auto"/>
            </w:tcBorders>
            <w:shd w:val="clear" w:color="auto" w:fill="auto"/>
            <w:noWrap/>
            <w:vAlign w:val="bottom"/>
            <w:hideMark/>
          </w:tcPr>
          <w:p w14:paraId="5D4FAF5A"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244</w:t>
            </w:r>
          </w:p>
        </w:tc>
        <w:tc>
          <w:tcPr>
            <w:tcW w:w="393" w:type="pct"/>
            <w:tcBorders>
              <w:top w:val="nil"/>
              <w:left w:val="nil"/>
              <w:bottom w:val="single" w:sz="4" w:space="0" w:color="auto"/>
              <w:right w:val="single" w:sz="4" w:space="0" w:color="auto"/>
            </w:tcBorders>
            <w:shd w:val="clear" w:color="auto" w:fill="auto"/>
            <w:noWrap/>
            <w:vAlign w:val="bottom"/>
            <w:hideMark/>
          </w:tcPr>
          <w:p w14:paraId="5506ECD5"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58.8%</w:t>
            </w:r>
          </w:p>
        </w:tc>
        <w:tc>
          <w:tcPr>
            <w:tcW w:w="392" w:type="pct"/>
            <w:tcBorders>
              <w:top w:val="nil"/>
              <w:left w:val="nil"/>
              <w:bottom w:val="single" w:sz="4" w:space="0" w:color="auto"/>
              <w:right w:val="single" w:sz="4" w:space="0" w:color="auto"/>
            </w:tcBorders>
            <w:shd w:val="clear" w:color="auto" w:fill="auto"/>
            <w:noWrap/>
            <w:vAlign w:val="bottom"/>
            <w:hideMark/>
          </w:tcPr>
          <w:p w14:paraId="05B878C1"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123</w:t>
            </w:r>
          </w:p>
        </w:tc>
        <w:tc>
          <w:tcPr>
            <w:tcW w:w="392" w:type="pct"/>
            <w:tcBorders>
              <w:top w:val="nil"/>
              <w:left w:val="nil"/>
              <w:bottom w:val="single" w:sz="4" w:space="0" w:color="auto"/>
              <w:right w:val="single" w:sz="4" w:space="0" w:color="auto"/>
            </w:tcBorders>
            <w:shd w:val="clear" w:color="auto" w:fill="auto"/>
            <w:noWrap/>
            <w:vAlign w:val="bottom"/>
            <w:hideMark/>
          </w:tcPr>
          <w:p w14:paraId="10FD41A2"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29.6%</w:t>
            </w:r>
          </w:p>
        </w:tc>
        <w:tc>
          <w:tcPr>
            <w:tcW w:w="392" w:type="pct"/>
            <w:tcBorders>
              <w:top w:val="nil"/>
              <w:left w:val="nil"/>
              <w:bottom w:val="single" w:sz="4" w:space="0" w:color="auto"/>
              <w:right w:val="single" w:sz="4" w:space="0" w:color="auto"/>
            </w:tcBorders>
            <w:shd w:val="clear" w:color="auto" w:fill="auto"/>
            <w:noWrap/>
            <w:vAlign w:val="bottom"/>
            <w:hideMark/>
          </w:tcPr>
          <w:p w14:paraId="5ECB9C32"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48</w:t>
            </w:r>
          </w:p>
        </w:tc>
        <w:tc>
          <w:tcPr>
            <w:tcW w:w="392" w:type="pct"/>
            <w:tcBorders>
              <w:top w:val="nil"/>
              <w:left w:val="nil"/>
              <w:bottom w:val="single" w:sz="4" w:space="0" w:color="auto"/>
              <w:right w:val="single" w:sz="4" w:space="0" w:color="auto"/>
            </w:tcBorders>
            <w:shd w:val="clear" w:color="auto" w:fill="auto"/>
            <w:noWrap/>
            <w:vAlign w:val="bottom"/>
            <w:hideMark/>
          </w:tcPr>
          <w:p w14:paraId="44341AC8" w14:textId="77777777" w:rsidR="00222E85" w:rsidRPr="00222E85" w:rsidRDefault="00222E85" w:rsidP="00222E85">
            <w:pPr>
              <w:spacing w:after="0" w:line="240" w:lineRule="auto"/>
              <w:jc w:val="right"/>
              <w:rPr>
                <w:rFonts w:eastAsia="Times New Roman" w:cstheme="minorHAnsi"/>
                <w:color w:val="000000"/>
                <w:sz w:val="18"/>
                <w:szCs w:val="18"/>
                <w:lang w:eastAsia="en-GB"/>
              </w:rPr>
            </w:pPr>
            <w:r w:rsidRPr="00222E85">
              <w:rPr>
                <w:rFonts w:eastAsia="Times New Roman" w:cstheme="minorHAnsi"/>
                <w:color w:val="000000"/>
                <w:sz w:val="18"/>
                <w:szCs w:val="18"/>
                <w:lang w:eastAsia="en-GB"/>
              </w:rPr>
              <w:t>11.6%</w:t>
            </w:r>
          </w:p>
        </w:tc>
        <w:tc>
          <w:tcPr>
            <w:tcW w:w="392" w:type="pct"/>
            <w:tcBorders>
              <w:top w:val="nil"/>
              <w:left w:val="nil"/>
              <w:bottom w:val="single" w:sz="4" w:space="0" w:color="auto"/>
              <w:right w:val="single" w:sz="4" w:space="0" w:color="auto"/>
            </w:tcBorders>
            <w:shd w:val="clear" w:color="D9E1F2" w:fill="D9D9D9"/>
            <w:noWrap/>
            <w:vAlign w:val="bottom"/>
            <w:hideMark/>
          </w:tcPr>
          <w:p w14:paraId="1DF444B9"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415</w:t>
            </w:r>
          </w:p>
        </w:tc>
        <w:tc>
          <w:tcPr>
            <w:tcW w:w="690" w:type="pct"/>
            <w:tcBorders>
              <w:top w:val="nil"/>
              <w:left w:val="nil"/>
              <w:bottom w:val="single" w:sz="4" w:space="0" w:color="auto"/>
              <w:right w:val="single" w:sz="4" w:space="0" w:color="auto"/>
            </w:tcBorders>
            <w:shd w:val="clear" w:color="D9E1F2" w:fill="D9D9D9"/>
            <w:noWrap/>
            <w:vAlign w:val="bottom"/>
            <w:hideMark/>
          </w:tcPr>
          <w:p w14:paraId="3EFD2D6C"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18.8%</w:t>
            </w:r>
          </w:p>
        </w:tc>
      </w:tr>
      <w:tr w:rsidR="00222E85" w:rsidRPr="00C7255D" w14:paraId="304319A8" w14:textId="77777777" w:rsidTr="00222E85">
        <w:trPr>
          <w:trHeight w:val="20"/>
        </w:trPr>
        <w:tc>
          <w:tcPr>
            <w:tcW w:w="1566" w:type="pct"/>
            <w:tcBorders>
              <w:top w:val="nil"/>
              <w:left w:val="single" w:sz="4" w:space="0" w:color="auto"/>
              <w:bottom w:val="single" w:sz="4" w:space="0" w:color="auto"/>
              <w:right w:val="single" w:sz="4" w:space="0" w:color="auto"/>
            </w:tcBorders>
            <w:shd w:val="clear" w:color="D9E1F2" w:fill="D9D9D9"/>
            <w:noWrap/>
            <w:vAlign w:val="bottom"/>
            <w:hideMark/>
          </w:tcPr>
          <w:p w14:paraId="3407BAB1" w14:textId="77777777" w:rsidR="00222E85" w:rsidRPr="00222E85" w:rsidRDefault="00222E85" w:rsidP="00222E85">
            <w:pPr>
              <w:spacing w:after="0" w:line="240" w:lineRule="auto"/>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Total</w:t>
            </w:r>
          </w:p>
        </w:tc>
        <w:tc>
          <w:tcPr>
            <w:tcW w:w="391" w:type="pct"/>
            <w:tcBorders>
              <w:top w:val="nil"/>
              <w:left w:val="nil"/>
              <w:bottom w:val="single" w:sz="4" w:space="0" w:color="auto"/>
              <w:right w:val="single" w:sz="4" w:space="0" w:color="auto"/>
            </w:tcBorders>
            <w:shd w:val="clear" w:color="D9E1F2" w:fill="D9D9D9"/>
            <w:noWrap/>
            <w:vAlign w:val="bottom"/>
            <w:hideMark/>
          </w:tcPr>
          <w:p w14:paraId="2791D97D"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1200</w:t>
            </w:r>
          </w:p>
        </w:tc>
        <w:tc>
          <w:tcPr>
            <w:tcW w:w="393" w:type="pct"/>
            <w:tcBorders>
              <w:top w:val="nil"/>
              <w:left w:val="nil"/>
              <w:bottom w:val="single" w:sz="4" w:space="0" w:color="auto"/>
              <w:right w:val="single" w:sz="4" w:space="0" w:color="auto"/>
            </w:tcBorders>
            <w:shd w:val="clear" w:color="D9E1F2" w:fill="D9D9D9"/>
            <w:noWrap/>
            <w:vAlign w:val="bottom"/>
            <w:hideMark/>
          </w:tcPr>
          <w:p w14:paraId="21516B4D"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54.4%</w:t>
            </w:r>
          </w:p>
        </w:tc>
        <w:tc>
          <w:tcPr>
            <w:tcW w:w="392" w:type="pct"/>
            <w:tcBorders>
              <w:top w:val="nil"/>
              <w:left w:val="nil"/>
              <w:bottom w:val="single" w:sz="4" w:space="0" w:color="auto"/>
              <w:right w:val="single" w:sz="4" w:space="0" w:color="auto"/>
            </w:tcBorders>
            <w:shd w:val="clear" w:color="D9E1F2" w:fill="D9D9D9"/>
            <w:noWrap/>
            <w:vAlign w:val="bottom"/>
            <w:hideMark/>
          </w:tcPr>
          <w:p w14:paraId="4B8E291C"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879</w:t>
            </w:r>
          </w:p>
        </w:tc>
        <w:tc>
          <w:tcPr>
            <w:tcW w:w="392" w:type="pct"/>
            <w:tcBorders>
              <w:top w:val="nil"/>
              <w:left w:val="nil"/>
              <w:bottom w:val="single" w:sz="4" w:space="0" w:color="auto"/>
              <w:right w:val="single" w:sz="4" w:space="0" w:color="auto"/>
            </w:tcBorders>
            <w:shd w:val="clear" w:color="D9E1F2" w:fill="D9D9D9"/>
            <w:noWrap/>
            <w:vAlign w:val="bottom"/>
            <w:hideMark/>
          </w:tcPr>
          <w:p w14:paraId="27CC0398"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39.9%</w:t>
            </w:r>
          </w:p>
        </w:tc>
        <w:tc>
          <w:tcPr>
            <w:tcW w:w="392" w:type="pct"/>
            <w:tcBorders>
              <w:top w:val="nil"/>
              <w:left w:val="nil"/>
              <w:bottom w:val="single" w:sz="4" w:space="0" w:color="auto"/>
              <w:right w:val="single" w:sz="4" w:space="0" w:color="auto"/>
            </w:tcBorders>
            <w:shd w:val="clear" w:color="D9E1F2" w:fill="D9D9D9"/>
            <w:noWrap/>
            <w:vAlign w:val="bottom"/>
            <w:hideMark/>
          </w:tcPr>
          <w:p w14:paraId="58B2B1B0"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126</w:t>
            </w:r>
          </w:p>
        </w:tc>
        <w:tc>
          <w:tcPr>
            <w:tcW w:w="392" w:type="pct"/>
            <w:tcBorders>
              <w:top w:val="nil"/>
              <w:left w:val="nil"/>
              <w:bottom w:val="single" w:sz="4" w:space="0" w:color="auto"/>
              <w:right w:val="single" w:sz="4" w:space="0" w:color="auto"/>
            </w:tcBorders>
            <w:shd w:val="clear" w:color="D9E1F2" w:fill="D9D9D9"/>
            <w:noWrap/>
            <w:vAlign w:val="bottom"/>
            <w:hideMark/>
          </w:tcPr>
          <w:p w14:paraId="5A57941D"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5.7%</w:t>
            </w:r>
          </w:p>
        </w:tc>
        <w:tc>
          <w:tcPr>
            <w:tcW w:w="392" w:type="pct"/>
            <w:tcBorders>
              <w:top w:val="nil"/>
              <w:left w:val="nil"/>
              <w:bottom w:val="single" w:sz="4" w:space="0" w:color="auto"/>
              <w:right w:val="single" w:sz="4" w:space="0" w:color="auto"/>
            </w:tcBorders>
            <w:shd w:val="clear" w:color="D9E1F2" w:fill="D9D9D9"/>
            <w:noWrap/>
            <w:vAlign w:val="bottom"/>
            <w:hideMark/>
          </w:tcPr>
          <w:p w14:paraId="6CD9FAF1"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2205</w:t>
            </w:r>
          </w:p>
        </w:tc>
        <w:tc>
          <w:tcPr>
            <w:tcW w:w="690" w:type="pct"/>
            <w:tcBorders>
              <w:top w:val="nil"/>
              <w:left w:val="nil"/>
              <w:bottom w:val="single" w:sz="4" w:space="0" w:color="auto"/>
              <w:right w:val="single" w:sz="4" w:space="0" w:color="auto"/>
            </w:tcBorders>
            <w:shd w:val="clear" w:color="D9E1F2" w:fill="D9D9D9"/>
            <w:noWrap/>
            <w:vAlign w:val="bottom"/>
            <w:hideMark/>
          </w:tcPr>
          <w:p w14:paraId="017CEAAA" w14:textId="77777777" w:rsidR="00222E85" w:rsidRPr="00222E85" w:rsidRDefault="00222E85" w:rsidP="00222E85">
            <w:pPr>
              <w:spacing w:after="0" w:line="240" w:lineRule="auto"/>
              <w:jc w:val="right"/>
              <w:rPr>
                <w:rFonts w:eastAsia="Times New Roman" w:cstheme="minorHAnsi"/>
                <w:b/>
                <w:bCs/>
                <w:color w:val="000000"/>
                <w:sz w:val="18"/>
                <w:szCs w:val="18"/>
                <w:lang w:eastAsia="en-GB"/>
              </w:rPr>
            </w:pPr>
            <w:r w:rsidRPr="00222E85">
              <w:rPr>
                <w:rFonts w:eastAsia="Times New Roman" w:cstheme="minorHAnsi"/>
                <w:b/>
                <w:bCs/>
                <w:color w:val="000000"/>
                <w:sz w:val="18"/>
                <w:szCs w:val="18"/>
                <w:lang w:eastAsia="en-GB"/>
              </w:rPr>
              <w:t>100.0%</w:t>
            </w:r>
          </w:p>
        </w:tc>
      </w:tr>
    </w:tbl>
    <w:p w14:paraId="0553E609" w14:textId="77777777" w:rsidR="00222E85" w:rsidRPr="00AF56AD" w:rsidRDefault="00222E85" w:rsidP="00A016EC">
      <w:pPr>
        <w:pStyle w:val="Default"/>
        <w:rPr>
          <w:rFonts w:asciiTheme="minorHAnsi" w:hAnsiTheme="minorHAnsi" w:cstheme="minorHAnsi"/>
          <w:b/>
          <w:bCs/>
          <w:sz w:val="23"/>
          <w:szCs w:val="23"/>
          <w:highlight w:val="yellow"/>
        </w:rPr>
      </w:pP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850"/>
        <w:gridCol w:w="850"/>
        <w:gridCol w:w="737"/>
        <w:gridCol w:w="847"/>
        <w:gridCol w:w="794"/>
        <w:gridCol w:w="847"/>
        <w:gridCol w:w="794"/>
        <w:gridCol w:w="1417"/>
      </w:tblGrid>
      <w:tr w:rsidR="006E722B" w:rsidRPr="00C7255D" w14:paraId="2FECF8D4" w14:textId="77777777" w:rsidTr="006E722B">
        <w:trPr>
          <w:trHeight w:val="288"/>
        </w:trPr>
        <w:tc>
          <w:tcPr>
            <w:tcW w:w="10424" w:type="dxa"/>
            <w:gridSpan w:val="9"/>
            <w:shd w:val="clear" w:color="auto" w:fill="4472C4" w:themeFill="accent1"/>
            <w:noWrap/>
            <w:vAlign w:val="center"/>
          </w:tcPr>
          <w:p w14:paraId="2D36F1F4" w14:textId="6F2546A5" w:rsidR="006E722B" w:rsidRPr="00C7255D" w:rsidRDefault="006E722B" w:rsidP="006E722B">
            <w:pPr>
              <w:spacing w:after="0" w:line="240" w:lineRule="auto"/>
              <w:jc w:val="center"/>
              <w:rPr>
                <w:rFonts w:eastAsia="Times New Roman" w:cstheme="minorHAnsi"/>
                <w:color w:val="000000"/>
                <w:sz w:val="18"/>
                <w:szCs w:val="18"/>
                <w:lang w:eastAsia="en-GB"/>
              </w:rPr>
            </w:pPr>
            <w:r w:rsidRPr="00C7255D">
              <w:rPr>
                <w:rFonts w:eastAsia="Times New Roman" w:cstheme="minorHAnsi"/>
                <w:color w:val="FFFFFF" w:themeColor="background1"/>
                <w:sz w:val="18"/>
                <w:szCs w:val="18"/>
                <w:lang w:eastAsia="en-GB"/>
              </w:rPr>
              <w:t>2023/24 Students Disability by Gender - International</w:t>
            </w:r>
          </w:p>
        </w:tc>
      </w:tr>
      <w:tr w:rsidR="006E722B" w:rsidRPr="00C7255D" w14:paraId="6431C150" w14:textId="77777777" w:rsidTr="0096053A">
        <w:trPr>
          <w:trHeight w:val="288"/>
        </w:trPr>
        <w:tc>
          <w:tcPr>
            <w:tcW w:w="3288" w:type="dxa"/>
            <w:vMerge w:val="restart"/>
            <w:shd w:val="clear" w:color="auto" w:fill="8EAADB" w:themeFill="accent1" w:themeFillTint="99"/>
            <w:noWrap/>
            <w:vAlign w:val="center"/>
          </w:tcPr>
          <w:p w14:paraId="1808557F" w14:textId="5C81C0F1" w:rsidR="006E722B" w:rsidRPr="00C7255D" w:rsidRDefault="006E722B" w:rsidP="006E722B">
            <w:pPr>
              <w:spacing w:after="0" w:line="240" w:lineRule="auto"/>
              <w:rPr>
                <w:rFonts w:eastAsia="Times New Roman" w:cstheme="minorHAnsi"/>
                <w:b/>
                <w:bCs/>
                <w:color w:val="000000"/>
                <w:sz w:val="18"/>
                <w:szCs w:val="18"/>
                <w:lang w:eastAsia="en-GB"/>
              </w:rPr>
            </w:pPr>
            <w:r w:rsidRPr="00C7255D">
              <w:rPr>
                <w:rFonts w:eastAsia="Times New Roman" w:cstheme="minorHAnsi"/>
                <w:b/>
                <w:bCs/>
                <w:color w:val="000000"/>
                <w:sz w:val="18"/>
                <w:szCs w:val="18"/>
                <w:lang w:eastAsia="en-GB"/>
              </w:rPr>
              <w:t>Disability</w:t>
            </w:r>
          </w:p>
        </w:tc>
        <w:tc>
          <w:tcPr>
            <w:tcW w:w="1700" w:type="dxa"/>
            <w:gridSpan w:val="2"/>
            <w:shd w:val="clear" w:color="auto" w:fill="8EAADB" w:themeFill="accent1" w:themeFillTint="99"/>
            <w:noWrap/>
            <w:vAlign w:val="center"/>
          </w:tcPr>
          <w:p w14:paraId="1E0EE9CF" w14:textId="06991E62" w:rsidR="006E722B" w:rsidRPr="00C7255D" w:rsidRDefault="006E722B" w:rsidP="006E722B">
            <w:pPr>
              <w:spacing w:after="0" w:line="240" w:lineRule="auto"/>
              <w:jc w:val="center"/>
              <w:rPr>
                <w:rFonts w:eastAsia="Times New Roman" w:cstheme="minorHAnsi"/>
                <w:b/>
                <w:bCs/>
                <w:color w:val="000000"/>
                <w:sz w:val="18"/>
                <w:szCs w:val="18"/>
                <w:lang w:eastAsia="en-GB"/>
              </w:rPr>
            </w:pPr>
            <w:r w:rsidRPr="00C7255D">
              <w:rPr>
                <w:rFonts w:eastAsia="Times New Roman" w:cstheme="minorHAnsi"/>
                <w:b/>
                <w:bCs/>
                <w:color w:val="000000"/>
                <w:sz w:val="18"/>
                <w:szCs w:val="18"/>
                <w:lang w:eastAsia="en-GB"/>
              </w:rPr>
              <w:t>Female</w:t>
            </w:r>
          </w:p>
        </w:tc>
        <w:tc>
          <w:tcPr>
            <w:tcW w:w="1584" w:type="dxa"/>
            <w:gridSpan w:val="2"/>
            <w:shd w:val="clear" w:color="auto" w:fill="8EAADB" w:themeFill="accent1" w:themeFillTint="99"/>
            <w:noWrap/>
            <w:vAlign w:val="center"/>
          </w:tcPr>
          <w:p w14:paraId="6DC71CD7" w14:textId="75C59ED9" w:rsidR="006E722B" w:rsidRPr="00C7255D" w:rsidRDefault="006E722B" w:rsidP="006E722B">
            <w:pPr>
              <w:spacing w:after="0" w:line="240" w:lineRule="auto"/>
              <w:jc w:val="center"/>
              <w:rPr>
                <w:rFonts w:eastAsia="Times New Roman" w:cstheme="minorHAnsi"/>
                <w:b/>
                <w:bCs/>
                <w:color w:val="000000"/>
                <w:sz w:val="18"/>
                <w:szCs w:val="18"/>
                <w:lang w:eastAsia="en-GB"/>
              </w:rPr>
            </w:pPr>
            <w:r w:rsidRPr="00C7255D">
              <w:rPr>
                <w:rFonts w:eastAsia="Times New Roman" w:cstheme="minorHAnsi"/>
                <w:b/>
                <w:bCs/>
                <w:color w:val="000000"/>
                <w:sz w:val="18"/>
                <w:szCs w:val="18"/>
                <w:lang w:eastAsia="en-GB"/>
              </w:rPr>
              <w:t>Male</w:t>
            </w:r>
          </w:p>
        </w:tc>
        <w:tc>
          <w:tcPr>
            <w:tcW w:w="1641" w:type="dxa"/>
            <w:gridSpan w:val="2"/>
            <w:shd w:val="clear" w:color="auto" w:fill="8EAADB" w:themeFill="accent1" w:themeFillTint="99"/>
            <w:noWrap/>
            <w:vAlign w:val="center"/>
          </w:tcPr>
          <w:p w14:paraId="43309AF8" w14:textId="218C0851" w:rsidR="006E722B" w:rsidRPr="00C7255D" w:rsidRDefault="006E722B" w:rsidP="006E722B">
            <w:pPr>
              <w:spacing w:after="0" w:line="240" w:lineRule="auto"/>
              <w:jc w:val="center"/>
              <w:rPr>
                <w:rFonts w:eastAsia="Times New Roman" w:cstheme="minorHAnsi"/>
                <w:b/>
                <w:bCs/>
                <w:color w:val="000000"/>
                <w:sz w:val="18"/>
                <w:szCs w:val="18"/>
                <w:lang w:eastAsia="en-GB"/>
              </w:rPr>
            </w:pPr>
            <w:r w:rsidRPr="00C7255D">
              <w:rPr>
                <w:rFonts w:eastAsia="Times New Roman" w:cstheme="minorHAnsi"/>
                <w:b/>
                <w:bCs/>
                <w:color w:val="000000"/>
                <w:sz w:val="18"/>
                <w:szCs w:val="18"/>
                <w:lang w:eastAsia="en-GB"/>
              </w:rPr>
              <w:t>Other</w:t>
            </w:r>
          </w:p>
        </w:tc>
        <w:tc>
          <w:tcPr>
            <w:tcW w:w="2211" w:type="dxa"/>
            <w:gridSpan w:val="2"/>
            <w:shd w:val="clear" w:color="D9E1F2" w:fill="D9D9D9"/>
            <w:noWrap/>
            <w:vAlign w:val="center"/>
          </w:tcPr>
          <w:p w14:paraId="6EE8632E" w14:textId="3CBE6411" w:rsidR="006E722B" w:rsidRPr="00C7255D" w:rsidRDefault="006E722B" w:rsidP="006E722B">
            <w:pPr>
              <w:spacing w:after="0" w:line="240" w:lineRule="auto"/>
              <w:jc w:val="center"/>
              <w:rPr>
                <w:rFonts w:eastAsia="Times New Roman" w:cstheme="minorHAnsi"/>
                <w:b/>
                <w:bCs/>
                <w:color w:val="000000"/>
                <w:sz w:val="18"/>
                <w:szCs w:val="18"/>
                <w:lang w:eastAsia="en-GB"/>
              </w:rPr>
            </w:pPr>
            <w:r w:rsidRPr="00C7255D">
              <w:rPr>
                <w:rFonts w:eastAsia="Times New Roman" w:cstheme="minorHAnsi"/>
                <w:b/>
                <w:bCs/>
                <w:color w:val="000000"/>
                <w:sz w:val="18"/>
                <w:szCs w:val="18"/>
                <w:lang w:eastAsia="en-GB"/>
              </w:rPr>
              <w:t>Total</w:t>
            </w:r>
          </w:p>
        </w:tc>
      </w:tr>
      <w:tr w:rsidR="006E722B" w:rsidRPr="00C7255D" w14:paraId="018128E9" w14:textId="77777777" w:rsidTr="0096053A">
        <w:trPr>
          <w:trHeight w:val="288"/>
        </w:trPr>
        <w:tc>
          <w:tcPr>
            <w:tcW w:w="3288" w:type="dxa"/>
            <w:vMerge/>
            <w:shd w:val="clear" w:color="auto" w:fill="8EAADB" w:themeFill="accent1" w:themeFillTint="99"/>
            <w:noWrap/>
            <w:vAlign w:val="bottom"/>
          </w:tcPr>
          <w:p w14:paraId="0366C176" w14:textId="77777777" w:rsidR="006E722B" w:rsidRPr="00C7255D" w:rsidRDefault="006E722B" w:rsidP="00196AF1">
            <w:pPr>
              <w:spacing w:after="0" w:line="240" w:lineRule="auto"/>
              <w:rPr>
                <w:rFonts w:eastAsia="Times New Roman" w:cstheme="minorHAnsi"/>
                <w:b/>
                <w:bCs/>
                <w:color w:val="000000"/>
                <w:sz w:val="18"/>
                <w:szCs w:val="18"/>
                <w:lang w:eastAsia="en-GB"/>
              </w:rPr>
            </w:pPr>
          </w:p>
        </w:tc>
        <w:tc>
          <w:tcPr>
            <w:tcW w:w="850" w:type="dxa"/>
            <w:shd w:val="clear" w:color="auto" w:fill="8EAADB" w:themeFill="accent1" w:themeFillTint="99"/>
            <w:noWrap/>
            <w:vAlign w:val="bottom"/>
          </w:tcPr>
          <w:p w14:paraId="1818851D" w14:textId="0E6A8261" w:rsidR="006E722B" w:rsidRPr="00C7255D" w:rsidRDefault="006E722B" w:rsidP="00196AF1">
            <w:pPr>
              <w:spacing w:after="0" w:line="240" w:lineRule="auto"/>
              <w:rPr>
                <w:rFonts w:eastAsia="Times New Roman" w:cstheme="minorHAnsi"/>
                <w:b/>
                <w:bCs/>
                <w:color w:val="000000"/>
                <w:sz w:val="18"/>
                <w:szCs w:val="18"/>
                <w:lang w:eastAsia="en-GB"/>
              </w:rPr>
            </w:pPr>
            <w:r w:rsidRPr="00C7255D">
              <w:rPr>
                <w:rFonts w:eastAsia="Times New Roman" w:cstheme="minorHAnsi"/>
                <w:b/>
                <w:bCs/>
                <w:color w:val="000000"/>
                <w:sz w:val="18"/>
                <w:szCs w:val="18"/>
                <w:lang w:eastAsia="en-GB"/>
              </w:rPr>
              <w:t>Count</w:t>
            </w:r>
          </w:p>
        </w:tc>
        <w:tc>
          <w:tcPr>
            <w:tcW w:w="850" w:type="dxa"/>
            <w:shd w:val="clear" w:color="auto" w:fill="8EAADB" w:themeFill="accent1" w:themeFillTint="99"/>
            <w:noWrap/>
            <w:vAlign w:val="bottom"/>
          </w:tcPr>
          <w:p w14:paraId="7FB77AAE" w14:textId="27187FC8" w:rsidR="006E722B" w:rsidRPr="00C7255D" w:rsidRDefault="006E722B" w:rsidP="00196AF1">
            <w:pPr>
              <w:spacing w:after="0" w:line="240" w:lineRule="auto"/>
              <w:jc w:val="center"/>
              <w:rPr>
                <w:rFonts w:eastAsia="Times New Roman" w:cstheme="minorHAnsi"/>
                <w:b/>
                <w:bCs/>
                <w:color w:val="000000"/>
                <w:sz w:val="18"/>
                <w:szCs w:val="18"/>
                <w:lang w:eastAsia="en-GB"/>
              </w:rPr>
            </w:pPr>
            <w:r w:rsidRPr="00C7255D">
              <w:rPr>
                <w:rFonts w:eastAsia="Times New Roman" w:cstheme="minorHAnsi"/>
                <w:b/>
                <w:bCs/>
                <w:color w:val="000000"/>
                <w:sz w:val="18"/>
                <w:szCs w:val="18"/>
                <w:lang w:eastAsia="en-GB"/>
              </w:rPr>
              <w:t>%</w:t>
            </w:r>
          </w:p>
        </w:tc>
        <w:tc>
          <w:tcPr>
            <w:tcW w:w="737" w:type="dxa"/>
            <w:shd w:val="clear" w:color="auto" w:fill="8EAADB" w:themeFill="accent1" w:themeFillTint="99"/>
            <w:noWrap/>
            <w:vAlign w:val="bottom"/>
          </w:tcPr>
          <w:p w14:paraId="3CEA5A8D" w14:textId="4274B3E2" w:rsidR="006E722B" w:rsidRPr="00C7255D" w:rsidRDefault="006E722B" w:rsidP="00196AF1">
            <w:pPr>
              <w:spacing w:after="0" w:line="240" w:lineRule="auto"/>
              <w:rPr>
                <w:rFonts w:eastAsia="Times New Roman" w:cstheme="minorHAnsi"/>
                <w:b/>
                <w:bCs/>
                <w:color w:val="000000"/>
                <w:sz w:val="18"/>
                <w:szCs w:val="18"/>
                <w:lang w:eastAsia="en-GB"/>
              </w:rPr>
            </w:pPr>
            <w:r w:rsidRPr="00C7255D">
              <w:rPr>
                <w:rFonts w:eastAsia="Times New Roman" w:cstheme="minorHAnsi"/>
                <w:b/>
                <w:bCs/>
                <w:color w:val="000000"/>
                <w:sz w:val="18"/>
                <w:szCs w:val="18"/>
                <w:lang w:eastAsia="en-GB"/>
              </w:rPr>
              <w:t>Count</w:t>
            </w:r>
          </w:p>
        </w:tc>
        <w:tc>
          <w:tcPr>
            <w:tcW w:w="847" w:type="dxa"/>
            <w:shd w:val="clear" w:color="auto" w:fill="8EAADB" w:themeFill="accent1" w:themeFillTint="99"/>
            <w:noWrap/>
            <w:vAlign w:val="bottom"/>
          </w:tcPr>
          <w:p w14:paraId="05A09816" w14:textId="1225C337" w:rsidR="006E722B" w:rsidRPr="00C7255D" w:rsidRDefault="006E722B" w:rsidP="00196AF1">
            <w:pPr>
              <w:spacing w:after="0" w:line="240" w:lineRule="auto"/>
              <w:jc w:val="center"/>
              <w:rPr>
                <w:rFonts w:eastAsia="Times New Roman" w:cstheme="minorHAnsi"/>
                <w:b/>
                <w:bCs/>
                <w:color w:val="000000"/>
                <w:sz w:val="18"/>
                <w:szCs w:val="18"/>
                <w:lang w:eastAsia="en-GB"/>
              </w:rPr>
            </w:pPr>
            <w:r w:rsidRPr="00C7255D">
              <w:rPr>
                <w:rFonts w:eastAsia="Times New Roman" w:cstheme="minorHAnsi"/>
                <w:b/>
                <w:bCs/>
                <w:color w:val="000000"/>
                <w:sz w:val="18"/>
                <w:szCs w:val="18"/>
                <w:lang w:eastAsia="en-GB"/>
              </w:rPr>
              <w:t>%</w:t>
            </w:r>
          </w:p>
        </w:tc>
        <w:tc>
          <w:tcPr>
            <w:tcW w:w="794" w:type="dxa"/>
            <w:shd w:val="clear" w:color="auto" w:fill="8EAADB" w:themeFill="accent1" w:themeFillTint="99"/>
            <w:noWrap/>
            <w:vAlign w:val="bottom"/>
          </w:tcPr>
          <w:p w14:paraId="7CF734B1" w14:textId="44F2B6F1" w:rsidR="006E722B" w:rsidRPr="00C7255D" w:rsidRDefault="006E722B" w:rsidP="00196AF1">
            <w:pPr>
              <w:spacing w:after="0" w:line="240" w:lineRule="auto"/>
              <w:rPr>
                <w:rFonts w:eastAsia="Times New Roman" w:cstheme="minorHAnsi"/>
                <w:b/>
                <w:bCs/>
                <w:color w:val="000000"/>
                <w:sz w:val="18"/>
                <w:szCs w:val="18"/>
                <w:lang w:eastAsia="en-GB"/>
              </w:rPr>
            </w:pPr>
            <w:r w:rsidRPr="00C7255D">
              <w:rPr>
                <w:rFonts w:eastAsia="Times New Roman" w:cstheme="minorHAnsi"/>
                <w:b/>
                <w:bCs/>
                <w:color w:val="000000"/>
                <w:sz w:val="18"/>
                <w:szCs w:val="18"/>
                <w:lang w:eastAsia="en-GB"/>
              </w:rPr>
              <w:t>Count</w:t>
            </w:r>
          </w:p>
        </w:tc>
        <w:tc>
          <w:tcPr>
            <w:tcW w:w="847" w:type="dxa"/>
            <w:shd w:val="clear" w:color="auto" w:fill="8EAADB" w:themeFill="accent1" w:themeFillTint="99"/>
            <w:noWrap/>
            <w:vAlign w:val="bottom"/>
          </w:tcPr>
          <w:p w14:paraId="32AD6D0D" w14:textId="2E611C36" w:rsidR="006E722B" w:rsidRPr="00C7255D" w:rsidRDefault="006E722B" w:rsidP="00196AF1">
            <w:pPr>
              <w:spacing w:after="0" w:line="240" w:lineRule="auto"/>
              <w:jc w:val="center"/>
              <w:rPr>
                <w:rFonts w:eastAsia="Times New Roman" w:cstheme="minorHAnsi"/>
                <w:b/>
                <w:bCs/>
                <w:color w:val="000000"/>
                <w:sz w:val="18"/>
                <w:szCs w:val="18"/>
                <w:lang w:eastAsia="en-GB"/>
              </w:rPr>
            </w:pPr>
            <w:r w:rsidRPr="00C7255D">
              <w:rPr>
                <w:rFonts w:eastAsia="Times New Roman" w:cstheme="minorHAnsi"/>
                <w:b/>
                <w:bCs/>
                <w:color w:val="000000"/>
                <w:sz w:val="18"/>
                <w:szCs w:val="18"/>
                <w:lang w:eastAsia="en-GB"/>
              </w:rPr>
              <w:t>%</w:t>
            </w:r>
          </w:p>
        </w:tc>
        <w:tc>
          <w:tcPr>
            <w:tcW w:w="794" w:type="dxa"/>
            <w:shd w:val="clear" w:color="D9E1F2" w:fill="D9D9D9"/>
            <w:noWrap/>
            <w:vAlign w:val="bottom"/>
          </w:tcPr>
          <w:p w14:paraId="423D6437" w14:textId="4343FB12" w:rsidR="006E722B" w:rsidRPr="00C7255D" w:rsidRDefault="006E722B" w:rsidP="00196AF1">
            <w:pPr>
              <w:spacing w:after="0" w:line="240" w:lineRule="auto"/>
              <w:jc w:val="right"/>
              <w:rPr>
                <w:rFonts w:eastAsia="Times New Roman" w:cstheme="minorHAnsi"/>
                <w:b/>
                <w:bCs/>
                <w:color w:val="000000"/>
                <w:sz w:val="18"/>
                <w:szCs w:val="18"/>
                <w:lang w:eastAsia="en-GB"/>
              </w:rPr>
            </w:pPr>
            <w:r w:rsidRPr="00C7255D">
              <w:rPr>
                <w:rFonts w:eastAsia="Times New Roman" w:cstheme="minorHAnsi"/>
                <w:b/>
                <w:bCs/>
                <w:color w:val="000000"/>
                <w:sz w:val="18"/>
                <w:szCs w:val="18"/>
                <w:lang w:eastAsia="en-GB"/>
              </w:rPr>
              <w:t>Count</w:t>
            </w:r>
          </w:p>
        </w:tc>
        <w:tc>
          <w:tcPr>
            <w:tcW w:w="1417" w:type="dxa"/>
            <w:shd w:val="clear" w:color="D9E1F2" w:fill="D9D9D9"/>
            <w:noWrap/>
            <w:vAlign w:val="bottom"/>
          </w:tcPr>
          <w:p w14:paraId="483A5950" w14:textId="7C5BFC61" w:rsidR="006E722B" w:rsidRPr="00C7255D" w:rsidRDefault="006E722B" w:rsidP="00196AF1">
            <w:pPr>
              <w:spacing w:after="0" w:line="240" w:lineRule="auto"/>
              <w:jc w:val="right"/>
              <w:rPr>
                <w:rFonts w:eastAsia="Times New Roman" w:cstheme="minorHAnsi"/>
                <w:b/>
                <w:bCs/>
                <w:color w:val="000000"/>
                <w:sz w:val="18"/>
                <w:szCs w:val="18"/>
                <w:lang w:eastAsia="en-GB"/>
              </w:rPr>
            </w:pPr>
            <w:r w:rsidRPr="00C7255D">
              <w:rPr>
                <w:rFonts w:eastAsia="Times New Roman" w:cstheme="minorHAnsi"/>
                <w:b/>
                <w:bCs/>
                <w:color w:val="000000"/>
                <w:sz w:val="18"/>
                <w:szCs w:val="18"/>
                <w:lang w:eastAsia="en-GB"/>
              </w:rPr>
              <w:t>% of Total Students</w:t>
            </w:r>
          </w:p>
        </w:tc>
      </w:tr>
      <w:tr w:rsidR="00196AF1" w:rsidRPr="00C7255D" w14:paraId="7D5019E2" w14:textId="77777777" w:rsidTr="0096053A">
        <w:trPr>
          <w:trHeight w:val="288"/>
        </w:trPr>
        <w:tc>
          <w:tcPr>
            <w:tcW w:w="3288" w:type="dxa"/>
            <w:shd w:val="clear" w:color="auto" w:fill="auto"/>
            <w:noWrap/>
            <w:vAlign w:val="bottom"/>
            <w:hideMark/>
          </w:tcPr>
          <w:p w14:paraId="2649C98F" w14:textId="77777777" w:rsidR="00196AF1" w:rsidRPr="00196AF1" w:rsidRDefault="00196AF1" w:rsidP="00196AF1">
            <w:pPr>
              <w:spacing w:after="0" w:line="240" w:lineRule="auto"/>
              <w:rPr>
                <w:rFonts w:eastAsia="Times New Roman" w:cstheme="minorHAnsi"/>
                <w:color w:val="000000"/>
                <w:sz w:val="18"/>
                <w:szCs w:val="18"/>
                <w:lang w:eastAsia="en-GB"/>
              </w:rPr>
            </w:pPr>
            <w:r w:rsidRPr="00196AF1">
              <w:rPr>
                <w:rFonts w:eastAsia="Times New Roman" w:cstheme="minorHAnsi"/>
                <w:color w:val="000000"/>
                <w:sz w:val="18"/>
                <w:szCs w:val="18"/>
                <w:lang w:eastAsia="en-GB"/>
              </w:rPr>
              <w:t>Blind or have a visual impairment uncorrected by glasses</w:t>
            </w:r>
          </w:p>
        </w:tc>
        <w:tc>
          <w:tcPr>
            <w:tcW w:w="850" w:type="dxa"/>
            <w:shd w:val="clear" w:color="auto" w:fill="auto"/>
            <w:noWrap/>
            <w:vAlign w:val="bottom"/>
            <w:hideMark/>
          </w:tcPr>
          <w:p w14:paraId="77C64A3D" w14:textId="78D3B91C" w:rsidR="00196AF1" w:rsidRPr="00196AF1" w:rsidRDefault="006E722B" w:rsidP="006E722B">
            <w:pPr>
              <w:spacing w:after="0" w:line="240" w:lineRule="auto"/>
              <w:jc w:val="right"/>
              <w:rPr>
                <w:rFonts w:eastAsia="Times New Roman" w:cstheme="minorHAnsi"/>
                <w:color w:val="000000"/>
                <w:sz w:val="18"/>
                <w:szCs w:val="18"/>
                <w:lang w:eastAsia="en-GB"/>
              </w:rPr>
            </w:pPr>
            <w:r w:rsidRPr="00C7255D">
              <w:rPr>
                <w:rFonts w:eastAsia="Times New Roman" w:cstheme="minorHAnsi"/>
                <w:color w:val="000000"/>
                <w:sz w:val="18"/>
                <w:szCs w:val="18"/>
                <w:lang w:eastAsia="en-GB"/>
              </w:rPr>
              <w:t>0</w:t>
            </w:r>
            <w:r w:rsidR="00196AF1" w:rsidRPr="00196AF1">
              <w:rPr>
                <w:rFonts w:eastAsia="Times New Roman" w:cstheme="minorHAnsi"/>
                <w:color w:val="000000"/>
                <w:sz w:val="18"/>
                <w:szCs w:val="18"/>
                <w:lang w:eastAsia="en-GB"/>
              </w:rPr>
              <w:t> </w:t>
            </w:r>
          </w:p>
        </w:tc>
        <w:tc>
          <w:tcPr>
            <w:tcW w:w="850" w:type="dxa"/>
            <w:shd w:val="clear" w:color="auto" w:fill="auto"/>
            <w:noWrap/>
            <w:vAlign w:val="bottom"/>
            <w:hideMark/>
          </w:tcPr>
          <w:p w14:paraId="0D1B0E75" w14:textId="3CE0052A" w:rsidR="00196AF1" w:rsidRPr="00196AF1" w:rsidRDefault="006E722B" w:rsidP="006E722B">
            <w:pPr>
              <w:spacing w:after="0" w:line="240" w:lineRule="auto"/>
              <w:jc w:val="right"/>
              <w:rPr>
                <w:rFonts w:eastAsia="Times New Roman" w:cstheme="minorHAnsi"/>
                <w:color w:val="000000"/>
                <w:sz w:val="18"/>
                <w:szCs w:val="18"/>
                <w:lang w:eastAsia="en-GB"/>
              </w:rPr>
            </w:pPr>
            <w:r w:rsidRPr="00C7255D">
              <w:rPr>
                <w:rFonts w:eastAsia="Times New Roman" w:cstheme="minorHAnsi"/>
                <w:color w:val="000000"/>
                <w:sz w:val="18"/>
                <w:szCs w:val="18"/>
                <w:lang w:eastAsia="en-GB"/>
              </w:rPr>
              <w:t>0%</w:t>
            </w:r>
          </w:p>
        </w:tc>
        <w:tc>
          <w:tcPr>
            <w:tcW w:w="737" w:type="dxa"/>
            <w:shd w:val="clear" w:color="auto" w:fill="auto"/>
            <w:noWrap/>
            <w:vAlign w:val="bottom"/>
            <w:hideMark/>
          </w:tcPr>
          <w:p w14:paraId="62066190" w14:textId="30C4E987" w:rsidR="00196AF1" w:rsidRPr="00196AF1" w:rsidRDefault="006E722B" w:rsidP="006E722B">
            <w:pPr>
              <w:spacing w:after="0" w:line="240" w:lineRule="auto"/>
              <w:jc w:val="right"/>
              <w:rPr>
                <w:rFonts w:eastAsia="Times New Roman" w:cstheme="minorHAnsi"/>
                <w:color w:val="000000"/>
                <w:sz w:val="18"/>
                <w:szCs w:val="18"/>
                <w:lang w:eastAsia="en-GB"/>
              </w:rPr>
            </w:pPr>
            <w:r w:rsidRPr="00C7255D">
              <w:rPr>
                <w:rFonts w:eastAsia="Times New Roman" w:cstheme="minorHAnsi"/>
                <w:color w:val="000000"/>
                <w:sz w:val="18"/>
                <w:szCs w:val="18"/>
                <w:lang w:eastAsia="en-GB"/>
              </w:rPr>
              <w:t>0</w:t>
            </w:r>
          </w:p>
        </w:tc>
        <w:tc>
          <w:tcPr>
            <w:tcW w:w="847" w:type="dxa"/>
            <w:shd w:val="clear" w:color="auto" w:fill="auto"/>
            <w:noWrap/>
            <w:vAlign w:val="bottom"/>
            <w:hideMark/>
          </w:tcPr>
          <w:p w14:paraId="29D9C0F5" w14:textId="4DCB8C9E" w:rsidR="00196AF1" w:rsidRPr="00196AF1" w:rsidRDefault="006E722B" w:rsidP="006E722B">
            <w:pPr>
              <w:spacing w:after="0" w:line="240" w:lineRule="auto"/>
              <w:jc w:val="right"/>
              <w:rPr>
                <w:rFonts w:eastAsia="Times New Roman" w:cstheme="minorHAnsi"/>
                <w:color w:val="000000"/>
                <w:sz w:val="18"/>
                <w:szCs w:val="18"/>
                <w:lang w:eastAsia="en-GB"/>
              </w:rPr>
            </w:pPr>
            <w:r w:rsidRPr="00C7255D">
              <w:rPr>
                <w:rFonts w:eastAsia="Times New Roman" w:cstheme="minorHAnsi"/>
                <w:color w:val="000000"/>
                <w:sz w:val="18"/>
                <w:szCs w:val="18"/>
                <w:lang w:eastAsia="en-GB"/>
              </w:rPr>
              <w:t>0%</w:t>
            </w:r>
          </w:p>
        </w:tc>
        <w:tc>
          <w:tcPr>
            <w:tcW w:w="794" w:type="dxa"/>
            <w:shd w:val="clear" w:color="auto" w:fill="auto"/>
            <w:noWrap/>
            <w:vAlign w:val="bottom"/>
            <w:hideMark/>
          </w:tcPr>
          <w:p w14:paraId="21CC4335" w14:textId="3197D816" w:rsidR="00196AF1" w:rsidRPr="00196AF1" w:rsidRDefault="006E722B" w:rsidP="006E722B">
            <w:pPr>
              <w:spacing w:after="0" w:line="240" w:lineRule="auto"/>
              <w:jc w:val="right"/>
              <w:rPr>
                <w:rFonts w:eastAsia="Times New Roman" w:cstheme="minorHAnsi"/>
                <w:color w:val="000000"/>
                <w:sz w:val="18"/>
                <w:szCs w:val="18"/>
                <w:lang w:eastAsia="en-GB"/>
              </w:rPr>
            </w:pPr>
            <w:r w:rsidRPr="00C7255D">
              <w:rPr>
                <w:rFonts w:eastAsia="Times New Roman" w:cstheme="minorHAnsi"/>
                <w:color w:val="000000"/>
                <w:sz w:val="18"/>
                <w:szCs w:val="18"/>
                <w:lang w:eastAsia="en-GB"/>
              </w:rPr>
              <w:t>0</w:t>
            </w:r>
          </w:p>
        </w:tc>
        <w:tc>
          <w:tcPr>
            <w:tcW w:w="847" w:type="dxa"/>
            <w:shd w:val="clear" w:color="auto" w:fill="auto"/>
            <w:noWrap/>
            <w:vAlign w:val="bottom"/>
            <w:hideMark/>
          </w:tcPr>
          <w:p w14:paraId="343B17AE" w14:textId="2147AD66" w:rsidR="00196AF1" w:rsidRPr="00196AF1" w:rsidRDefault="006E722B" w:rsidP="006E722B">
            <w:pPr>
              <w:spacing w:after="0" w:line="240" w:lineRule="auto"/>
              <w:jc w:val="right"/>
              <w:rPr>
                <w:rFonts w:eastAsia="Times New Roman" w:cstheme="minorHAnsi"/>
                <w:color w:val="000000"/>
                <w:sz w:val="18"/>
                <w:szCs w:val="18"/>
                <w:lang w:eastAsia="en-GB"/>
              </w:rPr>
            </w:pPr>
            <w:r w:rsidRPr="00C7255D">
              <w:rPr>
                <w:rFonts w:eastAsia="Times New Roman" w:cstheme="minorHAnsi"/>
                <w:color w:val="000000"/>
                <w:sz w:val="18"/>
                <w:szCs w:val="18"/>
                <w:lang w:eastAsia="en-GB"/>
              </w:rPr>
              <w:t>0%</w:t>
            </w:r>
          </w:p>
        </w:tc>
        <w:tc>
          <w:tcPr>
            <w:tcW w:w="794" w:type="dxa"/>
            <w:shd w:val="clear" w:color="D9E1F2" w:fill="D9D9D9"/>
            <w:noWrap/>
            <w:vAlign w:val="bottom"/>
            <w:hideMark/>
          </w:tcPr>
          <w:p w14:paraId="5A08365E" w14:textId="77777777" w:rsidR="00196AF1" w:rsidRPr="00196AF1" w:rsidRDefault="00196AF1" w:rsidP="006E722B">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0</w:t>
            </w:r>
          </w:p>
        </w:tc>
        <w:tc>
          <w:tcPr>
            <w:tcW w:w="1417" w:type="dxa"/>
            <w:shd w:val="clear" w:color="D9E1F2" w:fill="D9D9D9"/>
            <w:noWrap/>
            <w:vAlign w:val="bottom"/>
            <w:hideMark/>
          </w:tcPr>
          <w:p w14:paraId="081A8AEB" w14:textId="77777777" w:rsidR="00196AF1" w:rsidRPr="00196AF1" w:rsidRDefault="00196AF1" w:rsidP="006E722B">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0.0%</w:t>
            </w:r>
          </w:p>
        </w:tc>
      </w:tr>
      <w:tr w:rsidR="00196AF1" w:rsidRPr="00C7255D" w14:paraId="236909E9" w14:textId="77777777" w:rsidTr="00196AF1">
        <w:trPr>
          <w:trHeight w:val="288"/>
        </w:trPr>
        <w:tc>
          <w:tcPr>
            <w:tcW w:w="3288" w:type="dxa"/>
            <w:shd w:val="clear" w:color="auto" w:fill="auto"/>
            <w:noWrap/>
            <w:vAlign w:val="bottom"/>
            <w:hideMark/>
          </w:tcPr>
          <w:p w14:paraId="04FDDC01" w14:textId="77777777" w:rsidR="00196AF1" w:rsidRPr="00196AF1" w:rsidRDefault="00196AF1" w:rsidP="00196AF1">
            <w:pPr>
              <w:spacing w:after="0" w:line="240" w:lineRule="auto"/>
              <w:rPr>
                <w:rFonts w:eastAsia="Times New Roman" w:cstheme="minorHAnsi"/>
                <w:color w:val="000000"/>
                <w:sz w:val="18"/>
                <w:szCs w:val="18"/>
                <w:lang w:eastAsia="en-GB"/>
              </w:rPr>
            </w:pPr>
            <w:r w:rsidRPr="00196AF1">
              <w:rPr>
                <w:rFonts w:eastAsia="Times New Roman" w:cstheme="minorHAnsi"/>
                <w:color w:val="000000"/>
                <w:sz w:val="18"/>
                <w:szCs w:val="18"/>
                <w:lang w:eastAsia="en-GB"/>
              </w:rPr>
              <w:t>D/deaf or have a hearing impairment</w:t>
            </w:r>
          </w:p>
        </w:tc>
        <w:tc>
          <w:tcPr>
            <w:tcW w:w="850" w:type="dxa"/>
            <w:shd w:val="clear" w:color="auto" w:fill="auto"/>
            <w:noWrap/>
            <w:vAlign w:val="bottom"/>
            <w:hideMark/>
          </w:tcPr>
          <w:p w14:paraId="19EDD13B"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1</w:t>
            </w:r>
          </w:p>
        </w:tc>
        <w:tc>
          <w:tcPr>
            <w:tcW w:w="850" w:type="dxa"/>
            <w:shd w:val="clear" w:color="auto" w:fill="auto"/>
            <w:noWrap/>
            <w:vAlign w:val="bottom"/>
            <w:hideMark/>
          </w:tcPr>
          <w:p w14:paraId="5380871E"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100.0%</w:t>
            </w:r>
          </w:p>
        </w:tc>
        <w:tc>
          <w:tcPr>
            <w:tcW w:w="737" w:type="dxa"/>
            <w:shd w:val="clear" w:color="auto" w:fill="auto"/>
            <w:noWrap/>
            <w:vAlign w:val="bottom"/>
            <w:hideMark/>
          </w:tcPr>
          <w:p w14:paraId="04CC7D11" w14:textId="11FA601A"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 </w:t>
            </w:r>
            <w:r w:rsidR="006E722B" w:rsidRPr="00C7255D">
              <w:rPr>
                <w:rFonts w:eastAsia="Times New Roman" w:cstheme="minorHAnsi"/>
                <w:color w:val="000000"/>
                <w:sz w:val="18"/>
                <w:szCs w:val="18"/>
                <w:lang w:eastAsia="en-GB"/>
              </w:rPr>
              <w:t>0</w:t>
            </w:r>
          </w:p>
        </w:tc>
        <w:tc>
          <w:tcPr>
            <w:tcW w:w="847" w:type="dxa"/>
            <w:shd w:val="clear" w:color="auto" w:fill="auto"/>
            <w:noWrap/>
            <w:vAlign w:val="bottom"/>
            <w:hideMark/>
          </w:tcPr>
          <w:p w14:paraId="33E6AF9F"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0.0%</w:t>
            </w:r>
          </w:p>
        </w:tc>
        <w:tc>
          <w:tcPr>
            <w:tcW w:w="794" w:type="dxa"/>
            <w:shd w:val="clear" w:color="auto" w:fill="auto"/>
            <w:noWrap/>
            <w:vAlign w:val="bottom"/>
            <w:hideMark/>
          </w:tcPr>
          <w:p w14:paraId="33EC3450" w14:textId="3CCFFBC4" w:rsidR="00196AF1" w:rsidRPr="00196AF1" w:rsidRDefault="006E722B" w:rsidP="006E722B">
            <w:pPr>
              <w:spacing w:after="0" w:line="240" w:lineRule="auto"/>
              <w:jc w:val="right"/>
              <w:rPr>
                <w:rFonts w:eastAsia="Times New Roman" w:cstheme="minorHAnsi"/>
                <w:color w:val="000000"/>
                <w:sz w:val="18"/>
                <w:szCs w:val="18"/>
                <w:lang w:eastAsia="en-GB"/>
              </w:rPr>
            </w:pPr>
            <w:r w:rsidRPr="00C7255D">
              <w:rPr>
                <w:rFonts w:eastAsia="Times New Roman" w:cstheme="minorHAnsi"/>
                <w:color w:val="000000"/>
                <w:sz w:val="18"/>
                <w:szCs w:val="18"/>
                <w:lang w:eastAsia="en-GB"/>
              </w:rPr>
              <w:t>0</w:t>
            </w:r>
          </w:p>
        </w:tc>
        <w:tc>
          <w:tcPr>
            <w:tcW w:w="847" w:type="dxa"/>
            <w:shd w:val="clear" w:color="auto" w:fill="auto"/>
            <w:noWrap/>
            <w:vAlign w:val="bottom"/>
            <w:hideMark/>
          </w:tcPr>
          <w:p w14:paraId="079FBAD5"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0.0%</w:t>
            </w:r>
          </w:p>
        </w:tc>
        <w:tc>
          <w:tcPr>
            <w:tcW w:w="794" w:type="dxa"/>
            <w:shd w:val="clear" w:color="D9E1F2" w:fill="D9D9D9"/>
            <w:noWrap/>
            <w:vAlign w:val="bottom"/>
            <w:hideMark/>
          </w:tcPr>
          <w:p w14:paraId="15CF21B9" w14:textId="77777777" w:rsidR="00196AF1" w:rsidRPr="00196AF1" w:rsidRDefault="00196AF1" w:rsidP="006E722B">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1</w:t>
            </w:r>
          </w:p>
        </w:tc>
        <w:tc>
          <w:tcPr>
            <w:tcW w:w="1417" w:type="dxa"/>
            <w:shd w:val="clear" w:color="D9E1F2" w:fill="D9D9D9"/>
            <w:noWrap/>
            <w:vAlign w:val="bottom"/>
            <w:hideMark/>
          </w:tcPr>
          <w:p w14:paraId="464D6D5B" w14:textId="77777777" w:rsidR="00196AF1" w:rsidRPr="00196AF1" w:rsidRDefault="00196AF1" w:rsidP="006E722B">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0.6%</w:t>
            </w:r>
          </w:p>
        </w:tc>
      </w:tr>
      <w:tr w:rsidR="00196AF1" w:rsidRPr="00C7255D" w14:paraId="1A40A5EE" w14:textId="77777777" w:rsidTr="0096053A">
        <w:trPr>
          <w:trHeight w:val="288"/>
        </w:trPr>
        <w:tc>
          <w:tcPr>
            <w:tcW w:w="3288" w:type="dxa"/>
            <w:shd w:val="clear" w:color="auto" w:fill="auto"/>
            <w:noWrap/>
            <w:vAlign w:val="bottom"/>
            <w:hideMark/>
          </w:tcPr>
          <w:p w14:paraId="0FADFEEC" w14:textId="77777777" w:rsidR="00196AF1" w:rsidRPr="00196AF1" w:rsidRDefault="00196AF1" w:rsidP="00196AF1">
            <w:pPr>
              <w:spacing w:after="0" w:line="240" w:lineRule="auto"/>
              <w:rPr>
                <w:rFonts w:eastAsia="Times New Roman" w:cstheme="minorHAnsi"/>
                <w:color w:val="000000"/>
                <w:sz w:val="18"/>
                <w:szCs w:val="18"/>
                <w:lang w:eastAsia="en-GB"/>
              </w:rPr>
            </w:pPr>
            <w:r w:rsidRPr="00196AF1">
              <w:rPr>
                <w:rFonts w:eastAsia="Times New Roman" w:cstheme="minorHAnsi"/>
                <w:color w:val="000000"/>
                <w:sz w:val="18"/>
                <w:szCs w:val="18"/>
                <w:lang w:eastAsia="en-GB"/>
              </w:rPr>
              <w:t>Learning difference such as dyslexia, dyspraxia or AD(H)D</w:t>
            </w:r>
          </w:p>
        </w:tc>
        <w:tc>
          <w:tcPr>
            <w:tcW w:w="850" w:type="dxa"/>
            <w:shd w:val="clear" w:color="auto" w:fill="auto"/>
            <w:noWrap/>
            <w:vAlign w:val="bottom"/>
            <w:hideMark/>
          </w:tcPr>
          <w:p w14:paraId="21195DF5"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47</w:t>
            </w:r>
          </w:p>
        </w:tc>
        <w:tc>
          <w:tcPr>
            <w:tcW w:w="850" w:type="dxa"/>
            <w:shd w:val="clear" w:color="auto" w:fill="auto"/>
            <w:noWrap/>
            <w:vAlign w:val="bottom"/>
            <w:hideMark/>
          </w:tcPr>
          <w:p w14:paraId="653638A6"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68.1%</w:t>
            </w:r>
          </w:p>
        </w:tc>
        <w:tc>
          <w:tcPr>
            <w:tcW w:w="737" w:type="dxa"/>
            <w:shd w:val="clear" w:color="auto" w:fill="auto"/>
            <w:noWrap/>
            <w:vAlign w:val="bottom"/>
            <w:hideMark/>
          </w:tcPr>
          <w:p w14:paraId="6C281E6E"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18</w:t>
            </w:r>
          </w:p>
        </w:tc>
        <w:tc>
          <w:tcPr>
            <w:tcW w:w="847" w:type="dxa"/>
            <w:shd w:val="clear" w:color="auto" w:fill="auto"/>
            <w:noWrap/>
            <w:vAlign w:val="bottom"/>
            <w:hideMark/>
          </w:tcPr>
          <w:p w14:paraId="5A2451E7"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26.1%</w:t>
            </w:r>
          </w:p>
        </w:tc>
        <w:tc>
          <w:tcPr>
            <w:tcW w:w="794" w:type="dxa"/>
            <w:shd w:val="clear" w:color="auto" w:fill="auto"/>
            <w:noWrap/>
            <w:vAlign w:val="bottom"/>
            <w:hideMark/>
          </w:tcPr>
          <w:p w14:paraId="3E66F325"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4</w:t>
            </w:r>
          </w:p>
        </w:tc>
        <w:tc>
          <w:tcPr>
            <w:tcW w:w="847" w:type="dxa"/>
            <w:shd w:val="clear" w:color="auto" w:fill="auto"/>
            <w:noWrap/>
            <w:vAlign w:val="bottom"/>
            <w:hideMark/>
          </w:tcPr>
          <w:p w14:paraId="0E8A9F52"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5.8%</w:t>
            </w:r>
          </w:p>
        </w:tc>
        <w:tc>
          <w:tcPr>
            <w:tcW w:w="794" w:type="dxa"/>
            <w:shd w:val="clear" w:color="D9E1F2" w:fill="D9D9D9"/>
            <w:noWrap/>
            <w:vAlign w:val="bottom"/>
            <w:hideMark/>
          </w:tcPr>
          <w:p w14:paraId="770ECE33" w14:textId="77777777" w:rsidR="00196AF1" w:rsidRPr="00196AF1" w:rsidRDefault="00196AF1" w:rsidP="006E722B">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69</w:t>
            </w:r>
          </w:p>
        </w:tc>
        <w:tc>
          <w:tcPr>
            <w:tcW w:w="1417" w:type="dxa"/>
            <w:shd w:val="clear" w:color="D9E1F2" w:fill="D9D9D9"/>
            <w:noWrap/>
            <w:vAlign w:val="bottom"/>
            <w:hideMark/>
          </w:tcPr>
          <w:p w14:paraId="0E096A53" w14:textId="77777777" w:rsidR="00196AF1" w:rsidRPr="00196AF1" w:rsidRDefault="00196AF1" w:rsidP="006E722B">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41.6%</w:t>
            </w:r>
          </w:p>
        </w:tc>
      </w:tr>
      <w:tr w:rsidR="00196AF1" w:rsidRPr="00C7255D" w14:paraId="522AB3E0" w14:textId="77777777" w:rsidTr="00196AF1">
        <w:trPr>
          <w:trHeight w:val="288"/>
        </w:trPr>
        <w:tc>
          <w:tcPr>
            <w:tcW w:w="3288" w:type="dxa"/>
            <w:shd w:val="clear" w:color="auto" w:fill="auto"/>
            <w:noWrap/>
            <w:vAlign w:val="bottom"/>
            <w:hideMark/>
          </w:tcPr>
          <w:p w14:paraId="3D2A62A5" w14:textId="77777777" w:rsidR="00196AF1" w:rsidRPr="00196AF1" w:rsidRDefault="00196AF1" w:rsidP="00196AF1">
            <w:pPr>
              <w:spacing w:after="0" w:line="240" w:lineRule="auto"/>
              <w:rPr>
                <w:rFonts w:eastAsia="Times New Roman" w:cstheme="minorHAnsi"/>
                <w:color w:val="000000"/>
                <w:sz w:val="18"/>
                <w:szCs w:val="18"/>
                <w:lang w:eastAsia="en-GB"/>
              </w:rPr>
            </w:pPr>
            <w:r w:rsidRPr="00196AF1">
              <w:rPr>
                <w:rFonts w:eastAsia="Times New Roman" w:cstheme="minorHAnsi"/>
                <w:color w:val="000000"/>
                <w:sz w:val="18"/>
                <w:szCs w:val="18"/>
                <w:lang w:eastAsia="en-GB"/>
              </w:rPr>
              <w:t>Long-term illness or health condition such as cancer, HIV, diabetes, chronic heart disease, or epilepsy</w:t>
            </w:r>
          </w:p>
        </w:tc>
        <w:tc>
          <w:tcPr>
            <w:tcW w:w="850" w:type="dxa"/>
            <w:shd w:val="clear" w:color="auto" w:fill="auto"/>
            <w:noWrap/>
            <w:vAlign w:val="bottom"/>
            <w:hideMark/>
          </w:tcPr>
          <w:p w14:paraId="1E171CD9"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6</w:t>
            </w:r>
          </w:p>
        </w:tc>
        <w:tc>
          <w:tcPr>
            <w:tcW w:w="850" w:type="dxa"/>
            <w:shd w:val="clear" w:color="auto" w:fill="auto"/>
            <w:noWrap/>
            <w:vAlign w:val="bottom"/>
            <w:hideMark/>
          </w:tcPr>
          <w:p w14:paraId="77BA808D"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75.0%</w:t>
            </w:r>
          </w:p>
        </w:tc>
        <w:tc>
          <w:tcPr>
            <w:tcW w:w="737" w:type="dxa"/>
            <w:shd w:val="clear" w:color="auto" w:fill="auto"/>
            <w:noWrap/>
            <w:vAlign w:val="bottom"/>
            <w:hideMark/>
          </w:tcPr>
          <w:p w14:paraId="48E2AB9D"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2</w:t>
            </w:r>
          </w:p>
        </w:tc>
        <w:tc>
          <w:tcPr>
            <w:tcW w:w="847" w:type="dxa"/>
            <w:shd w:val="clear" w:color="auto" w:fill="auto"/>
            <w:noWrap/>
            <w:vAlign w:val="bottom"/>
            <w:hideMark/>
          </w:tcPr>
          <w:p w14:paraId="3ADE92C2"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25.0%</w:t>
            </w:r>
          </w:p>
        </w:tc>
        <w:tc>
          <w:tcPr>
            <w:tcW w:w="794" w:type="dxa"/>
            <w:shd w:val="clear" w:color="auto" w:fill="auto"/>
            <w:noWrap/>
            <w:vAlign w:val="bottom"/>
            <w:hideMark/>
          </w:tcPr>
          <w:p w14:paraId="07B0E576" w14:textId="4D458D60" w:rsidR="00196AF1" w:rsidRPr="00196AF1" w:rsidRDefault="006E722B" w:rsidP="006E722B">
            <w:pPr>
              <w:spacing w:after="0" w:line="240" w:lineRule="auto"/>
              <w:jc w:val="right"/>
              <w:rPr>
                <w:rFonts w:eastAsia="Times New Roman" w:cstheme="minorHAnsi"/>
                <w:color w:val="000000"/>
                <w:sz w:val="18"/>
                <w:szCs w:val="18"/>
                <w:lang w:eastAsia="en-GB"/>
              </w:rPr>
            </w:pPr>
            <w:r w:rsidRPr="00C7255D">
              <w:rPr>
                <w:rFonts w:eastAsia="Times New Roman" w:cstheme="minorHAnsi"/>
                <w:color w:val="000000"/>
                <w:sz w:val="18"/>
                <w:szCs w:val="18"/>
                <w:lang w:eastAsia="en-GB"/>
              </w:rPr>
              <w:t>0</w:t>
            </w:r>
            <w:r w:rsidR="00196AF1" w:rsidRPr="00196AF1">
              <w:rPr>
                <w:rFonts w:eastAsia="Times New Roman" w:cstheme="minorHAnsi"/>
                <w:color w:val="000000"/>
                <w:sz w:val="18"/>
                <w:szCs w:val="18"/>
                <w:lang w:eastAsia="en-GB"/>
              </w:rPr>
              <w:t> </w:t>
            </w:r>
          </w:p>
        </w:tc>
        <w:tc>
          <w:tcPr>
            <w:tcW w:w="847" w:type="dxa"/>
            <w:shd w:val="clear" w:color="auto" w:fill="auto"/>
            <w:noWrap/>
            <w:vAlign w:val="bottom"/>
            <w:hideMark/>
          </w:tcPr>
          <w:p w14:paraId="285F9033"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0.0%</w:t>
            </w:r>
          </w:p>
        </w:tc>
        <w:tc>
          <w:tcPr>
            <w:tcW w:w="794" w:type="dxa"/>
            <w:shd w:val="clear" w:color="D9E1F2" w:fill="D9D9D9"/>
            <w:noWrap/>
            <w:vAlign w:val="bottom"/>
            <w:hideMark/>
          </w:tcPr>
          <w:p w14:paraId="752BAE12" w14:textId="77777777" w:rsidR="00196AF1" w:rsidRPr="00196AF1" w:rsidRDefault="00196AF1" w:rsidP="006E722B">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8</w:t>
            </w:r>
          </w:p>
        </w:tc>
        <w:tc>
          <w:tcPr>
            <w:tcW w:w="1417" w:type="dxa"/>
            <w:shd w:val="clear" w:color="D9E1F2" w:fill="D9D9D9"/>
            <w:noWrap/>
            <w:vAlign w:val="bottom"/>
            <w:hideMark/>
          </w:tcPr>
          <w:p w14:paraId="27C1D590" w14:textId="77777777" w:rsidR="00196AF1" w:rsidRPr="00196AF1" w:rsidRDefault="00196AF1" w:rsidP="006E722B">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4.8%</w:t>
            </w:r>
          </w:p>
        </w:tc>
      </w:tr>
      <w:tr w:rsidR="00196AF1" w:rsidRPr="00C7255D" w14:paraId="55F9B899" w14:textId="77777777" w:rsidTr="0096053A">
        <w:trPr>
          <w:trHeight w:val="288"/>
        </w:trPr>
        <w:tc>
          <w:tcPr>
            <w:tcW w:w="3288" w:type="dxa"/>
            <w:shd w:val="clear" w:color="auto" w:fill="auto"/>
            <w:noWrap/>
            <w:vAlign w:val="bottom"/>
            <w:hideMark/>
          </w:tcPr>
          <w:p w14:paraId="4B438BEA" w14:textId="77777777" w:rsidR="00196AF1" w:rsidRPr="00196AF1" w:rsidRDefault="00196AF1" w:rsidP="00196AF1">
            <w:pPr>
              <w:spacing w:after="0" w:line="240" w:lineRule="auto"/>
              <w:rPr>
                <w:rFonts w:eastAsia="Times New Roman" w:cstheme="minorHAnsi"/>
                <w:color w:val="000000"/>
                <w:sz w:val="18"/>
                <w:szCs w:val="18"/>
                <w:lang w:eastAsia="en-GB"/>
              </w:rPr>
            </w:pPr>
            <w:r w:rsidRPr="00196AF1">
              <w:rPr>
                <w:rFonts w:eastAsia="Times New Roman" w:cstheme="minorHAnsi"/>
                <w:color w:val="000000"/>
                <w:sz w:val="18"/>
                <w:szCs w:val="18"/>
                <w:lang w:eastAsia="en-GB"/>
              </w:rPr>
              <w:t>Mental health condition, challenge or disorder, such as depression, schizophrenia or anxiety</w:t>
            </w:r>
          </w:p>
        </w:tc>
        <w:tc>
          <w:tcPr>
            <w:tcW w:w="850" w:type="dxa"/>
            <w:shd w:val="clear" w:color="auto" w:fill="auto"/>
            <w:noWrap/>
            <w:vAlign w:val="bottom"/>
            <w:hideMark/>
          </w:tcPr>
          <w:p w14:paraId="795B6D4A"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28</w:t>
            </w:r>
          </w:p>
        </w:tc>
        <w:tc>
          <w:tcPr>
            <w:tcW w:w="850" w:type="dxa"/>
            <w:shd w:val="clear" w:color="auto" w:fill="auto"/>
            <w:noWrap/>
            <w:vAlign w:val="bottom"/>
            <w:hideMark/>
          </w:tcPr>
          <w:p w14:paraId="437CB58E"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70.0%</w:t>
            </w:r>
          </w:p>
        </w:tc>
        <w:tc>
          <w:tcPr>
            <w:tcW w:w="737" w:type="dxa"/>
            <w:shd w:val="clear" w:color="auto" w:fill="auto"/>
            <w:noWrap/>
            <w:vAlign w:val="bottom"/>
            <w:hideMark/>
          </w:tcPr>
          <w:p w14:paraId="224DE43A"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7</w:t>
            </w:r>
          </w:p>
        </w:tc>
        <w:tc>
          <w:tcPr>
            <w:tcW w:w="847" w:type="dxa"/>
            <w:shd w:val="clear" w:color="auto" w:fill="auto"/>
            <w:noWrap/>
            <w:vAlign w:val="bottom"/>
            <w:hideMark/>
          </w:tcPr>
          <w:p w14:paraId="21393E2B"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17.5%</w:t>
            </w:r>
          </w:p>
        </w:tc>
        <w:tc>
          <w:tcPr>
            <w:tcW w:w="794" w:type="dxa"/>
            <w:shd w:val="clear" w:color="auto" w:fill="auto"/>
            <w:noWrap/>
            <w:vAlign w:val="bottom"/>
            <w:hideMark/>
          </w:tcPr>
          <w:p w14:paraId="2C12BAD5"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5</w:t>
            </w:r>
          </w:p>
        </w:tc>
        <w:tc>
          <w:tcPr>
            <w:tcW w:w="847" w:type="dxa"/>
            <w:shd w:val="clear" w:color="auto" w:fill="auto"/>
            <w:noWrap/>
            <w:vAlign w:val="bottom"/>
            <w:hideMark/>
          </w:tcPr>
          <w:p w14:paraId="65965498"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12.5%</w:t>
            </w:r>
          </w:p>
        </w:tc>
        <w:tc>
          <w:tcPr>
            <w:tcW w:w="794" w:type="dxa"/>
            <w:shd w:val="clear" w:color="D9E1F2" w:fill="D9D9D9"/>
            <w:noWrap/>
            <w:vAlign w:val="bottom"/>
            <w:hideMark/>
          </w:tcPr>
          <w:p w14:paraId="5338358B" w14:textId="77777777" w:rsidR="00196AF1" w:rsidRPr="00196AF1" w:rsidRDefault="00196AF1" w:rsidP="006E722B">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40</w:t>
            </w:r>
          </w:p>
        </w:tc>
        <w:tc>
          <w:tcPr>
            <w:tcW w:w="1417" w:type="dxa"/>
            <w:shd w:val="clear" w:color="D9E1F2" w:fill="D9D9D9"/>
            <w:noWrap/>
            <w:vAlign w:val="bottom"/>
            <w:hideMark/>
          </w:tcPr>
          <w:p w14:paraId="2E6AE5AC" w14:textId="77777777" w:rsidR="00196AF1" w:rsidRPr="00196AF1" w:rsidRDefault="00196AF1" w:rsidP="006E722B">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24.1%</w:t>
            </w:r>
          </w:p>
        </w:tc>
      </w:tr>
      <w:tr w:rsidR="00196AF1" w:rsidRPr="00C7255D" w14:paraId="5159035D" w14:textId="77777777" w:rsidTr="00196AF1">
        <w:trPr>
          <w:trHeight w:val="288"/>
        </w:trPr>
        <w:tc>
          <w:tcPr>
            <w:tcW w:w="3288" w:type="dxa"/>
            <w:shd w:val="clear" w:color="auto" w:fill="auto"/>
            <w:noWrap/>
            <w:vAlign w:val="bottom"/>
            <w:hideMark/>
          </w:tcPr>
          <w:p w14:paraId="682B9980" w14:textId="77777777" w:rsidR="00196AF1" w:rsidRPr="00196AF1" w:rsidRDefault="00196AF1" w:rsidP="00196AF1">
            <w:pPr>
              <w:spacing w:after="0" w:line="240" w:lineRule="auto"/>
              <w:rPr>
                <w:rFonts w:eastAsia="Times New Roman" w:cstheme="minorHAnsi"/>
                <w:color w:val="000000"/>
                <w:sz w:val="18"/>
                <w:szCs w:val="18"/>
                <w:lang w:eastAsia="en-GB"/>
              </w:rPr>
            </w:pPr>
            <w:r w:rsidRPr="00196AF1">
              <w:rPr>
                <w:rFonts w:eastAsia="Times New Roman" w:cstheme="minorHAnsi"/>
                <w:color w:val="000000"/>
                <w:sz w:val="18"/>
                <w:szCs w:val="18"/>
                <w:lang w:eastAsia="en-GB"/>
              </w:rPr>
              <w:t>Physical impairment (a condition that substantially limits one or more basic physical activities such as walking, climbing stairs, lifting or carrying).</w:t>
            </w:r>
          </w:p>
        </w:tc>
        <w:tc>
          <w:tcPr>
            <w:tcW w:w="850" w:type="dxa"/>
            <w:shd w:val="clear" w:color="auto" w:fill="auto"/>
            <w:noWrap/>
            <w:vAlign w:val="bottom"/>
            <w:hideMark/>
          </w:tcPr>
          <w:p w14:paraId="6BACAE1F"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3</w:t>
            </w:r>
          </w:p>
        </w:tc>
        <w:tc>
          <w:tcPr>
            <w:tcW w:w="850" w:type="dxa"/>
            <w:shd w:val="clear" w:color="auto" w:fill="auto"/>
            <w:noWrap/>
            <w:vAlign w:val="bottom"/>
            <w:hideMark/>
          </w:tcPr>
          <w:p w14:paraId="5AA0C74F"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75.0%</w:t>
            </w:r>
          </w:p>
        </w:tc>
        <w:tc>
          <w:tcPr>
            <w:tcW w:w="737" w:type="dxa"/>
            <w:shd w:val="clear" w:color="auto" w:fill="auto"/>
            <w:noWrap/>
            <w:vAlign w:val="bottom"/>
            <w:hideMark/>
          </w:tcPr>
          <w:p w14:paraId="650AF8D7" w14:textId="004D841B"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 </w:t>
            </w:r>
            <w:r w:rsidR="006E722B" w:rsidRPr="00C7255D">
              <w:rPr>
                <w:rFonts w:eastAsia="Times New Roman" w:cstheme="minorHAnsi"/>
                <w:color w:val="000000"/>
                <w:sz w:val="18"/>
                <w:szCs w:val="18"/>
                <w:lang w:eastAsia="en-GB"/>
              </w:rPr>
              <w:t>0</w:t>
            </w:r>
          </w:p>
        </w:tc>
        <w:tc>
          <w:tcPr>
            <w:tcW w:w="847" w:type="dxa"/>
            <w:shd w:val="clear" w:color="auto" w:fill="auto"/>
            <w:noWrap/>
            <w:vAlign w:val="bottom"/>
            <w:hideMark/>
          </w:tcPr>
          <w:p w14:paraId="70F93375"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0.0%</w:t>
            </w:r>
          </w:p>
        </w:tc>
        <w:tc>
          <w:tcPr>
            <w:tcW w:w="794" w:type="dxa"/>
            <w:shd w:val="clear" w:color="auto" w:fill="auto"/>
            <w:noWrap/>
            <w:vAlign w:val="bottom"/>
            <w:hideMark/>
          </w:tcPr>
          <w:p w14:paraId="23380A2A"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1</w:t>
            </w:r>
          </w:p>
        </w:tc>
        <w:tc>
          <w:tcPr>
            <w:tcW w:w="847" w:type="dxa"/>
            <w:shd w:val="clear" w:color="auto" w:fill="auto"/>
            <w:noWrap/>
            <w:vAlign w:val="bottom"/>
            <w:hideMark/>
          </w:tcPr>
          <w:p w14:paraId="37EAAE12" w14:textId="77777777"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25.0%</w:t>
            </w:r>
          </w:p>
        </w:tc>
        <w:tc>
          <w:tcPr>
            <w:tcW w:w="794" w:type="dxa"/>
            <w:shd w:val="clear" w:color="D9E1F2" w:fill="D9D9D9"/>
            <w:noWrap/>
            <w:vAlign w:val="bottom"/>
            <w:hideMark/>
          </w:tcPr>
          <w:p w14:paraId="4124C6F3" w14:textId="77777777" w:rsidR="00196AF1" w:rsidRPr="00196AF1" w:rsidRDefault="00196AF1" w:rsidP="006E722B">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4</w:t>
            </w:r>
          </w:p>
        </w:tc>
        <w:tc>
          <w:tcPr>
            <w:tcW w:w="1417" w:type="dxa"/>
            <w:shd w:val="clear" w:color="D9E1F2" w:fill="D9D9D9"/>
            <w:noWrap/>
            <w:vAlign w:val="bottom"/>
            <w:hideMark/>
          </w:tcPr>
          <w:p w14:paraId="3AF12D06" w14:textId="77777777" w:rsidR="00196AF1" w:rsidRPr="00196AF1" w:rsidRDefault="00196AF1" w:rsidP="006E722B">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2.4%</w:t>
            </w:r>
          </w:p>
        </w:tc>
      </w:tr>
      <w:tr w:rsidR="00196AF1" w:rsidRPr="00C7255D" w14:paraId="6E73005C" w14:textId="77777777" w:rsidTr="0096053A">
        <w:trPr>
          <w:trHeight w:val="288"/>
        </w:trPr>
        <w:tc>
          <w:tcPr>
            <w:tcW w:w="3288" w:type="dxa"/>
            <w:shd w:val="clear" w:color="auto" w:fill="auto"/>
            <w:noWrap/>
            <w:vAlign w:val="bottom"/>
            <w:hideMark/>
          </w:tcPr>
          <w:p w14:paraId="5EE2EBDD" w14:textId="77777777" w:rsidR="00196AF1" w:rsidRPr="00196AF1" w:rsidRDefault="00196AF1" w:rsidP="00196AF1">
            <w:pPr>
              <w:spacing w:after="0" w:line="240" w:lineRule="auto"/>
              <w:rPr>
                <w:rFonts w:eastAsia="Times New Roman" w:cstheme="minorHAnsi"/>
                <w:color w:val="000000"/>
                <w:sz w:val="18"/>
                <w:szCs w:val="18"/>
                <w:lang w:eastAsia="en-GB"/>
              </w:rPr>
            </w:pPr>
            <w:r w:rsidRPr="00196AF1">
              <w:rPr>
                <w:rFonts w:eastAsia="Times New Roman" w:cstheme="minorHAnsi"/>
                <w:color w:val="000000"/>
                <w:sz w:val="18"/>
                <w:szCs w:val="18"/>
                <w:lang w:eastAsia="en-GB"/>
              </w:rPr>
              <w:t>Social/communication conditions such as a speech and language impairment or an autistic spectrum condition</w:t>
            </w:r>
          </w:p>
        </w:tc>
        <w:tc>
          <w:tcPr>
            <w:tcW w:w="850" w:type="dxa"/>
            <w:shd w:val="clear" w:color="auto" w:fill="auto"/>
            <w:noWrap/>
            <w:vAlign w:val="bottom"/>
            <w:hideMark/>
          </w:tcPr>
          <w:p w14:paraId="427F5866" w14:textId="38D1A653" w:rsidR="00196AF1" w:rsidRPr="00196AF1" w:rsidRDefault="00196AF1" w:rsidP="006E722B">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 </w:t>
            </w:r>
            <w:r w:rsidR="006E722B" w:rsidRPr="00C7255D">
              <w:rPr>
                <w:rFonts w:eastAsia="Times New Roman" w:cstheme="minorHAnsi"/>
                <w:color w:val="000000"/>
                <w:sz w:val="18"/>
                <w:szCs w:val="18"/>
                <w:lang w:eastAsia="en-GB"/>
              </w:rPr>
              <w:t>0</w:t>
            </w:r>
          </w:p>
        </w:tc>
        <w:tc>
          <w:tcPr>
            <w:tcW w:w="850" w:type="dxa"/>
            <w:shd w:val="clear" w:color="auto" w:fill="auto"/>
            <w:noWrap/>
            <w:vAlign w:val="bottom"/>
            <w:hideMark/>
          </w:tcPr>
          <w:p w14:paraId="2A6F161A"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0.0%</w:t>
            </w:r>
          </w:p>
        </w:tc>
        <w:tc>
          <w:tcPr>
            <w:tcW w:w="737" w:type="dxa"/>
            <w:shd w:val="clear" w:color="auto" w:fill="auto"/>
            <w:noWrap/>
            <w:vAlign w:val="bottom"/>
            <w:hideMark/>
          </w:tcPr>
          <w:p w14:paraId="02AF9D25"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3</w:t>
            </w:r>
          </w:p>
        </w:tc>
        <w:tc>
          <w:tcPr>
            <w:tcW w:w="847" w:type="dxa"/>
            <w:shd w:val="clear" w:color="auto" w:fill="auto"/>
            <w:noWrap/>
            <w:vAlign w:val="bottom"/>
            <w:hideMark/>
          </w:tcPr>
          <w:p w14:paraId="262C42AD"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75.0%</w:t>
            </w:r>
          </w:p>
        </w:tc>
        <w:tc>
          <w:tcPr>
            <w:tcW w:w="794" w:type="dxa"/>
            <w:shd w:val="clear" w:color="auto" w:fill="auto"/>
            <w:noWrap/>
            <w:vAlign w:val="bottom"/>
            <w:hideMark/>
          </w:tcPr>
          <w:p w14:paraId="0B069D1A"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1</w:t>
            </w:r>
          </w:p>
        </w:tc>
        <w:tc>
          <w:tcPr>
            <w:tcW w:w="847" w:type="dxa"/>
            <w:shd w:val="clear" w:color="auto" w:fill="auto"/>
            <w:noWrap/>
            <w:vAlign w:val="bottom"/>
            <w:hideMark/>
          </w:tcPr>
          <w:p w14:paraId="17C5A60B"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25.0%</w:t>
            </w:r>
          </w:p>
        </w:tc>
        <w:tc>
          <w:tcPr>
            <w:tcW w:w="794" w:type="dxa"/>
            <w:shd w:val="clear" w:color="D9E1F2" w:fill="D9D9D9"/>
            <w:noWrap/>
            <w:vAlign w:val="bottom"/>
            <w:hideMark/>
          </w:tcPr>
          <w:p w14:paraId="147FC54C"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4</w:t>
            </w:r>
          </w:p>
        </w:tc>
        <w:tc>
          <w:tcPr>
            <w:tcW w:w="1417" w:type="dxa"/>
            <w:shd w:val="clear" w:color="D9E1F2" w:fill="D9D9D9"/>
            <w:noWrap/>
            <w:vAlign w:val="bottom"/>
            <w:hideMark/>
          </w:tcPr>
          <w:p w14:paraId="04C0AB29"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2.4%</w:t>
            </w:r>
          </w:p>
        </w:tc>
      </w:tr>
      <w:tr w:rsidR="00196AF1" w:rsidRPr="00C7255D" w14:paraId="24CD7223" w14:textId="77777777" w:rsidTr="00196AF1">
        <w:trPr>
          <w:trHeight w:val="340"/>
        </w:trPr>
        <w:tc>
          <w:tcPr>
            <w:tcW w:w="3288" w:type="dxa"/>
            <w:shd w:val="clear" w:color="auto" w:fill="auto"/>
            <w:noWrap/>
            <w:vAlign w:val="bottom"/>
            <w:hideMark/>
          </w:tcPr>
          <w:p w14:paraId="4CE1B9AA" w14:textId="77777777" w:rsidR="00196AF1" w:rsidRPr="00196AF1" w:rsidRDefault="00196AF1" w:rsidP="00196AF1">
            <w:pPr>
              <w:spacing w:after="0" w:line="240" w:lineRule="auto"/>
              <w:rPr>
                <w:rFonts w:eastAsia="Times New Roman" w:cstheme="minorHAnsi"/>
                <w:color w:val="000000"/>
                <w:sz w:val="18"/>
                <w:szCs w:val="18"/>
                <w:lang w:eastAsia="en-GB"/>
              </w:rPr>
            </w:pPr>
            <w:r w:rsidRPr="00196AF1">
              <w:rPr>
                <w:rFonts w:eastAsia="Times New Roman" w:cstheme="minorHAnsi"/>
                <w:color w:val="000000"/>
                <w:sz w:val="18"/>
                <w:szCs w:val="18"/>
                <w:lang w:eastAsia="en-GB"/>
              </w:rPr>
              <w:t>An impairment, health condition or learning difference not listed</w:t>
            </w:r>
          </w:p>
        </w:tc>
        <w:tc>
          <w:tcPr>
            <w:tcW w:w="850" w:type="dxa"/>
            <w:shd w:val="clear" w:color="auto" w:fill="auto"/>
            <w:noWrap/>
            <w:vAlign w:val="bottom"/>
            <w:hideMark/>
          </w:tcPr>
          <w:p w14:paraId="0A9C8C7F"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5</w:t>
            </w:r>
          </w:p>
        </w:tc>
        <w:tc>
          <w:tcPr>
            <w:tcW w:w="850" w:type="dxa"/>
            <w:shd w:val="clear" w:color="auto" w:fill="auto"/>
            <w:noWrap/>
            <w:vAlign w:val="bottom"/>
            <w:hideMark/>
          </w:tcPr>
          <w:p w14:paraId="32C6A088"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62.5%</w:t>
            </w:r>
          </w:p>
        </w:tc>
        <w:tc>
          <w:tcPr>
            <w:tcW w:w="737" w:type="dxa"/>
            <w:shd w:val="clear" w:color="auto" w:fill="auto"/>
            <w:noWrap/>
            <w:vAlign w:val="bottom"/>
            <w:hideMark/>
          </w:tcPr>
          <w:p w14:paraId="09094452"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2</w:t>
            </w:r>
          </w:p>
        </w:tc>
        <w:tc>
          <w:tcPr>
            <w:tcW w:w="847" w:type="dxa"/>
            <w:shd w:val="clear" w:color="auto" w:fill="auto"/>
            <w:noWrap/>
            <w:vAlign w:val="bottom"/>
            <w:hideMark/>
          </w:tcPr>
          <w:p w14:paraId="438EB922"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25.0%</w:t>
            </w:r>
          </w:p>
        </w:tc>
        <w:tc>
          <w:tcPr>
            <w:tcW w:w="794" w:type="dxa"/>
            <w:shd w:val="clear" w:color="auto" w:fill="auto"/>
            <w:noWrap/>
            <w:vAlign w:val="bottom"/>
            <w:hideMark/>
          </w:tcPr>
          <w:p w14:paraId="556121CB"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1</w:t>
            </w:r>
          </w:p>
        </w:tc>
        <w:tc>
          <w:tcPr>
            <w:tcW w:w="847" w:type="dxa"/>
            <w:shd w:val="clear" w:color="auto" w:fill="auto"/>
            <w:noWrap/>
            <w:vAlign w:val="bottom"/>
            <w:hideMark/>
          </w:tcPr>
          <w:p w14:paraId="0A5A5DCA"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12.5%</w:t>
            </w:r>
          </w:p>
        </w:tc>
        <w:tc>
          <w:tcPr>
            <w:tcW w:w="794" w:type="dxa"/>
            <w:shd w:val="clear" w:color="D9E1F2" w:fill="D9D9D9"/>
            <w:noWrap/>
            <w:vAlign w:val="bottom"/>
            <w:hideMark/>
          </w:tcPr>
          <w:p w14:paraId="47CCB738"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8</w:t>
            </w:r>
          </w:p>
        </w:tc>
        <w:tc>
          <w:tcPr>
            <w:tcW w:w="1417" w:type="dxa"/>
            <w:shd w:val="clear" w:color="D9E1F2" w:fill="D9D9D9"/>
            <w:noWrap/>
            <w:vAlign w:val="bottom"/>
            <w:hideMark/>
          </w:tcPr>
          <w:p w14:paraId="139DB8F6"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4.8%</w:t>
            </w:r>
          </w:p>
        </w:tc>
      </w:tr>
      <w:tr w:rsidR="00196AF1" w:rsidRPr="0096053A" w14:paraId="5F971D1D" w14:textId="77777777" w:rsidTr="0096053A">
        <w:trPr>
          <w:trHeight w:val="288"/>
        </w:trPr>
        <w:tc>
          <w:tcPr>
            <w:tcW w:w="3288" w:type="dxa"/>
            <w:shd w:val="clear" w:color="auto" w:fill="auto"/>
            <w:noWrap/>
            <w:vAlign w:val="bottom"/>
            <w:hideMark/>
          </w:tcPr>
          <w:p w14:paraId="78A0681A" w14:textId="77777777" w:rsidR="00196AF1" w:rsidRPr="00196AF1" w:rsidRDefault="00196AF1" w:rsidP="00196AF1">
            <w:pPr>
              <w:spacing w:after="0" w:line="240" w:lineRule="auto"/>
              <w:rPr>
                <w:rFonts w:eastAsia="Times New Roman" w:cstheme="minorHAnsi"/>
                <w:color w:val="000000"/>
                <w:sz w:val="18"/>
                <w:szCs w:val="18"/>
                <w:lang w:eastAsia="en-GB"/>
              </w:rPr>
            </w:pPr>
            <w:r w:rsidRPr="00196AF1">
              <w:rPr>
                <w:rFonts w:eastAsia="Times New Roman" w:cstheme="minorHAnsi"/>
                <w:color w:val="000000"/>
                <w:sz w:val="18"/>
                <w:szCs w:val="18"/>
                <w:lang w:eastAsia="en-GB"/>
              </w:rPr>
              <w:t>Multiple impairments, health conditions or learning differences</w:t>
            </w:r>
          </w:p>
        </w:tc>
        <w:tc>
          <w:tcPr>
            <w:tcW w:w="850" w:type="dxa"/>
            <w:shd w:val="clear" w:color="auto" w:fill="auto"/>
            <w:noWrap/>
            <w:vAlign w:val="bottom"/>
            <w:hideMark/>
          </w:tcPr>
          <w:p w14:paraId="3CC6A0E9"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14</w:t>
            </w:r>
          </w:p>
        </w:tc>
        <w:tc>
          <w:tcPr>
            <w:tcW w:w="850" w:type="dxa"/>
            <w:shd w:val="clear" w:color="auto" w:fill="auto"/>
            <w:noWrap/>
            <w:vAlign w:val="bottom"/>
            <w:hideMark/>
          </w:tcPr>
          <w:p w14:paraId="2B17E10A"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43.8%</w:t>
            </w:r>
          </w:p>
        </w:tc>
        <w:tc>
          <w:tcPr>
            <w:tcW w:w="737" w:type="dxa"/>
            <w:shd w:val="clear" w:color="auto" w:fill="auto"/>
            <w:noWrap/>
            <w:vAlign w:val="bottom"/>
            <w:hideMark/>
          </w:tcPr>
          <w:p w14:paraId="4E2100AB"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10</w:t>
            </w:r>
          </w:p>
        </w:tc>
        <w:tc>
          <w:tcPr>
            <w:tcW w:w="847" w:type="dxa"/>
            <w:shd w:val="clear" w:color="auto" w:fill="auto"/>
            <w:noWrap/>
            <w:vAlign w:val="bottom"/>
            <w:hideMark/>
          </w:tcPr>
          <w:p w14:paraId="63237743"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31.3%</w:t>
            </w:r>
          </w:p>
        </w:tc>
        <w:tc>
          <w:tcPr>
            <w:tcW w:w="794" w:type="dxa"/>
            <w:shd w:val="clear" w:color="auto" w:fill="auto"/>
            <w:noWrap/>
            <w:vAlign w:val="bottom"/>
            <w:hideMark/>
          </w:tcPr>
          <w:p w14:paraId="62A328B1"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8</w:t>
            </w:r>
          </w:p>
        </w:tc>
        <w:tc>
          <w:tcPr>
            <w:tcW w:w="847" w:type="dxa"/>
            <w:shd w:val="clear" w:color="auto" w:fill="auto"/>
            <w:noWrap/>
            <w:vAlign w:val="bottom"/>
            <w:hideMark/>
          </w:tcPr>
          <w:p w14:paraId="285D08F6" w14:textId="77777777" w:rsidR="00196AF1" w:rsidRPr="00196AF1" w:rsidRDefault="00196AF1" w:rsidP="00196AF1">
            <w:pPr>
              <w:spacing w:after="0" w:line="240" w:lineRule="auto"/>
              <w:jc w:val="right"/>
              <w:rPr>
                <w:rFonts w:eastAsia="Times New Roman" w:cstheme="minorHAnsi"/>
                <w:color w:val="000000"/>
                <w:sz w:val="18"/>
                <w:szCs w:val="18"/>
                <w:lang w:eastAsia="en-GB"/>
              </w:rPr>
            </w:pPr>
            <w:r w:rsidRPr="00196AF1">
              <w:rPr>
                <w:rFonts w:eastAsia="Times New Roman" w:cstheme="minorHAnsi"/>
                <w:color w:val="000000"/>
                <w:sz w:val="18"/>
                <w:szCs w:val="18"/>
                <w:lang w:eastAsia="en-GB"/>
              </w:rPr>
              <w:t>25.0%</w:t>
            </w:r>
          </w:p>
        </w:tc>
        <w:tc>
          <w:tcPr>
            <w:tcW w:w="794" w:type="dxa"/>
            <w:shd w:val="clear" w:color="D9E1F2" w:fill="D9D9D9"/>
            <w:noWrap/>
            <w:vAlign w:val="bottom"/>
            <w:hideMark/>
          </w:tcPr>
          <w:p w14:paraId="142D861C"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32</w:t>
            </w:r>
          </w:p>
        </w:tc>
        <w:tc>
          <w:tcPr>
            <w:tcW w:w="1417" w:type="dxa"/>
            <w:shd w:val="clear" w:color="D9E1F2" w:fill="D9D9D9"/>
            <w:noWrap/>
            <w:vAlign w:val="bottom"/>
            <w:hideMark/>
          </w:tcPr>
          <w:p w14:paraId="317E9140"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19.3%</w:t>
            </w:r>
          </w:p>
        </w:tc>
      </w:tr>
      <w:tr w:rsidR="00196AF1" w:rsidRPr="0096053A" w14:paraId="59E6824C" w14:textId="77777777" w:rsidTr="00196AF1">
        <w:trPr>
          <w:trHeight w:val="288"/>
        </w:trPr>
        <w:tc>
          <w:tcPr>
            <w:tcW w:w="3288" w:type="dxa"/>
            <w:shd w:val="clear" w:color="D9E1F2" w:fill="D9D9D9"/>
            <w:noWrap/>
            <w:vAlign w:val="bottom"/>
            <w:hideMark/>
          </w:tcPr>
          <w:p w14:paraId="4344CBB5" w14:textId="77777777" w:rsidR="00196AF1" w:rsidRPr="00196AF1" w:rsidRDefault="00196AF1" w:rsidP="00196AF1">
            <w:pPr>
              <w:spacing w:after="0" w:line="240" w:lineRule="auto"/>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Total</w:t>
            </w:r>
          </w:p>
        </w:tc>
        <w:tc>
          <w:tcPr>
            <w:tcW w:w="850" w:type="dxa"/>
            <w:shd w:val="clear" w:color="D9E1F2" w:fill="D9D9D9"/>
            <w:noWrap/>
            <w:vAlign w:val="bottom"/>
            <w:hideMark/>
          </w:tcPr>
          <w:p w14:paraId="4147C75B"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104</w:t>
            </w:r>
          </w:p>
        </w:tc>
        <w:tc>
          <w:tcPr>
            <w:tcW w:w="850" w:type="dxa"/>
            <w:shd w:val="clear" w:color="D9E1F2" w:fill="D9D9D9"/>
            <w:noWrap/>
            <w:vAlign w:val="bottom"/>
            <w:hideMark/>
          </w:tcPr>
          <w:p w14:paraId="79B7B769"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62.7%</w:t>
            </w:r>
          </w:p>
        </w:tc>
        <w:tc>
          <w:tcPr>
            <w:tcW w:w="737" w:type="dxa"/>
            <w:shd w:val="clear" w:color="D9E1F2" w:fill="D9D9D9"/>
            <w:noWrap/>
            <w:vAlign w:val="bottom"/>
            <w:hideMark/>
          </w:tcPr>
          <w:p w14:paraId="180430AE"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42</w:t>
            </w:r>
          </w:p>
        </w:tc>
        <w:tc>
          <w:tcPr>
            <w:tcW w:w="847" w:type="dxa"/>
            <w:shd w:val="clear" w:color="D9E1F2" w:fill="D9D9D9"/>
            <w:noWrap/>
            <w:vAlign w:val="bottom"/>
            <w:hideMark/>
          </w:tcPr>
          <w:p w14:paraId="73CC4EA9"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25.3%</w:t>
            </w:r>
          </w:p>
        </w:tc>
        <w:tc>
          <w:tcPr>
            <w:tcW w:w="794" w:type="dxa"/>
            <w:shd w:val="clear" w:color="D9E1F2" w:fill="D9D9D9"/>
            <w:noWrap/>
            <w:vAlign w:val="bottom"/>
            <w:hideMark/>
          </w:tcPr>
          <w:p w14:paraId="7FF2A639"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20</w:t>
            </w:r>
          </w:p>
        </w:tc>
        <w:tc>
          <w:tcPr>
            <w:tcW w:w="847" w:type="dxa"/>
            <w:shd w:val="clear" w:color="D9E1F2" w:fill="D9D9D9"/>
            <w:noWrap/>
            <w:vAlign w:val="bottom"/>
            <w:hideMark/>
          </w:tcPr>
          <w:p w14:paraId="1ADFCA3A"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12.0%</w:t>
            </w:r>
          </w:p>
        </w:tc>
        <w:tc>
          <w:tcPr>
            <w:tcW w:w="794" w:type="dxa"/>
            <w:shd w:val="clear" w:color="D9E1F2" w:fill="D9D9D9"/>
            <w:noWrap/>
            <w:vAlign w:val="bottom"/>
            <w:hideMark/>
          </w:tcPr>
          <w:p w14:paraId="165DCDBE"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166</w:t>
            </w:r>
          </w:p>
        </w:tc>
        <w:tc>
          <w:tcPr>
            <w:tcW w:w="1417" w:type="dxa"/>
            <w:shd w:val="clear" w:color="D9E1F2" w:fill="D9D9D9"/>
            <w:noWrap/>
            <w:vAlign w:val="bottom"/>
            <w:hideMark/>
          </w:tcPr>
          <w:p w14:paraId="27AAAE1E" w14:textId="77777777" w:rsidR="00196AF1" w:rsidRPr="00196AF1" w:rsidRDefault="00196AF1" w:rsidP="00196AF1">
            <w:pPr>
              <w:spacing w:after="0" w:line="240" w:lineRule="auto"/>
              <w:jc w:val="right"/>
              <w:rPr>
                <w:rFonts w:eastAsia="Times New Roman" w:cstheme="minorHAnsi"/>
                <w:b/>
                <w:bCs/>
                <w:color w:val="000000"/>
                <w:sz w:val="18"/>
                <w:szCs w:val="18"/>
                <w:lang w:eastAsia="en-GB"/>
              </w:rPr>
            </w:pPr>
            <w:r w:rsidRPr="00196AF1">
              <w:rPr>
                <w:rFonts w:eastAsia="Times New Roman" w:cstheme="minorHAnsi"/>
                <w:b/>
                <w:bCs/>
                <w:color w:val="000000"/>
                <w:sz w:val="18"/>
                <w:szCs w:val="18"/>
                <w:lang w:eastAsia="en-GB"/>
              </w:rPr>
              <w:t>100.0%</w:t>
            </w:r>
          </w:p>
        </w:tc>
      </w:tr>
    </w:tbl>
    <w:p w14:paraId="1D1F0422" w14:textId="31281335" w:rsidR="0069259B" w:rsidRPr="0096053A" w:rsidRDefault="0069259B" w:rsidP="0069259B">
      <w:pPr>
        <w:pStyle w:val="Default"/>
        <w:rPr>
          <w:rFonts w:asciiTheme="minorHAnsi" w:hAnsiTheme="minorHAnsi" w:cstheme="minorHAnsi"/>
          <w:sz w:val="20"/>
          <w:szCs w:val="20"/>
        </w:rPr>
      </w:pPr>
      <w:r w:rsidRPr="0096053A">
        <w:rPr>
          <w:rFonts w:asciiTheme="minorHAnsi" w:hAnsiTheme="minorHAnsi" w:cstheme="minorHAnsi"/>
          <w:sz w:val="20"/>
          <w:szCs w:val="20"/>
        </w:rPr>
        <w:t xml:space="preserve">Table 4.c (HESA return) All registered students by self-declared disability and </w:t>
      </w:r>
      <w:r w:rsidR="00707CF3" w:rsidRPr="0096053A">
        <w:rPr>
          <w:rFonts w:asciiTheme="minorHAnsi" w:hAnsiTheme="minorHAnsi" w:cstheme="minorHAnsi"/>
          <w:sz w:val="20"/>
          <w:szCs w:val="20"/>
        </w:rPr>
        <w:t>sex</w:t>
      </w:r>
      <w:r w:rsidRPr="0096053A">
        <w:rPr>
          <w:rFonts w:asciiTheme="minorHAnsi" w:hAnsiTheme="minorHAnsi" w:cstheme="minorHAnsi"/>
          <w:sz w:val="20"/>
          <w:szCs w:val="20"/>
        </w:rPr>
        <w:t>.</w:t>
      </w:r>
    </w:p>
    <w:p w14:paraId="5F1149C6" w14:textId="77777777" w:rsidR="00A016EC" w:rsidRPr="00AF56AD" w:rsidRDefault="00A016EC" w:rsidP="00A016EC">
      <w:pPr>
        <w:pStyle w:val="Default"/>
        <w:rPr>
          <w:rFonts w:asciiTheme="minorHAnsi" w:hAnsiTheme="minorHAnsi" w:cstheme="minorHAnsi"/>
          <w:b/>
          <w:bCs/>
          <w:sz w:val="23"/>
          <w:szCs w:val="23"/>
          <w:highlight w:val="yellow"/>
        </w:rPr>
      </w:pPr>
    </w:p>
    <w:p w14:paraId="7CA077B8" w14:textId="50209490" w:rsidR="00C7255D" w:rsidRPr="00C7255D" w:rsidRDefault="00C7255D" w:rsidP="00C7255D">
      <w:pPr>
        <w:pStyle w:val="Default"/>
        <w:rPr>
          <w:rFonts w:asciiTheme="minorHAnsi" w:hAnsiTheme="minorHAnsi" w:cstheme="minorHAnsi"/>
          <w:sz w:val="23"/>
          <w:szCs w:val="23"/>
        </w:rPr>
      </w:pPr>
      <w:r w:rsidRPr="00C7255D">
        <w:rPr>
          <w:rFonts w:asciiTheme="minorHAnsi" w:hAnsiTheme="minorHAnsi" w:cstheme="minorHAnsi"/>
          <w:sz w:val="23"/>
          <w:szCs w:val="23"/>
        </w:rPr>
        <w:t>The percentage of students with a declared impairment, health condition or learning difference in 2023-24 was 28.</w:t>
      </w:r>
      <w:r w:rsidR="001B7DC6">
        <w:rPr>
          <w:rFonts w:asciiTheme="minorHAnsi" w:hAnsiTheme="minorHAnsi" w:cstheme="minorHAnsi"/>
          <w:sz w:val="23"/>
          <w:szCs w:val="23"/>
        </w:rPr>
        <w:t>5</w:t>
      </w:r>
      <w:r w:rsidRPr="00C7255D">
        <w:rPr>
          <w:rFonts w:asciiTheme="minorHAnsi" w:hAnsiTheme="minorHAnsi" w:cstheme="minorHAnsi"/>
          <w:sz w:val="23"/>
          <w:szCs w:val="23"/>
        </w:rPr>
        <w:t xml:space="preserve">% (increasing from 21% in 2022-23). As a comparison, </w:t>
      </w:r>
      <w:r w:rsidRPr="00C7255D">
        <w:rPr>
          <w:sz w:val="23"/>
          <w:szCs w:val="23"/>
        </w:rPr>
        <w:t>of all students studying in the UK (</w:t>
      </w:r>
      <w:r w:rsidRPr="00C7255D">
        <w:rPr>
          <w:rFonts w:asciiTheme="minorHAnsi" w:hAnsiTheme="minorHAnsi" w:cstheme="minorHAnsi"/>
          <w:sz w:val="23"/>
          <w:szCs w:val="23"/>
        </w:rPr>
        <w:t>15.9%) and in Wales (16.5%) had disclosed an impairment, health condition or learning difference.</w:t>
      </w:r>
    </w:p>
    <w:p w14:paraId="331DCEDF" w14:textId="77777777" w:rsidR="00C7255D" w:rsidRPr="00C7255D" w:rsidRDefault="00C7255D" w:rsidP="00C7255D">
      <w:pPr>
        <w:pStyle w:val="Default"/>
        <w:rPr>
          <w:rFonts w:asciiTheme="minorHAnsi" w:hAnsiTheme="minorHAnsi" w:cstheme="minorHAnsi"/>
          <w:sz w:val="23"/>
          <w:szCs w:val="23"/>
        </w:rPr>
      </w:pPr>
    </w:p>
    <w:p w14:paraId="5F869F87" w14:textId="18D50D30" w:rsidR="0096053A" w:rsidRDefault="00C7255D" w:rsidP="0096053A">
      <w:r w:rsidRPr="0096053A">
        <w:t>At Aberystwyth University, the highest percentage of those that declared an impairment, health condition or learning difference is 30.6% ‘A specific learning difficulty such as dyslexia, dyspraxia or AD(H)D’ and then 24.1% ‘A mental health condition, such as depression, schizophrenia or anxiety’.</w:t>
      </w:r>
    </w:p>
    <w:p w14:paraId="3BE37303" w14:textId="77777777" w:rsidR="0096053A" w:rsidRPr="0096053A" w:rsidRDefault="0096053A" w:rsidP="0096053A">
      <w:pPr>
        <w:rPr>
          <w:highlight w:val="yellow"/>
        </w:rPr>
      </w:pPr>
    </w:p>
    <w:p w14:paraId="0FB12431" w14:textId="4060D20F" w:rsidR="0069259B" w:rsidRPr="001B7DC6" w:rsidRDefault="0069259B" w:rsidP="00AC60AD">
      <w:pPr>
        <w:pStyle w:val="Heading3"/>
      </w:pPr>
      <w:bookmarkStart w:id="65" w:name="_Toc189132458"/>
      <w:bookmarkStart w:id="66" w:name="_Toc189168708"/>
      <w:r w:rsidRPr="001B7DC6">
        <w:t>d. Gender reassignment</w:t>
      </w:r>
      <w:bookmarkEnd w:id="65"/>
      <w:bookmarkEnd w:id="66"/>
    </w:p>
    <w:p w14:paraId="75A57512" w14:textId="77777777" w:rsidR="000132A8" w:rsidRPr="00AF56AD" w:rsidRDefault="000132A8" w:rsidP="000132A8">
      <w:pPr>
        <w:pStyle w:val="Default"/>
        <w:rPr>
          <w:rFonts w:asciiTheme="minorHAnsi" w:hAnsiTheme="minorHAnsi" w:cstheme="minorHAnsi"/>
          <w:b/>
          <w:bCs/>
          <w:sz w:val="23"/>
          <w:szCs w:val="23"/>
          <w:highlight w:val="yellow"/>
        </w:rPr>
      </w:pPr>
    </w:p>
    <w:p w14:paraId="154AF515" w14:textId="6316462D" w:rsidR="000132A8" w:rsidRPr="007F366D" w:rsidRDefault="000132A8" w:rsidP="00FA48A9">
      <w:pPr>
        <w:pStyle w:val="Default"/>
        <w:rPr>
          <w:rFonts w:asciiTheme="minorHAnsi" w:hAnsiTheme="minorHAnsi" w:cstheme="minorHAnsi"/>
          <w:sz w:val="23"/>
          <w:szCs w:val="23"/>
        </w:rPr>
      </w:pPr>
      <w:r w:rsidRPr="007F366D">
        <w:rPr>
          <w:rFonts w:asciiTheme="minorHAnsi" w:hAnsiTheme="minorHAnsi" w:cstheme="minorHAnsi"/>
          <w:sz w:val="23"/>
          <w:szCs w:val="23"/>
        </w:rPr>
        <w:t>In 2023</w:t>
      </w:r>
      <w:r w:rsidR="00D83317" w:rsidRPr="007F366D">
        <w:rPr>
          <w:rFonts w:asciiTheme="minorHAnsi" w:hAnsiTheme="minorHAnsi" w:cstheme="minorHAnsi"/>
          <w:sz w:val="23"/>
          <w:szCs w:val="23"/>
        </w:rPr>
        <w:t>-24</w:t>
      </w:r>
      <w:r w:rsidRPr="007F366D">
        <w:rPr>
          <w:rFonts w:asciiTheme="minorHAnsi" w:hAnsiTheme="minorHAnsi" w:cstheme="minorHAnsi"/>
          <w:sz w:val="23"/>
          <w:szCs w:val="23"/>
        </w:rPr>
        <w:t>, 4.</w:t>
      </w:r>
      <w:r w:rsidR="00D83317" w:rsidRPr="007F366D">
        <w:rPr>
          <w:rFonts w:asciiTheme="minorHAnsi" w:hAnsiTheme="minorHAnsi" w:cstheme="minorHAnsi"/>
          <w:sz w:val="23"/>
          <w:szCs w:val="23"/>
        </w:rPr>
        <w:t>6</w:t>
      </w:r>
      <w:r w:rsidRPr="007F366D">
        <w:rPr>
          <w:rFonts w:asciiTheme="minorHAnsi" w:hAnsiTheme="minorHAnsi" w:cstheme="minorHAnsi"/>
          <w:sz w:val="23"/>
          <w:szCs w:val="23"/>
        </w:rPr>
        <w:t>% (</w:t>
      </w:r>
      <w:r w:rsidR="00D83317" w:rsidRPr="007F366D">
        <w:rPr>
          <w:rFonts w:asciiTheme="minorHAnsi" w:hAnsiTheme="minorHAnsi" w:cstheme="minorHAnsi"/>
          <w:sz w:val="23"/>
          <w:szCs w:val="23"/>
        </w:rPr>
        <w:t xml:space="preserve">4.1% in 2022-23 and </w:t>
      </w:r>
      <w:r w:rsidRPr="007F366D">
        <w:rPr>
          <w:rFonts w:asciiTheme="minorHAnsi" w:hAnsiTheme="minorHAnsi" w:cstheme="minorHAnsi"/>
          <w:sz w:val="23"/>
          <w:szCs w:val="23"/>
        </w:rPr>
        <w:t>3.7% 20</w:t>
      </w:r>
      <w:r w:rsidR="00D83317" w:rsidRPr="007F366D">
        <w:rPr>
          <w:rFonts w:asciiTheme="minorHAnsi" w:hAnsiTheme="minorHAnsi" w:cstheme="minorHAnsi"/>
          <w:sz w:val="23"/>
          <w:szCs w:val="23"/>
        </w:rPr>
        <w:t>21-</w:t>
      </w:r>
      <w:r w:rsidRPr="007F366D">
        <w:rPr>
          <w:rFonts w:asciiTheme="minorHAnsi" w:hAnsiTheme="minorHAnsi" w:cstheme="minorHAnsi"/>
          <w:sz w:val="23"/>
          <w:szCs w:val="23"/>
        </w:rPr>
        <w:t>22) of our students have declared that their gender identity has changed since it was assigned at birth.</w:t>
      </w:r>
      <w:r w:rsidR="00FA48A9" w:rsidRPr="007F366D">
        <w:rPr>
          <w:rFonts w:asciiTheme="minorHAnsi" w:hAnsiTheme="minorHAnsi" w:cstheme="minorHAnsi"/>
          <w:sz w:val="23"/>
          <w:szCs w:val="23"/>
        </w:rPr>
        <w:t xml:space="preserve"> </w:t>
      </w:r>
      <w:r w:rsidR="007F366D" w:rsidRPr="007F366D">
        <w:rPr>
          <w:rFonts w:asciiTheme="minorHAnsi" w:hAnsiTheme="minorHAnsi" w:cstheme="minorHAnsi"/>
          <w:sz w:val="23"/>
          <w:szCs w:val="23"/>
        </w:rPr>
        <w:t xml:space="preserve">As a comparison, </w:t>
      </w:r>
      <w:r w:rsidR="007F366D" w:rsidRPr="007F366D">
        <w:rPr>
          <w:sz w:val="23"/>
          <w:szCs w:val="23"/>
        </w:rPr>
        <w:t xml:space="preserve">of all students studying in the UK – 1.1% declared </w:t>
      </w:r>
      <w:r w:rsidR="00FA48A9" w:rsidRPr="007F366D">
        <w:rPr>
          <w:rFonts w:asciiTheme="minorHAnsi" w:hAnsiTheme="minorHAnsi" w:cstheme="minorHAnsi"/>
          <w:sz w:val="23"/>
          <w:szCs w:val="23"/>
        </w:rPr>
        <w:t>that their gender identity differed from that assigned at birth</w:t>
      </w:r>
      <w:r w:rsidR="007F366D" w:rsidRPr="007F366D">
        <w:rPr>
          <w:rFonts w:asciiTheme="minorHAnsi" w:hAnsiTheme="minorHAnsi" w:cstheme="minorHAnsi"/>
          <w:sz w:val="23"/>
          <w:szCs w:val="23"/>
        </w:rPr>
        <w:t>.</w:t>
      </w:r>
    </w:p>
    <w:p w14:paraId="0640F0B7" w14:textId="77777777" w:rsidR="001B7DC6" w:rsidRDefault="001B7DC6" w:rsidP="00FA48A9">
      <w:pPr>
        <w:pStyle w:val="Default"/>
        <w:rPr>
          <w:rFonts w:asciiTheme="minorHAnsi" w:hAnsiTheme="minorHAnsi" w:cstheme="minorHAnsi"/>
          <w:sz w:val="23"/>
          <w:szCs w:val="23"/>
          <w:highlight w:val="yellow"/>
        </w:rPr>
      </w:pPr>
    </w:p>
    <w:tbl>
      <w:tblPr>
        <w:tblW w:w="5000" w:type="pct"/>
        <w:tblLook w:val="04A0" w:firstRow="1" w:lastRow="0" w:firstColumn="1" w:lastColumn="0" w:noHBand="0" w:noVBand="1"/>
      </w:tblPr>
      <w:tblGrid>
        <w:gridCol w:w="3394"/>
        <w:gridCol w:w="563"/>
        <w:gridCol w:w="549"/>
        <w:gridCol w:w="622"/>
        <w:gridCol w:w="880"/>
        <w:gridCol w:w="563"/>
        <w:gridCol w:w="549"/>
        <w:gridCol w:w="521"/>
        <w:gridCol w:w="880"/>
        <w:gridCol w:w="931"/>
        <w:gridCol w:w="1004"/>
      </w:tblGrid>
      <w:tr w:rsidR="001B7DC6" w:rsidRPr="001B7DC6" w14:paraId="240C31B0" w14:textId="77777777" w:rsidTr="001B7DC6">
        <w:trPr>
          <w:trHeight w:val="288"/>
        </w:trPr>
        <w:tc>
          <w:tcPr>
            <w:tcW w:w="5000" w:type="pct"/>
            <w:gridSpan w:val="11"/>
            <w:tcBorders>
              <w:top w:val="single" w:sz="4" w:space="0" w:color="auto"/>
              <w:left w:val="single" w:sz="4" w:space="0" w:color="auto"/>
              <w:bottom w:val="single" w:sz="4" w:space="0" w:color="auto"/>
              <w:right w:val="single" w:sz="4" w:space="0" w:color="000000"/>
            </w:tcBorders>
            <w:shd w:val="clear" w:color="000000" w:fill="4472C4"/>
            <w:noWrap/>
            <w:vAlign w:val="center"/>
            <w:hideMark/>
          </w:tcPr>
          <w:p w14:paraId="6937FDB0" w14:textId="6F363977" w:rsidR="001B7DC6" w:rsidRPr="001B7DC6" w:rsidRDefault="001B7DC6" w:rsidP="001B7DC6">
            <w:pPr>
              <w:spacing w:after="0" w:line="240" w:lineRule="auto"/>
              <w:jc w:val="center"/>
              <w:rPr>
                <w:rFonts w:ascii="Calibri" w:eastAsia="Times New Roman" w:hAnsi="Calibri" w:cs="Calibri"/>
                <w:b/>
                <w:bCs/>
                <w:color w:val="FFFFFF"/>
                <w:sz w:val="20"/>
                <w:szCs w:val="20"/>
                <w:lang w:eastAsia="en-GB"/>
              </w:rPr>
            </w:pPr>
            <w:r w:rsidRPr="001B7DC6">
              <w:rPr>
                <w:rFonts w:ascii="Calibri" w:eastAsia="Times New Roman" w:hAnsi="Calibri" w:cs="Calibri"/>
                <w:b/>
                <w:bCs/>
                <w:color w:val="FFFFFF"/>
                <w:sz w:val="20"/>
                <w:szCs w:val="20"/>
                <w:lang w:eastAsia="en-GB"/>
              </w:rPr>
              <w:t>2023/24 Student Numbers by Gender ID</w:t>
            </w:r>
            <w:r>
              <w:rPr>
                <w:rFonts w:ascii="Calibri" w:eastAsia="Times New Roman" w:hAnsi="Calibri" w:cs="Calibri"/>
                <w:b/>
                <w:bCs/>
                <w:color w:val="FFFFFF"/>
                <w:sz w:val="20"/>
                <w:szCs w:val="20"/>
                <w:lang w:eastAsia="en-GB"/>
              </w:rPr>
              <w:t xml:space="preserve"> – UK domiciled </w:t>
            </w:r>
          </w:p>
        </w:tc>
      </w:tr>
      <w:tr w:rsidR="001B7DC6" w:rsidRPr="001B7DC6" w14:paraId="13ECB9D8" w14:textId="77777777" w:rsidTr="001B7DC6">
        <w:trPr>
          <w:trHeight w:val="288"/>
        </w:trPr>
        <w:tc>
          <w:tcPr>
            <w:tcW w:w="1656" w:type="pct"/>
            <w:tcBorders>
              <w:top w:val="nil"/>
              <w:left w:val="single" w:sz="4" w:space="0" w:color="auto"/>
              <w:bottom w:val="single" w:sz="4" w:space="0" w:color="auto"/>
              <w:right w:val="single" w:sz="4" w:space="0" w:color="auto"/>
            </w:tcBorders>
            <w:shd w:val="clear" w:color="000000" w:fill="4472C4"/>
            <w:noWrap/>
            <w:vAlign w:val="center"/>
            <w:hideMark/>
          </w:tcPr>
          <w:p w14:paraId="02DB043C" w14:textId="77777777" w:rsidR="001B7DC6" w:rsidRPr="001B7DC6" w:rsidRDefault="001B7DC6" w:rsidP="001B7DC6">
            <w:pPr>
              <w:spacing w:after="0" w:line="240" w:lineRule="auto"/>
              <w:jc w:val="center"/>
              <w:rPr>
                <w:rFonts w:ascii="Calibri" w:eastAsia="Times New Roman" w:hAnsi="Calibri" w:cs="Calibri"/>
                <w:b/>
                <w:bCs/>
                <w:color w:val="FFFFFF"/>
                <w:sz w:val="20"/>
                <w:szCs w:val="20"/>
                <w:lang w:eastAsia="en-GB"/>
              </w:rPr>
            </w:pPr>
            <w:r w:rsidRPr="001B7DC6">
              <w:rPr>
                <w:rFonts w:ascii="Calibri" w:eastAsia="Times New Roman" w:hAnsi="Calibri" w:cs="Calibri"/>
                <w:b/>
                <w:bCs/>
                <w:color w:val="FFFFFF"/>
                <w:sz w:val="20"/>
                <w:szCs w:val="20"/>
                <w:lang w:eastAsia="en-GB"/>
              </w:rPr>
              <w:t> </w:t>
            </w:r>
          </w:p>
        </w:tc>
        <w:tc>
          <w:tcPr>
            <w:tcW w:w="3344" w:type="pct"/>
            <w:gridSpan w:val="10"/>
            <w:tcBorders>
              <w:top w:val="single" w:sz="4" w:space="0" w:color="auto"/>
              <w:left w:val="nil"/>
              <w:bottom w:val="single" w:sz="4" w:space="0" w:color="auto"/>
              <w:right w:val="nil"/>
            </w:tcBorders>
            <w:shd w:val="clear" w:color="000000" w:fill="4472C4"/>
            <w:noWrap/>
            <w:vAlign w:val="center"/>
            <w:hideMark/>
          </w:tcPr>
          <w:p w14:paraId="273E165D" w14:textId="77777777" w:rsidR="001B7DC6" w:rsidRPr="001B7DC6" w:rsidRDefault="001B7DC6" w:rsidP="001B7DC6">
            <w:pPr>
              <w:spacing w:after="0" w:line="240" w:lineRule="auto"/>
              <w:jc w:val="center"/>
              <w:rPr>
                <w:rFonts w:ascii="Calibri" w:eastAsia="Times New Roman" w:hAnsi="Calibri" w:cs="Calibri"/>
                <w:b/>
                <w:bCs/>
                <w:color w:val="FFFFFF"/>
                <w:sz w:val="20"/>
                <w:szCs w:val="20"/>
                <w:lang w:eastAsia="en-GB"/>
              </w:rPr>
            </w:pPr>
            <w:r w:rsidRPr="001B7DC6">
              <w:rPr>
                <w:rFonts w:ascii="Calibri" w:eastAsia="Times New Roman" w:hAnsi="Calibri" w:cs="Calibri"/>
                <w:b/>
                <w:bCs/>
                <w:color w:val="FFFFFF"/>
                <w:sz w:val="20"/>
                <w:szCs w:val="20"/>
                <w:lang w:eastAsia="en-GB"/>
              </w:rPr>
              <w:t>UK</w:t>
            </w:r>
          </w:p>
        </w:tc>
      </w:tr>
      <w:tr w:rsidR="001B7DC6" w:rsidRPr="001B7DC6" w14:paraId="2495131A" w14:textId="77777777" w:rsidTr="007F366D">
        <w:trPr>
          <w:trHeight w:val="288"/>
        </w:trPr>
        <w:tc>
          <w:tcPr>
            <w:tcW w:w="1656"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7BA24598" w14:textId="77777777" w:rsidR="001B7DC6" w:rsidRPr="001B7DC6" w:rsidRDefault="001B7DC6" w:rsidP="001B7DC6">
            <w:pPr>
              <w:spacing w:after="0" w:line="240" w:lineRule="auto"/>
              <w:jc w:val="center"/>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Gender ID same as birth status</w:t>
            </w:r>
          </w:p>
        </w:tc>
        <w:tc>
          <w:tcPr>
            <w:tcW w:w="755" w:type="pct"/>
            <w:gridSpan w:val="3"/>
            <w:tcBorders>
              <w:top w:val="single" w:sz="4" w:space="0" w:color="auto"/>
              <w:left w:val="nil"/>
              <w:bottom w:val="single" w:sz="4" w:space="0" w:color="auto"/>
              <w:right w:val="single" w:sz="4" w:space="0" w:color="000000"/>
            </w:tcBorders>
            <w:shd w:val="clear" w:color="000000" w:fill="8EA9DB"/>
            <w:noWrap/>
            <w:vAlign w:val="bottom"/>
            <w:hideMark/>
          </w:tcPr>
          <w:p w14:paraId="1B54C5EB" w14:textId="77777777" w:rsidR="001B7DC6" w:rsidRPr="001B7DC6" w:rsidRDefault="001B7DC6" w:rsidP="001B7DC6">
            <w:pPr>
              <w:spacing w:after="0" w:line="240" w:lineRule="auto"/>
              <w:jc w:val="center"/>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Full-time</w:t>
            </w:r>
          </w:p>
        </w:tc>
        <w:tc>
          <w:tcPr>
            <w:tcW w:w="454" w:type="pct"/>
            <w:vMerge w:val="restart"/>
            <w:tcBorders>
              <w:top w:val="nil"/>
              <w:left w:val="single" w:sz="4" w:space="0" w:color="auto"/>
              <w:bottom w:val="single" w:sz="4" w:space="0" w:color="000000"/>
              <w:right w:val="single" w:sz="4" w:space="0" w:color="auto"/>
            </w:tcBorders>
            <w:shd w:val="clear" w:color="auto" w:fill="8EAADB" w:themeFill="accent1" w:themeFillTint="99"/>
            <w:vAlign w:val="center"/>
            <w:hideMark/>
          </w:tcPr>
          <w:p w14:paraId="1E3978DA" w14:textId="77777777" w:rsidR="001B7DC6" w:rsidRPr="001B7DC6" w:rsidRDefault="001B7DC6" w:rsidP="001B7DC6">
            <w:pPr>
              <w:spacing w:after="0" w:line="240" w:lineRule="auto"/>
              <w:jc w:val="center"/>
              <w:rPr>
                <w:rFonts w:ascii="Calibri" w:eastAsia="Times New Roman" w:hAnsi="Calibri" w:cs="Calibri"/>
                <w:b/>
                <w:bCs/>
                <w:sz w:val="20"/>
                <w:szCs w:val="20"/>
                <w:lang w:eastAsia="en-GB"/>
              </w:rPr>
            </w:pPr>
            <w:r w:rsidRPr="001B7DC6">
              <w:rPr>
                <w:rFonts w:ascii="Calibri" w:eastAsia="Times New Roman" w:hAnsi="Calibri" w:cs="Calibri"/>
                <w:b/>
                <w:bCs/>
                <w:sz w:val="20"/>
                <w:szCs w:val="20"/>
                <w:lang w:eastAsia="en-GB"/>
              </w:rPr>
              <w:t>FT Total</w:t>
            </w:r>
          </w:p>
        </w:tc>
        <w:tc>
          <w:tcPr>
            <w:tcW w:w="690" w:type="pct"/>
            <w:gridSpan w:val="3"/>
            <w:tcBorders>
              <w:top w:val="single" w:sz="4" w:space="0" w:color="auto"/>
              <w:left w:val="nil"/>
              <w:bottom w:val="single" w:sz="4" w:space="0" w:color="auto"/>
              <w:right w:val="single" w:sz="4" w:space="0" w:color="000000"/>
            </w:tcBorders>
            <w:shd w:val="clear" w:color="auto" w:fill="8EAADB" w:themeFill="accent1" w:themeFillTint="99"/>
            <w:noWrap/>
            <w:vAlign w:val="bottom"/>
            <w:hideMark/>
          </w:tcPr>
          <w:p w14:paraId="1DDE0AAE" w14:textId="77777777" w:rsidR="001B7DC6" w:rsidRPr="001B7DC6" w:rsidRDefault="001B7DC6" w:rsidP="001B7DC6">
            <w:pPr>
              <w:spacing w:after="0" w:line="240" w:lineRule="auto"/>
              <w:jc w:val="center"/>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Part-time</w:t>
            </w:r>
          </w:p>
        </w:tc>
        <w:tc>
          <w:tcPr>
            <w:tcW w:w="454" w:type="pct"/>
            <w:vMerge w:val="restart"/>
            <w:tcBorders>
              <w:top w:val="nil"/>
              <w:left w:val="single" w:sz="4" w:space="0" w:color="auto"/>
              <w:bottom w:val="single" w:sz="4" w:space="0" w:color="000000"/>
              <w:right w:val="single" w:sz="4" w:space="0" w:color="auto"/>
            </w:tcBorders>
            <w:shd w:val="clear" w:color="auto" w:fill="8EAADB" w:themeFill="accent1" w:themeFillTint="99"/>
            <w:vAlign w:val="center"/>
            <w:hideMark/>
          </w:tcPr>
          <w:p w14:paraId="6A4C73A0" w14:textId="77777777" w:rsidR="001B7DC6" w:rsidRPr="001B7DC6" w:rsidRDefault="001B7DC6" w:rsidP="001B7DC6">
            <w:pPr>
              <w:spacing w:after="0" w:line="240" w:lineRule="auto"/>
              <w:jc w:val="center"/>
              <w:rPr>
                <w:rFonts w:ascii="Calibri" w:eastAsia="Times New Roman" w:hAnsi="Calibri" w:cs="Calibri"/>
                <w:b/>
                <w:bCs/>
                <w:sz w:val="20"/>
                <w:szCs w:val="20"/>
                <w:lang w:eastAsia="en-GB"/>
              </w:rPr>
            </w:pPr>
            <w:r w:rsidRPr="001B7DC6">
              <w:rPr>
                <w:rFonts w:ascii="Calibri" w:eastAsia="Times New Roman" w:hAnsi="Calibri" w:cs="Calibri"/>
                <w:b/>
                <w:bCs/>
                <w:sz w:val="20"/>
                <w:szCs w:val="20"/>
                <w:lang w:eastAsia="en-GB"/>
              </w:rPr>
              <w:t>PT Total</w:t>
            </w:r>
          </w:p>
        </w:tc>
        <w:tc>
          <w:tcPr>
            <w:tcW w:w="990" w:type="pct"/>
            <w:gridSpan w:val="2"/>
            <w:tcBorders>
              <w:top w:val="single" w:sz="4" w:space="0" w:color="auto"/>
              <w:left w:val="nil"/>
              <w:bottom w:val="single" w:sz="4" w:space="0" w:color="auto"/>
              <w:right w:val="single" w:sz="4" w:space="0" w:color="000000"/>
            </w:tcBorders>
            <w:shd w:val="clear" w:color="D9E1F2" w:fill="D9D9D9"/>
            <w:noWrap/>
            <w:vAlign w:val="center"/>
            <w:hideMark/>
          </w:tcPr>
          <w:p w14:paraId="11FCA6BB" w14:textId="77777777" w:rsidR="001B7DC6" w:rsidRPr="001B7DC6" w:rsidRDefault="001B7DC6" w:rsidP="001B7DC6">
            <w:pPr>
              <w:spacing w:after="0" w:line="240" w:lineRule="auto"/>
              <w:jc w:val="center"/>
              <w:rPr>
                <w:rFonts w:ascii="Calibri" w:eastAsia="Times New Roman" w:hAnsi="Calibri" w:cs="Calibri"/>
                <w:b/>
                <w:bCs/>
                <w:sz w:val="20"/>
                <w:szCs w:val="20"/>
                <w:lang w:eastAsia="en-GB"/>
              </w:rPr>
            </w:pPr>
            <w:r w:rsidRPr="001B7DC6">
              <w:rPr>
                <w:rFonts w:ascii="Calibri" w:eastAsia="Times New Roman" w:hAnsi="Calibri" w:cs="Calibri"/>
                <w:b/>
                <w:bCs/>
                <w:sz w:val="20"/>
                <w:szCs w:val="20"/>
                <w:lang w:eastAsia="en-GB"/>
              </w:rPr>
              <w:t>Total</w:t>
            </w:r>
          </w:p>
        </w:tc>
      </w:tr>
      <w:tr w:rsidR="001B7DC6" w:rsidRPr="001B7DC6" w14:paraId="11AD9AAB" w14:textId="77777777" w:rsidTr="001B7DC6">
        <w:trPr>
          <w:trHeight w:val="408"/>
        </w:trPr>
        <w:tc>
          <w:tcPr>
            <w:tcW w:w="1656" w:type="pct"/>
            <w:vMerge/>
            <w:tcBorders>
              <w:top w:val="nil"/>
              <w:left w:val="single" w:sz="4" w:space="0" w:color="auto"/>
              <w:bottom w:val="single" w:sz="4" w:space="0" w:color="000000"/>
              <w:right w:val="single" w:sz="4" w:space="0" w:color="auto"/>
            </w:tcBorders>
            <w:vAlign w:val="center"/>
            <w:hideMark/>
          </w:tcPr>
          <w:p w14:paraId="060A84A5" w14:textId="77777777" w:rsidR="001B7DC6" w:rsidRPr="001B7DC6" w:rsidRDefault="001B7DC6" w:rsidP="001B7DC6">
            <w:pPr>
              <w:spacing w:after="0" w:line="240" w:lineRule="auto"/>
              <w:rPr>
                <w:rFonts w:ascii="Calibri" w:eastAsia="Times New Roman" w:hAnsi="Calibri" w:cs="Calibri"/>
                <w:b/>
                <w:bCs/>
                <w:color w:val="000000"/>
                <w:sz w:val="20"/>
                <w:szCs w:val="20"/>
                <w:lang w:eastAsia="en-GB"/>
              </w:rPr>
            </w:pPr>
          </w:p>
        </w:tc>
        <w:tc>
          <w:tcPr>
            <w:tcW w:w="242" w:type="pct"/>
            <w:tcBorders>
              <w:top w:val="nil"/>
              <w:left w:val="nil"/>
              <w:bottom w:val="single" w:sz="4" w:space="0" w:color="auto"/>
              <w:right w:val="single" w:sz="4" w:space="0" w:color="auto"/>
            </w:tcBorders>
            <w:shd w:val="clear" w:color="000000" w:fill="8EA9DB"/>
            <w:noWrap/>
            <w:vAlign w:val="bottom"/>
            <w:hideMark/>
          </w:tcPr>
          <w:p w14:paraId="5C8F6A42"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PGR</w:t>
            </w:r>
          </w:p>
        </w:tc>
        <w:tc>
          <w:tcPr>
            <w:tcW w:w="233" w:type="pct"/>
            <w:tcBorders>
              <w:top w:val="nil"/>
              <w:left w:val="nil"/>
              <w:bottom w:val="single" w:sz="4" w:space="0" w:color="auto"/>
              <w:right w:val="single" w:sz="4" w:space="0" w:color="auto"/>
            </w:tcBorders>
            <w:shd w:val="clear" w:color="000000" w:fill="8EA9DB"/>
            <w:noWrap/>
            <w:vAlign w:val="bottom"/>
            <w:hideMark/>
          </w:tcPr>
          <w:p w14:paraId="04EC4849"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PGT</w:t>
            </w:r>
          </w:p>
        </w:tc>
        <w:tc>
          <w:tcPr>
            <w:tcW w:w="280" w:type="pct"/>
            <w:tcBorders>
              <w:top w:val="nil"/>
              <w:left w:val="nil"/>
              <w:bottom w:val="single" w:sz="4" w:space="0" w:color="auto"/>
              <w:right w:val="single" w:sz="4" w:space="0" w:color="auto"/>
            </w:tcBorders>
            <w:shd w:val="clear" w:color="000000" w:fill="8EA9DB"/>
            <w:noWrap/>
            <w:vAlign w:val="bottom"/>
            <w:hideMark/>
          </w:tcPr>
          <w:p w14:paraId="779DD7FB"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UG</w:t>
            </w:r>
          </w:p>
        </w:tc>
        <w:tc>
          <w:tcPr>
            <w:tcW w:w="454" w:type="pct"/>
            <w:vMerge/>
            <w:tcBorders>
              <w:top w:val="nil"/>
              <w:left w:val="single" w:sz="4" w:space="0" w:color="auto"/>
              <w:bottom w:val="single" w:sz="4" w:space="0" w:color="000000"/>
              <w:right w:val="single" w:sz="4" w:space="0" w:color="auto"/>
            </w:tcBorders>
            <w:vAlign w:val="center"/>
            <w:hideMark/>
          </w:tcPr>
          <w:p w14:paraId="7D73B29D" w14:textId="77777777" w:rsidR="001B7DC6" w:rsidRPr="001B7DC6" w:rsidRDefault="001B7DC6" w:rsidP="001B7DC6">
            <w:pPr>
              <w:spacing w:after="0" w:line="240" w:lineRule="auto"/>
              <w:rPr>
                <w:rFonts w:ascii="Calibri" w:eastAsia="Times New Roman" w:hAnsi="Calibri" w:cs="Calibri"/>
                <w:b/>
                <w:bCs/>
                <w:sz w:val="20"/>
                <w:szCs w:val="20"/>
                <w:lang w:eastAsia="en-GB"/>
              </w:rPr>
            </w:pPr>
          </w:p>
        </w:tc>
        <w:tc>
          <w:tcPr>
            <w:tcW w:w="242" w:type="pct"/>
            <w:tcBorders>
              <w:top w:val="nil"/>
              <w:left w:val="nil"/>
              <w:bottom w:val="single" w:sz="4" w:space="0" w:color="auto"/>
              <w:right w:val="single" w:sz="4" w:space="0" w:color="auto"/>
            </w:tcBorders>
            <w:shd w:val="clear" w:color="000000" w:fill="8EA9DB"/>
            <w:noWrap/>
            <w:vAlign w:val="bottom"/>
            <w:hideMark/>
          </w:tcPr>
          <w:p w14:paraId="5A9829BE"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PGR</w:t>
            </w:r>
          </w:p>
        </w:tc>
        <w:tc>
          <w:tcPr>
            <w:tcW w:w="233" w:type="pct"/>
            <w:tcBorders>
              <w:top w:val="nil"/>
              <w:left w:val="nil"/>
              <w:bottom w:val="single" w:sz="4" w:space="0" w:color="auto"/>
              <w:right w:val="single" w:sz="4" w:space="0" w:color="auto"/>
            </w:tcBorders>
            <w:shd w:val="clear" w:color="000000" w:fill="8EA9DB"/>
            <w:noWrap/>
            <w:vAlign w:val="bottom"/>
            <w:hideMark/>
          </w:tcPr>
          <w:p w14:paraId="1A864FD8"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PGT</w:t>
            </w:r>
          </w:p>
        </w:tc>
        <w:tc>
          <w:tcPr>
            <w:tcW w:w="215" w:type="pct"/>
            <w:tcBorders>
              <w:top w:val="nil"/>
              <w:left w:val="nil"/>
              <w:bottom w:val="single" w:sz="4" w:space="0" w:color="auto"/>
              <w:right w:val="single" w:sz="4" w:space="0" w:color="auto"/>
            </w:tcBorders>
            <w:shd w:val="clear" w:color="000000" w:fill="8EA9DB"/>
            <w:noWrap/>
            <w:vAlign w:val="bottom"/>
            <w:hideMark/>
          </w:tcPr>
          <w:p w14:paraId="2DB1C193"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UG</w:t>
            </w:r>
          </w:p>
        </w:tc>
        <w:tc>
          <w:tcPr>
            <w:tcW w:w="454" w:type="pct"/>
            <w:vMerge/>
            <w:tcBorders>
              <w:top w:val="nil"/>
              <w:left w:val="single" w:sz="4" w:space="0" w:color="auto"/>
              <w:bottom w:val="single" w:sz="4" w:space="0" w:color="000000"/>
              <w:right w:val="single" w:sz="4" w:space="0" w:color="auto"/>
            </w:tcBorders>
            <w:vAlign w:val="center"/>
            <w:hideMark/>
          </w:tcPr>
          <w:p w14:paraId="175BEF69" w14:textId="77777777" w:rsidR="001B7DC6" w:rsidRPr="001B7DC6" w:rsidRDefault="001B7DC6" w:rsidP="001B7DC6">
            <w:pPr>
              <w:spacing w:after="0" w:line="240" w:lineRule="auto"/>
              <w:rPr>
                <w:rFonts w:ascii="Calibri" w:eastAsia="Times New Roman" w:hAnsi="Calibri" w:cs="Calibri"/>
                <w:b/>
                <w:bCs/>
                <w:sz w:val="20"/>
                <w:szCs w:val="20"/>
                <w:lang w:eastAsia="en-GB"/>
              </w:rPr>
            </w:pPr>
          </w:p>
        </w:tc>
        <w:tc>
          <w:tcPr>
            <w:tcW w:w="478" w:type="pct"/>
            <w:tcBorders>
              <w:top w:val="nil"/>
              <w:left w:val="nil"/>
              <w:bottom w:val="single" w:sz="4" w:space="0" w:color="auto"/>
              <w:right w:val="single" w:sz="4" w:space="0" w:color="auto"/>
            </w:tcBorders>
            <w:shd w:val="clear" w:color="D9D9D9" w:fill="D9D9D9"/>
            <w:vAlign w:val="center"/>
            <w:hideMark/>
          </w:tcPr>
          <w:p w14:paraId="3CFC3BCD" w14:textId="77777777" w:rsidR="001B7DC6" w:rsidRPr="001B7DC6" w:rsidRDefault="001B7DC6" w:rsidP="001B7DC6">
            <w:pPr>
              <w:spacing w:after="0" w:line="240" w:lineRule="auto"/>
              <w:jc w:val="center"/>
              <w:rPr>
                <w:rFonts w:ascii="Calibri" w:eastAsia="Times New Roman" w:hAnsi="Calibri" w:cs="Calibri"/>
                <w:b/>
                <w:bCs/>
                <w:sz w:val="20"/>
                <w:szCs w:val="20"/>
                <w:lang w:eastAsia="en-GB"/>
              </w:rPr>
            </w:pPr>
            <w:r w:rsidRPr="001B7DC6">
              <w:rPr>
                <w:rFonts w:ascii="Calibri" w:eastAsia="Times New Roman" w:hAnsi="Calibri" w:cs="Calibri"/>
                <w:b/>
                <w:bCs/>
                <w:sz w:val="20"/>
                <w:szCs w:val="20"/>
                <w:lang w:eastAsia="en-GB"/>
              </w:rPr>
              <w:t>Count</w:t>
            </w:r>
          </w:p>
        </w:tc>
        <w:tc>
          <w:tcPr>
            <w:tcW w:w="512" w:type="pct"/>
            <w:tcBorders>
              <w:top w:val="nil"/>
              <w:left w:val="nil"/>
              <w:bottom w:val="single" w:sz="4" w:space="0" w:color="auto"/>
              <w:right w:val="single" w:sz="4" w:space="0" w:color="auto"/>
            </w:tcBorders>
            <w:shd w:val="clear" w:color="D9E1F2" w:fill="D9D9D9"/>
            <w:vAlign w:val="center"/>
            <w:hideMark/>
          </w:tcPr>
          <w:p w14:paraId="338F0B34" w14:textId="77777777" w:rsidR="001B7DC6" w:rsidRPr="001B7DC6" w:rsidRDefault="001B7DC6" w:rsidP="001B7DC6">
            <w:pPr>
              <w:spacing w:after="0" w:line="240" w:lineRule="auto"/>
              <w:jc w:val="right"/>
              <w:rPr>
                <w:rFonts w:ascii="Calibri" w:eastAsia="Times New Roman" w:hAnsi="Calibri" w:cs="Calibri"/>
                <w:b/>
                <w:bCs/>
                <w:sz w:val="16"/>
                <w:szCs w:val="16"/>
                <w:lang w:eastAsia="en-GB"/>
              </w:rPr>
            </w:pPr>
            <w:r w:rsidRPr="001B7DC6">
              <w:rPr>
                <w:rFonts w:ascii="Calibri" w:eastAsia="Times New Roman" w:hAnsi="Calibri" w:cs="Calibri"/>
                <w:b/>
                <w:bCs/>
                <w:sz w:val="16"/>
                <w:szCs w:val="16"/>
                <w:lang w:eastAsia="en-GB"/>
              </w:rPr>
              <w:t>% of Total Students</w:t>
            </w:r>
          </w:p>
        </w:tc>
      </w:tr>
      <w:tr w:rsidR="001B7DC6" w:rsidRPr="001B7DC6" w14:paraId="1BCA25F6" w14:textId="77777777" w:rsidTr="00BC4418">
        <w:trPr>
          <w:trHeight w:val="288"/>
        </w:trPr>
        <w:tc>
          <w:tcPr>
            <w:tcW w:w="1656" w:type="pct"/>
            <w:tcBorders>
              <w:top w:val="nil"/>
              <w:left w:val="single" w:sz="4" w:space="0" w:color="auto"/>
              <w:bottom w:val="single" w:sz="4" w:space="0" w:color="auto"/>
              <w:right w:val="single" w:sz="4" w:space="0" w:color="auto"/>
            </w:tcBorders>
            <w:shd w:val="clear" w:color="auto" w:fill="auto"/>
            <w:noWrap/>
            <w:vAlign w:val="bottom"/>
            <w:hideMark/>
          </w:tcPr>
          <w:p w14:paraId="4C133E41"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Yes</w:t>
            </w:r>
          </w:p>
        </w:tc>
        <w:tc>
          <w:tcPr>
            <w:tcW w:w="242" w:type="pct"/>
            <w:tcBorders>
              <w:top w:val="nil"/>
              <w:left w:val="nil"/>
              <w:bottom w:val="single" w:sz="4" w:space="0" w:color="auto"/>
              <w:right w:val="single" w:sz="4" w:space="0" w:color="auto"/>
            </w:tcBorders>
            <w:shd w:val="clear" w:color="auto" w:fill="auto"/>
            <w:noWrap/>
            <w:vAlign w:val="bottom"/>
            <w:hideMark/>
          </w:tcPr>
          <w:p w14:paraId="19481CEE"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136</w:t>
            </w:r>
          </w:p>
        </w:tc>
        <w:tc>
          <w:tcPr>
            <w:tcW w:w="233" w:type="pct"/>
            <w:tcBorders>
              <w:top w:val="nil"/>
              <w:left w:val="nil"/>
              <w:bottom w:val="single" w:sz="4" w:space="0" w:color="auto"/>
              <w:right w:val="single" w:sz="4" w:space="0" w:color="auto"/>
            </w:tcBorders>
            <w:shd w:val="clear" w:color="auto" w:fill="auto"/>
            <w:noWrap/>
            <w:vAlign w:val="bottom"/>
            <w:hideMark/>
          </w:tcPr>
          <w:p w14:paraId="7E8A9DB7"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357</w:t>
            </w:r>
          </w:p>
        </w:tc>
        <w:tc>
          <w:tcPr>
            <w:tcW w:w="280" w:type="pct"/>
            <w:tcBorders>
              <w:top w:val="nil"/>
              <w:left w:val="nil"/>
              <w:bottom w:val="single" w:sz="4" w:space="0" w:color="auto"/>
              <w:right w:val="single" w:sz="4" w:space="0" w:color="auto"/>
            </w:tcBorders>
            <w:shd w:val="clear" w:color="auto" w:fill="auto"/>
            <w:noWrap/>
            <w:vAlign w:val="bottom"/>
            <w:hideMark/>
          </w:tcPr>
          <w:p w14:paraId="26D16BB8"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4509</w:t>
            </w:r>
          </w:p>
        </w:tc>
        <w:tc>
          <w:tcPr>
            <w:tcW w:w="454" w:type="pct"/>
            <w:tcBorders>
              <w:top w:val="nil"/>
              <w:left w:val="nil"/>
              <w:bottom w:val="single" w:sz="4" w:space="0" w:color="auto"/>
              <w:right w:val="single" w:sz="4" w:space="0" w:color="auto"/>
            </w:tcBorders>
            <w:shd w:val="clear" w:color="auto" w:fill="auto"/>
            <w:noWrap/>
            <w:vAlign w:val="bottom"/>
            <w:hideMark/>
          </w:tcPr>
          <w:p w14:paraId="4B1E3D99"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5002</w:t>
            </w:r>
          </w:p>
        </w:tc>
        <w:tc>
          <w:tcPr>
            <w:tcW w:w="242" w:type="pct"/>
            <w:tcBorders>
              <w:top w:val="nil"/>
              <w:left w:val="nil"/>
              <w:bottom w:val="single" w:sz="4" w:space="0" w:color="auto"/>
              <w:right w:val="single" w:sz="4" w:space="0" w:color="auto"/>
            </w:tcBorders>
            <w:shd w:val="clear" w:color="auto" w:fill="auto"/>
            <w:noWrap/>
            <w:vAlign w:val="bottom"/>
            <w:hideMark/>
          </w:tcPr>
          <w:p w14:paraId="622DE28F"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78</w:t>
            </w:r>
          </w:p>
        </w:tc>
        <w:tc>
          <w:tcPr>
            <w:tcW w:w="233" w:type="pct"/>
            <w:tcBorders>
              <w:top w:val="nil"/>
              <w:left w:val="nil"/>
              <w:bottom w:val="single" w:sz="4" w:space="0" w:color="auto"/>
              <w:right w:val="single" w:sz="4" w:space="0" w:color="auto"/>
            </w:tcBorders>
            <w:shd w:val="clear" w:color="auto" w:fill="auto"/>
            <w:noWrap/>
            <w:vAlign w:val="bottom"/>
            <w:hideMark/>
          </w:tcPr>
          <w:p w14:paraId="155968D6"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534</w:t>
            </w:r>
          </w:p>
        </w:tc>
        <w:tc>
          <w:tcPr>
            <w:tcW w:w="215" w:type="pct"/>
            <w:tcBorders>
              <w:top w:val="nil"/>
              <w:left w:val="nil"/>
              <w:bottom w:val="single" w:sz="4" w:space="0" w:color="auto"/>
              <w:right w:val="single" w:sz="4" w:space="0" w:color="auto"/>
            </w:tcBorders>
            <w:shd w:val="clear" w:color="auto" w:fill="auto"/>
            <w:noWrap/>
            <w:vAlign w:val="bottom"/>
            <w:hideMark/>
          </w:tcPr>
          <w:p w14:paraId="221787E6"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503</w:t>
            </w:r>
          </w:p>
        </w:tc>
        <w:tc>
          <w:tcPr>
            <w:tcW w:w="454" w:type="pct"/>
            <w:tcBorders>
              <w:top w:val="nil"/>
              <w:left w:val="nil"/>
              <w:bottom w:val="single" w:sz="4" w:space="0" w:color="auto"/>
              <w:right w:val="single" w:sz="4" w:space="0" w:color="auto"/>
            </w:tcBorders>
            <w:shd w:val="clear" w:color="auto" w:fill="auto"/>
            <w:noWrap/>
            <w:vAlign w:val="bottom"/>
            <w:hideMark/>
          </w:tcPr>
          <w:p w14:paraId="7BC55832"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1115</w:t>
            </w:r>
          </w:p>
        </w:tc>
        <w:tc>
          <w:tcPr>
            <w:tcW w:w="478" w:type="pct"/>
            <w:tcBorders>
              <w:top w:val="nil"/>
              <w:left w:val="nil"/>
              <w:bottom w:val="single" w:sz="4" w:space="0" w:color="auto"/>
              <w:right w:val="single" w:sz="4" w:space="0" w:color="auto"/>
            </w:tcBorders>
            <w:shd w:val="clear" w:color="000000" w:fill="D9D9D9"/>
            <w:noWrap/>
            <w:vAlign w:val="bottom"/>
            <w:hideMark/>
          </w:tcPr>
          <w:p w14:paraId="5CD5679B"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6117</w:t>
            </w:r>
          </w:p>
        </w:tc>
        <w:tc>
          <w:tcPr>
            <w:tcW w:w="512" w:type="pct"/>
            <w:tcBorders>
              <w:top w:val="nil"/>
              <w:left w:val="nil"/>
              <w:bottom w:val="single" w:sz="4" w:space="0" w:color="auto"/>
              <w:right w:val="single" w:sz="4" w:space="0" w:color="auto"/>
            </w:tcBorders>
            <w:shd w:val="clear" w:color="000000" w:fill="D9D9D9"/>
            <w:noWrap/>
            <w:vAlign w:val="bottom"/>
            <w:hideMark/>
          </w:tcPr>
          <w:p w14:paraId="01F47F74"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83.9%</w:t>
            </w:r>
          </w:p>
        </w:tc>
      </w:tr>
      <w:tr w:rsidR="001B7DC6" w:rsidRPr="001B7DC6" w14:paraId="27940566" w14:textId="77777777" w:rsidTr="00BC4418">
        <w:trPr>
          <w:trHeight w:val="288"/>
        </w:trPr>
        <w:tc>
          <w:tcPr>
            <w:tcW w:w="1656" w:type="pct"/>
            <w:tcBorders>
              <w:top w:val="nil"/>
              <w:left w:val="single" w:sz="4" w:space="0" w:color="auto"/>
              <w:bottom w:val="single" w:sz="4" w:space="0" w:color="auto"/>
              <w:right w:val="single" w:sz="4" w:space="0" w:color="auto"/>
            </w:tcBorders>
            <w:shd w:val="clear" w:color="auto" w:fill="auto"/>
            <w:noWrap/>
            <w:vAlign w:val="bottom"/>
            <w:hideMark/>
          </w:tcPr>
          <w:p w14:paraId="351F1747"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No</w:t>
            </w:r>
          </w:p>
        </w:tc>
        <w:tc>
          <w:tcPr>
            <w:tcW w:w="242" w:type="pct"/>
            <w:tcBorders>
              <w:top w:val="nil"/>
              <w:left w:val="nil"/>
              <w:bottom w:val="single" w:sz="4" w:space="0" w:color="auto"/>
              <w:right w:val="single" w:sz="4" w:space="0" w:color="auto"/>
            </w:tcBorders>
            <w:shd w:val="clear" w:color="auto" w:fill="auto"/>
            <w:noWrap/>
            <w:vAlign w:val="bottom"/>
            <w:hideMark/>
          </w:tcPr>
          <w:p w14:paraId="04CCBF29"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4</w:t>
            </w:r>
          </w:p>
        </w:tc>
        <w:tc>
          <w:tcPr>
            <w:tcW w:w="233" w:type="pct"/>
            <w:tcBorders>
              <w:top w:val="nil"/>
              <w:left w:val="nil"/>
              <w:bottom w:val="single" w:sz="4" w:space="0" w:color="auto"/>
              <w:right w:val="single" w:sz="4" w:space="0" w:color="auto"/>
            </w:tcBorders>
            <w:shd w:val="clear" w:color="auto" w:fill="auto"/>
            <w:noWrap/>
            <w:vAlign w:val="bottom"/>
            <w:hideMark/>
          </w:tcPr>
          <w:p w14:paraId="3DCE3C7F"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16</w:t>
            </w:r>
          </w:p>
        </w:tc>
        <w:tc>
          <w:tcPr>
            <w:tcW w:w="280" w:type="pct"/>
            <w:tcBorders>
              <w:top w:val="nil"/>
              <w:left w:val="nil"/>
              <w:bottom w:val="single" w:sz="4" w:space="0" w:color="auto"/>
              <w:right w:val="single" w:sz="4" w:space="0" w:color="auto"/>
            </w:tcBorders>
            <w:shd w:val="clear" w:color="auto" w:fill="auto"/>
            <w:noWrap/>
            <w:vAlign w:val="bottom"/>
            <w:hideMark/>
          </w:tcPr>
          <w:p w14:paraId="2BF39B3F"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274</w:t>
            </w:r>
          </w:p>
        </w:tc>
        <w:tc>
          <w:tcPr>
            <w:tcW w:w="454" w:type="pct"/>
            <w:tcBorders>
              <w:top w:val="nil"/>
              <w:left w:val="nil"/>
              <w:bottom w:val="single" w:sz="4" w:space="0" w:color="auto"/>
              <w:right w:val="single" w:sz="4" w:space="0" w:color="auto"/>
            </w:tcBorders>
            <w:shd w:val="clear" w:color="auto" w:fill="auto"/>
            <w:noWrap/>
            <w:vAlign w:val="bottom"/>
            <w:hideMark/>
          </w:tcPr>
          <w:p w14:paraId="3B9781D3"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294</w:t>
            </w:r>
          </w:p>
        </w:tc>
        <w:tc>
          <w:tcPr>
            <w:tcW w:w="242" w:type="pct"/>
            <w:tcBorders>
              <w:top w:val="nil"/>
              <w:left w:val="nil"/>
              <w:bottom w:val="single" w:sz="4" w:space="0" w:color="auto"/>
              <w:right w:val="single" w:sz="4" w:space="0" w:color="auto"/>
            </w:tcBorders>
            <w:shd w:val="clear" w:color="auto" w:fill="auto"/>
            <w:noWrap/>
            <w:vAlign w:val="bottom"/>
            <w:hideMark/>
          </w:tcPr>
          <w:p w14:paraId="3E5C4F7F"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1</w:t>
            </w:r>
          </w:p>
        </w:tc>
        <w:tc>
          <w:tcPr>
            <w:tcW w:w="233" w:type="pct"/>
            <w:tcBorders>
              <w:top w:val="nil"/>
              <w:left w:val="nil"/>
              <w:bottom w:val="single" w:sz="4" w:space="0" w:color="auto"/>
              <w:right w:val="single" w:sz="4" w:space="0" w:color="auto"/>
            </w:tcBorders>
            <w:shd w:val="clear" w:color="auto" w:fill="auto"/>
            <w:noWrap/>
            <w:vAlign w:val="bottom"/>
            <w:hideMark/>
          </w:tcPr>
          <w:p w14:paraId="76629ECA"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13</w:t>
            </w:r>
          </w:p>
        </w:tc>
        <w:tc>
          <w:tcPr>
            <w:tcW w:w="215" w:type="pct"/>
            <w:tcBorders>
              <w:top w:val="nil"/>
              <w:left w:val="nil"/>
              <w:bottom w:val="single" w:sz="4" w:space="0" w:color="auto"/>
              <w:right w:val="single" w:sz="4" w:space="0" w:color="auto"/>
            </w:tcBorders>
            <w:shd w:val="clear" w:color="auto" w:fill="auto"/>
            <w:noWrap/>
            <w:vAlign w:val="bottom"/>
            <w:hideMark/>
          </w:tcPr>
          <w:p w14:paraId="40729B8D"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28</w:t>
            </w:r>
          </w:p>
        </w:tc>
        <w:tc>
          <w:tcPr>
            <w:tcW w:w="454" w:type="pct"/>
            <w:tcBorders>
              <w:top w:val="nil"/>
              <w:left w:val="nil"/>
              <w:bottom w:val="single" w:sz="4" w:space="0" w:color="auto"/>
              <w:right w:val="single" w:sz="4" w:space="0" w:color="auto"/>
            </w:tcBorders>
            <w:shd w:val="clear" w:color="auto" w:fill="auto"/>
            <w:noWrap/>
            <w:vAlign w:val="bottom"/>
            <w:hideMark/>
          </w:tcPr>
          <w:p w14:paraId="07C646EB"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42</w:t>
            </w:r>
          </w:p>
        </w:tc>
        <w:tc>
          <w:tcPr>
            <w:tcW w:w="478" w:type="pct"/>
            <w:tcBorders>
              <w:top w:val="nil"/>
              <w:left w:val="nil"/>
              <w:bottom w:val="single" w:sz="4" w:space="0" w:color="auto"/>
              <w:right w:val="single" w:sz="4" w:space="0" w:color="auto"/>
            </w:tcBorders>
            <w:shd w:val="clear" w:color="000000" w:fill="D9D9D9"/>
            <w:noWrap/>
            <w:vAlign w:val="bottom"/>
            <w:hideMark/>
          </w:tcPr>
          <w:p w14:paraId="5C9B5EEA"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336</w:t>
            </w:r>
          </w:p>
        </w:tc>
        <w:tc>
          <w:tcPr>
            <w:tcW w:w="512" w:type="pct"/>
            <w:tcBorders>
              <w:top w:val="nil"/>
              <w:left w:val="nil"/>
              <w:bottom w:val="single" w:sz="4" w:space="0" w:color="auto"/>
              <w:right w:val="single" w:sz="4" w:space="0" w:color="auto"/>
            </w:tcBorders>
            <w:shd w:val="clear" w:color="000000" w:fill="D9D9D9"/>
            <w:noWrap/>
            <w:vAlign w:val="bottom"/>
            <w:hideMark/>
          </w:tcPr>
          <w:p w14:paraId="4F952407"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4.6%</w:t>
            </w:r>
          </w:p>
        </w:tc>
      </w:tr>
      <w:tr w:rsidR="001B7DC6" w:rsidRPr="001B7DC6" w14:paraId="017341C8" w14:textId="77777777" w:rsidTr="00BC4418">
        <w:trPr>
          <w:trHeight w:val="288"/>
        </w:trPr>
        <w:tc>
          <w:tcPr>
            <w:tcW w:w="1656" w:type="pct"/>
            <w:tcBorders>
              <w:top w:val="nil"/>
              <w:left w:val="single" w:sz="4" w:space="0" w:color="auto"/>
              <w:bottom w:val="single" w:sz="4" w:space="0" w:color="auto"/>
              <w:right w:val="single" w:sz="4" w:space="0" w:color="auto"/>
            </w:tcBorders>
            <w:shd w:val="clear" w:color="auto" w:fill="auto"/>
            <w:noWrap/>
            <w:vAlign w:val="bottom"/>
            <w:hideMark/>
          </w:tcPr>
          <w:p w14:paraId="749FE042"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Prefer not to say</w:t>
            </w:r>
          </w:p>
        </w:tc>
        <w:tc>
          <w:tcPr>
            <w:tcW w:w="242" w:type="pct"/>
            <w:tcBorders>
              <w:top w:val="nil"/>
              <w:left w:val="nil"/>
              <w:bottom w:val="single" w:sz="4" w:space="0" w:color="auto"/>
              <w:right w:val="single" w:sz="4" w:space="0" w:color="auto"/>
            </w:tcBorders>
            <w:shd w:val="clear" w:color="auto" w:fill="auto"/>
            <w:noWrap/>
            <w:vAlign w:val="bottom"/>
            <w:hideMark/>
          </w:tcPr>
          <w:p w14:paraId="346B4BBF"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11</w:t>
            </w:r>
          </w:p>
        </w:tc>
        <w:tc>
          <w:tcPr>
            <w:tcW w:w="233" w:type="pct"/>
            <w:tcBorders>
              <w:top w:val="nil"/>
              <w:left w:val="nil"/>
              <w:bottom w:val="single" w:sz="4" w:space="0" w:color="auto"/>
              <w:right w:val="single" w:sz="4" w:space="0" w:color="auto"/>
            </w:tcBorders>
            <w:shd w:val="clear" w:color="auto" w:fill="auto"/>
            <w:noWrap/>
            <w:vAlign w:val="bottom"/>
            <w:hideMark/>
          </w:tcPr>
          <w:p w14:paraId="1345BD53"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18</w:t>
            </w:r>
          </w:p>
        </w:tc>
        <w:tc>
          <w:tcPr>
            <w:tcW w:w="280" w:type="pct"/>
            <w:tcBorders>
              <w:top w:val="nil"/>
              <w:left w:val="nil"/>
              <w:bottom w:val="single" w:sz="4" w:space="0" w:color="auto"/>
              <w:right w:val="single" w:sz="4" w:space="0" w:color="auto"/>
            </w:tcBorders>
            <w:shd w:val="clear" w:color="auto" w:fill="auto"/>
            <w:noWrap/>
            <w:vAlign w:val="bottom"/>
            <w:hideMark/>
          </w:tcPr>
          <w:p w14:paraId="757CD1F2"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250</w:t>
            </w:r>
          </w:p>
        </w:tc>
        <w:tc>
          <w:tcPr>
            <w:tcW w:w="454" w:type="pct"/>
            <w:tcBorders>
              <w:top w:val="nil"/>
              <w:left w:val="nil"/>
              <w:bottom w:val="single" w:sz="4" w:space="0" w:color="auto"/>
              <w:right w:val="single" w:sz="4" w:space="0" w:color="auto"/>
            </w:tcBorders>
            <w:shd w:val="clear" w:color="auto" w:fill="auto"/>
            <w:noWrap/>
            <w:vAlign w:val="bottom"/>
            <w:hideMark/>
          </w:tcPr>
          <w:p w14:paraId="508F24FA"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279</w:t>
            </w:r>
          </w:p>
        </w:tc>
        <w:tc>
          <w:tcPr>
            <w:tcW w:w="242" w:type="pct"/>
            <w:tcBorders>
              <w:top w:val="nil"/>
              <w:left w:val="nil"/>
              <w:bottom w:val="single" w:sz="4" w:space="0" w:color="auto"/>
              <w:right w:val="single" w:sz="4" w:space="0" w:color="auto"/>
            </w:tcBorders>
            <w:shd w:val="clear" w:color="auto" w:fill="auto"/>
            <w:noWrap/>
            <w:vAlign w:val="bottom"/>
            <w:hideMark/>
          </w:tcPr>
          <w:p w14:paraId="1E8A7299"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7</w:t>
            </w:r>
          </w:p>
        </w:tc>
        <w:tc>
          <w:tcPr>
            <w:tcW w:w="233" w:type="pct"/>
            <w:tcBorders>
              <w:top w:val="nil"/>
              <w:left w:val="nil"/>
              <w:bottom w:val="single" w:sz="4" w:space="0" w:color="auto"/>
              <w:right w:val="single" w:sz="4" w:space="0" w:color="auto"/>
            </w:tcBorders>
            <w:shd w:val="clear" w:color="auto" w:fill="auto"/>
            <w:noWrap/>
            <w:vAlign w:val="bottom"/>
            <w:hideMark/>
          </w:tcPr>
          <w:p w14:paraId="405B2103"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34</w:t>
            </w:r>
          </w:p>
        </w:tc>
        <w:tc>
          <w:tcPr>
            <w:tcW w:w="215" w:type="pct"/>
            <w:tcBorders>
              <w:top w:val="nil"/>
              <w:left w:val="nil"/>
              <w:bottom w:val="single" w:sz="4" w:space="0" w:color="auto"/>
              <w:right w:val="single" w:sz="4" w:space="0" w:color="auto"/>
            </w:tcBorders>
            <w:shd w:val="clear" w:color="auto" w:fill="auto"/>
            <w:noWrap/>
            <w:vAlign w:val="bottom"/>
            <w:hideMark/>
          </w:tcPr>
          <w:p w14:paraId="030E4A3C"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32</w:t>
            </w:r>
          </w:p>
        </w:tc>
        <w:tc>
          <w:tcPr>
            <w:tcW w:w="454" w:type="pct"/>
            <w:tcBorders>
              <w:top w:val="nil"/>
              <w:left w:val="nil"/>
              <w:bottom w:val="single" w:sz="4" w:space="0" w:color="auto"/>
              <w:right w:val="single" w:sz="4" w:space="0" w:color="auto"/>
            </w:tcBorders>
            <w:shd w:val="clear" w:color="auto" w:fill="auto"/>
            <w:noWrap/>
            <w:vAlign w:val="bottom"/>
            <w:hideMark/>
          </w:tcPr>
          <w:p w14:paraId="5642809D"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73</w:t>
            </w:r>
          </w:p>
        </w:tc>
        <w:tc>
          <w:tcPr>
            <w:tcW w:w="478" w:type="pct"/>
            <w:tcBorders>
              <w:top w:val="nil"/>
              <w:left w:val="nil"/>
              <w:bottom w:val="single" w:sz="4" w:space="0" w:color="auto"/>
              <w:right w:val="single" w:sz="4" w:space="0" w:color="auto"/>
            </w:tcBorders>
            <w:shd w:val="clear" w:color="000000" w:fill="D9D9D9"/>
            <w:noWrap/>
            <w:vAlign w:val="bottom"/>
            <w:hideMark/>
          </w:tcPr>
          <w:p w14:paraId="504CF64E"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352</w:t>
            </w:r>
          </w:p>
        </w:tc>
        <w:tc>
          <w:tcPr>
            <w:tcW w:w="512" w:type="pct"/>
            <w:tcBorders>
              <w:top w:val="nil"/>
              <w:left w:val="nil"/>
              <w:bottom w:val="single" w:sz="4" w:space="0" w:color="auto"/>
              <w:right w:val="single" w:sz="4" w:space="0" w:color="auto"/>
            </w:tcBorders>
            <w:shd w:val="clear" w:color="000000" w:fill="D9D9D9"/>
            <w:noWrap/>
            <w:vAlign w:val="bottom"/>
            <w:hideMark/>
          </w:tcPr>
          <w:p w14:paraId="3391F510"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4.8%</w:t>
            </w:r>
          </w:p>
        </w:tc>
      </w:tr>
      <w:tr w:rsidR="001B7DC6" w:rsidRPr="001B7DC6" w14:paraId="0CE2B0A7" w14:textId="77777777" w:rsidTr="00BC4418">
        <w:trPr>
          <w:trHeight w:val="288"/>
        </w:trPr>
        <w:tc>
          <w:tcPr>
            <w:tcW w:w="1656" w:type="pct"/>
            <w:tcBorders>
              <w:top w:val="nil"/>
              <w:left w:val="single" w:sz="4" w:space="0" w:color="auto"/>
              <w:bottom w:val="single" w:sz="4" w:space="0" w:color="auto"/>
              <w:right w:val="single" w:sz="4" w:space="0" w:color="auto"/>
            </w:tcBorders>
            <w:shd w:val="clear" w:color="auto" w:fill="auto"/>
            <w:noWrap/>
            <w:vAlign w:val="bottom"/>
            <w:hideMark/>
          </w:tcPr>
          <w:p w14:paraId="3DAF3666"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Not available</w:t>
            </w:r>
          </w:p>
        </w:tc>
        <w:tc>
          <w:tcPr>
            <w:tcW w:w="242" w:type="pct"/>
            <w:tcBorders>
              <w:top w:val="nil"/>
              <w:left w:val="nil"/>
              <w:bottom w:val="single" w:sz="4" w:space="0" w:color="auto"/>
              <w:right w:val="single" w:sz="4" w:space="0" w:color="auto"/>
            </w:tcBorders>
            <w:shd w:val="clear" w:color="auto" w:fill="auto"/>
            <w:noWrap/>
            <w:vAlign w:val="bottom"/>
            <w:hideMark/>
          </w:tcPr>
          <w:p w14:paraId="05C6CF5C"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 </w:t>
            </w:r>
          </w:p>
        </w:tc>
        <w:tc>
          <w:tcPr>
            <w:tcW w:w="233" w:type="pct"/>
            <w:tcBorders>
              <w:top w:val="nil"/>
              <w:left w:val="nil"/>
              <w:bottom w:val="single" w:sz="4" w:space="0" w:color="auto"/>
              <w:right w:val="single" w:sz="4" w:space="0" w:color="auto"/>
            </w:tcBorders>
            <w:shd w:val="clear" w:color="auto" w:fill="auto"/>
            <w:noWrap/>
            <w:vAlign w:val="bottom"/>
            <w:hideMark/>
          </w:tcPr>
          <w:p w14:paraId="370DB55E"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1</w:t>
            </w:r>
          </w:p>
        </w:tc>
        <w:tc>
          <w:tcPr>
            <w:tcW w:w="280" w:type="pct"/>
            <w:tcBorders>
              <w:top w:val="nil"/>
              <w:left w:val="nil"/>
              <w:bottom w:val="single" w:sz="4" w:space="0" w:color="auto"/>
              <w:right w:val="single" w:sz="4" w:space="0" w:color="auto"/>
            </w:tcBorders>
            <w:shd w:val="clear" w:color="auto" w:fill="auto"/>
            <w:noWrap/>
            <w:vAlign w:val="bottom"/>
            <w:hideMark/>
          </w:tcPr>
          <w:p w14:paraId="23F3B2CA"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 </w:t>
            </w:r>
          </w:p>
        </w:tc>
        <w:tc>
          <w:tcPr>
            <w:tcW w:w="454" w:type="pct"/>
            <w:tcBorders>
              <w:top w:val="nil"/>
              <w:left w:val="nil"/>
              <w:bottom w:val="single" w:sz="4" w:space="0" w:color="auto"/>
              <w:right w:val="single" w:sz="4" w:space="0" w:color="auto"/>
            </w:tcBorders>
            <w:shd w:val="clear" w:color="auto" w:fill="auto"/>
            <w:noWrap/>
            <w:vAlign w:val="bottom"/>
            <w:hideMark/>
          </w:tcPr>
          <w:p w14:paraId="571EA87A"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w:t>
            </w:r>
          </w:p>
        </w:tc>
        <w:tc>
          <w:tcPr>
            <w:tcW w:w="242" w:type="pct"/>
            <w:tcBorders>
              <w:top w:val="nil"/>
              <w:left w:val="nil"/>
              <w:bottom w:val="single" w:sz="4" w:space="0" w:color="auto"/>
              <w:right w:val="single" w:sz="4" w:space="0" w:color="auto"/>
            </w:tcBorders>
            <w:shd w:val="clear" w:color="auto" w:fill="auto"/>
            <w:noWrap/>
            <w:vAlign w:val="bottom"/>
            <w:hideMark/>
          </w:tcPr>
          <w:p w14:paraId="4E3239E5"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 </w:t>
            </w:r>
          </w:p>
        </w:tc>
        <w:tc>
          <w:tcPr>
            <w:tcW w:w="233" w:type="pct"/>
            <w:tcBorders>
              <w:top w:val="nil"/>
              <w:left w:val="nil"/>
              <w:bottom w:val="single" w:sz="4" w:space="0" w:color="auto"/>
              <w:right w:val="single" w:sz="4" w:space="0" w:color="auto"/>
            </w:tcBorders>
            <w:shd w:val="clear" w:color="auto" w:fill="auto"/>
            <w:noWrap/>
            <w:vAlign w:val="bottom"/>
            <w:hideMark/>
          </w:tcPr>
          <w:p w14:paraId="77E3DD68"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48</w:t>
            </w:r>
          </w:p>
        </w:tc>
        <w:tc>
          <w:tcPr>
            <w:tcW w:w="215" w:type="pct"/>
            <w:tcBorders>
              <w:top w:val="nil"/>
              <w:left w:val="nil"/>
              <w:bottom w:val="single" w:sz="4" w:space="0" w:color="auto"/>
              <w:right w:val="single" w:sz="4" w:space="0" w:color="auto"/>
            </w:tcBorders>
            <w:shd w:val="clear" w:color="auto" w:fill="auto"/>
            <w:noWrap/>
            <w:vAlign w:val="bottom"/>
            <w:hideMark/>
          </w:tcPr>
          <w:p w14:paraId="7BB1C91A"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436</w:t>
            </w:r>
          </w:p>
        </w:tc>
        <w:tc>
          <w:tcPr>
            <w:tcW w:w="454" w:type="pct"/>
            <w:tcBorders>
              <w:top w:val="nil"/>
              <w:left w:val="nil"/>
              <w:bottom w:val="single" w:sz="4" w:space="0" w:color="auto"/>
              <w:right w:val="single" w:sz="4" w:space="0" w:color="auto"/>
            </w:tcBorders>
            <w:shd w:val="clear" w:color="auto" w:fill="auto"/>
            <w:noWrap/>
            <w:vAlign w:val="bottom"/>
            <w:hideMark/>
          </w:tcPr>
          <w:p w14:paraId="6E7CE10E"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484</w:t>
            </w:r>
          </w:p>
        </w:tc>
        <w:tc>
          <w:tcPr>
            <w:tcW w:w="478" w:type="pct"/>
            <w:tcBorders>
              <w:top w:val="nil"/>
              <w:left w:val="nil"/>
              <w:bottom w:val="single" w:sz="4" w:space="0" w:color="auto"/>
              <w:right w:val="single" w:sz="4" w:space="0" w:color="auto"/>
            </w:tcBorders>
            <w:shd w:val="clear" w:color="000000" w:fill="D9D9D9"/>
            <w:noWrap/>
            <w:vAlign w:val="bottom"/>
            <w:hideMark/>
          </w:tcPr>
          <w:p w14:paraId="47D2C49B"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485</w:t>
            </w:r>
          </w:p>
        </w:tc>
        <w:tc>
          <w:tcPr>
            <w:tcW w:w="512" w:type="pct"/>
            <w:tcBorders>
              <w:top w:val="nil"/>
              <w:left w:val="nil"/>
              <w:bottom w:val="single" w:sz="4" w:space="0" w:color="auto"/>
              <w:right w:val="single" w:sz="4" w:space="0" w:color="auto"/>
            </w:tcBorders>
            <w:shd w:val="clear" w:color="000000" w:fill="D9D9D9"/>
            <w:noWrap/>
            <w:vAlign w:val="bottom"/>
            <w:hideMark/>
          </w:tcPr>
          <w:p w14:paraId="7BCD4526"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6.7%</w:t>
            </w:r>
          </w:p>
        </w:tc>
      </w:tr>
      <w:tr w:rsidR="001B7DC6" w:rsidRPr="001B7DC6" w14:paraId="041675AF" w14:textId="77777777" w:rsidTr="00BC4418">
        <w:trPr>
          <w:trHeight w:val="288"/>
        </w:trPr>
        <w:tc>
          <w:tcPr>
            <w:tcW w:w="1656" w:type="pct"/>
            <w:tcBorders>
              <w:top w:val="nil"/>
              <w:left w:val="single" w:sz="4" w:space="0" w:color="auto"/>
              <w:bottom w:val="single" w:sz="4" w:space="0" w:color="auto"/>
              <w:right w:val="single" w:sz="4" w:space="0" w:color="auto"/>
            </w:tcBorders>
            <w:shd w:val="clear" w:color="D9E1F2" w:fill="D9D9D9"/>
            <w:noWrap/>
            <w:vAlign w:val="bottom"/>
            <w:hideMark/>
          </w:tcPr>
          <w:p w14:paraId="6F9FB53B" w14:textId="77777777" w:rsidR="001B7DC6" w:rsidRPr="001B7DC6" w:rsidRDefault="001B7DC6" w:rsidP="001B7DC6">
            <w:pPr>
              <w:spacing w:after="0" w:line="240" w:lineRule="auto"/>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Total</w:t>
            </w:r>
          </w:p>
        </w:tc>
        <w:tc>
          <w:tcPr>
            <w:tcW w:w="242" w:type="pct"/>
            <w:tcBorders>
              <w:top w:val="nil"/>
              <w:left w:val="nil"/>
              <w:bottom w:val="single" w:sz="4" w:space="0" w:color="auto"/>
              <w:right w:val="single" w:sz="4" w:space="0" w:color="auto"/>
            </w:tcBorders>
            <w:shd w:val="clear" w:color="D9E1F2" w:fill="D9D9D9"/>
            <w:noWrap/>
            <w:vAlign w:val="bottom"/>
            <w:hideMark/>
          </w:tcPr>
          <w:p w14:paraId="5CF88BF9"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151</w:t>
            </w:r>
          </w:p>
        </w:tc>
        <w:tc>
          <w:tcPr>
            <w:tcW w:w="233" w:type="pct"/>
            <w:tcBorders>
              <w:top w:val="nil"/>
              <w:left w:val="nil"/>
              <w:bottom w:val="single" w:sz="4" w:space="0" w:color="auto"/>
              <w:right w:val="single" w:sz="4" w:space="0" w:color="auto"/>
            </w:tcBorders>
            <w:shd w:val="clear" w:color="D9E1F2" w:fill="D9D9D9"/>
            <w:noWrap/>
            <w:vAlign w:val="bottom"/>
            <w:hideMark/>
          </w:tcPr>
          <w:p w14:paraId="461EACE4"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392</w:t>
            </w:r>
          </w:p>
        </w:tc>
        <w:tc>
          <w:tcPr>
            <w:tcW w:w="280" w:type="pct"/>
            <w:tcBorders>
              <w:top w:val="nil"/>
              <w:left w:val="nil"/>
              <w:bottom w:val="single" w:sz="4" w:space="0" w:color="auto"/>
              <w:right w:val="single" w:sz="4" w:space="0" w:color="auto"/>
            </w:tcBorders>
            <w:shd w:val="clear" w:color="D9E1F2" w:fill="D9D9D9"/>
            <w:noWrap/>
            <w:vAlign w:val="bottom"/>
            <w:hideMark/>
          </w:tcPr>
          <w:p w14:paraId="21DB9413"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5033</w:t>
            </w:r>
          </w:p>
        </w:tc>
        <w:tc>
          <w:tcPr>
            <w:tcW w:w="454" w:type="pct"/>
            <w:tcBorders>
              <w:top w:val="nil"/>
              <w:left w:val="nil"/>
              <w:bottom w:val="single" w:sz="4" w:space="0" w:color="auto"/>
              <w:right w:val="single" w:sz="4" w:space="0" w:color="auto"/>
            </w:tcBorders>
            <w:shd w:val="clear" w:color="auto" w:fill="D9D9D9" w:themeFill="background1" w:themeFillShade="D9"/>
            <w:noWrap/>
            <w:vAlign w:val="bottom"/>
            <w:hideMark/>
          </w:tcPr>
          <w:p w14:paraId="7FCC704B"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5576</w:t>
            </w:r>
          </w:p>
        </w:tc>
        <w:tc>
          <w:tcPr>
            <w:tcW w:w="242" w:type="pct"/>
            <w:tcBorders>
              <w:top w:val="nil"/>
              <w:left w:val="nil"/>
              <w:bottom w:val="single" w:sz="4" w:space="0" w:color="auto"/>
              <w:right w:val="single" w:sz="4" w:space="0" w:color="auto"/>
            </w:tcBorders>
            <w:shd w:val="clear" w:color="auto" w:fill="D9D9D9" w:themeFill="background1" w:themeFillShade="D9"/>
            <w:noWrap/>
            <w:vAlign w:val="bottom"/>
            <w:hideMark/>
          </w:tcPr>
          <w:p w14:paraId="60FCF3D1"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86</w:t>
            </w:r>
          </w:p>
        </w:tc>
        <w:tc>
          <w:tcPr>
            <w:tcW w:w="233" w:type="pct"/>
            <w:tcBorders>
              <w:top w:val="nil"/>
              <w:left w:val="nil"/>
              <w:bottom w:val="single" w:sz="4" w:space="0" w:color="auto"/>
              <w:right w:val="single" w:sz="4" w:space="0" w:color="auto"/>
            </w:tcBorders>
            <w:shd w:val="clear" w:color="auto" w:fill="D9D9D9" w:themeFill="background1" w:themeFillShade="D9"/>
            <w:noWrap/>
            <w:vAlign w:val="bottom"/>
            <w:hideMark/>
          </w:tcPr>
          <w:p w14:paraId="63227B74"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629</w:t>
            </w:r>
          </w:p>
        </w:tc>
        <w:tc>
          <w:tcPr>
            <w:tcW w:w="215" w:type="pct"/>
            <w:tcBorders>
              <w:top w:val="nil"/>
              <w:left w:val="nil"/>
              <w:bottom w:val="single" w:sz="4" w:space="0" w:color="auto"/>
              <w:right w:val="single" w:sz="4" w:space="0" w:color="auto"/>
            </w:tcBorders>
            <w:shd w:val="clear" w:color="auto" w:fill="D9D9D9" w:themeFill="background1" w:themeFillShade="D9"/>
            <w:noWrap/>
            <w:vAlign w:val="bottom"/>
            <w:hideMark/>
          </w:tcPr>
          <w:p w14:paraId="3CE70BE0"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999</w:t>
            </w:r>
          </w:p>
        </w:tc>
        <w:tc>
          <w:tcPr>
            <w:tcW w:w="454" w:type="pct"/>
            <w:tcBorders>
              <w:top w:val="nil"/>
              <w:left w:val="nil"/>
              <w:bottom w:val="single" w:sz="4" w:space="0" w:color="auto"/>
              <w:right w:val="single" w:sz="4" w:space="0" w:color="auto"/>
            </w:tcBorders>
            <w:shd w:val="clear" w:color="auto" w:fill="D9D9D9" w:themeFill="background1" w:themeFillShade="D9"/>
            <w:noWrap/>
            <w:vAlign w:val="bottom"/>
            <w:hideMark/>
          </w:tcPr>
          <w:p w14:paraId="06BF5816"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1714</w:t>
            </w:r>
          </w:p>
        </w:tc>
        <w:tc>
          <w:tcPr>
            <w:tcW w:w="478" w:type="pct"/>
            <w:tcBorders>
              <w:top w:val="nil"/>
              <w:left w:val="nil"/>
              <w:bottom w:val="single" w:sz="4" w:space="0" w:color="auto"/>
              <w:right w:val="single" w:sz="4" w:space="0" w:color="auto"/>
            </w:tcBorders>
            <w:shd w:val="clear" w:color="D9E1F2" w:fill="D9D9D9"/>
            <w:noWrap/>
            <w:vAlign w:val="bottom"/>
            <w:hideMark/>
          </w:tcPr>
          <w:p w14:paraId="75A2F0F2"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7290</w:t>
            </w:r>
          </w:p>
        </w:tc>
        <w:tc>
          <w:tcPr>
            <w:tcW w:w="512" w:type="pct"/>
            <w:tcBorders>
              <w:top w:val="nil"/>
              <w:left w:val="nil"/>
              <w:bottom w:val="single" w:sz="4" w:space="0" w:color="auto"/>
              <w:right w:val="single" w:sz="4" w:space="0" w:color="auto"/>
            </w:tcBorders>
            <w:shd w:val="clear" w:color="000000" w:fill="D9D9D9"/>
            <w:noWrap/>
            <w:vAlign w:val="bottom"/>
            <w:hideMark/>
          </w:tcPr>
          <w:p w14:paraId="07027385"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100.0%</w:t>
            </w:r>
          </w:p>
        </w:tc>
      </w:tr>
    </w:tbl>
    <w:p w14:paraId="55D64F55" w14:textId="77777777" w:rsidR="001B7DC6" w:rsidRPr="00AF56AD" w:rsidRDefault="001B7DC6" w:rsidP="00FA48A9">
      <w:pPr>
        <w:pStyle w:val="Default"/>
        <w:rPr>
          <w:rFonts w:asciiTheme="minorHAnsi" w:hAnsiTheme="minorHAnsi" w:cstheme="minorHAnsi"/>
          <w:b/>
          <w:bCs/>
          <w:sz w:val="23"/>
          <w:szCs w:val="23"/>
          <w:highlight w:val="yellow"/>
        </w:rPr>
      </w:pPr>
    </w:p>
    <w:tbl>
      <w:tblPr>
        <w:tblW w:w="5000" w:type="pct"/>
        <w:tblLook w:val="04A0" w:firstRow="1" w:lastRow="0" w:firstColumn="1" w:lastColumn="0" w:noHBand="0" w:noVBand="1"/>
      </w:tblPr>
      <w:tblGrid>
        <w:gridCol w:w="3440"/>
        <w:gridCol w:w="563"/>
        <w:gridCol w:w="549"/>
        <w:gridCol w:w="521"/>
        <w:gridCol w:w="893"/>
        <w:gridCol w:w="563"/>
        <w:gridCol w:w="549"/>
        <w:gridCol w:w="521"/>
        <w:gridCol w:w="894"/>
        <w:gridCol w:w="944"/>
        <w:gridCol w:w="1019"/>
      </w:tblGrid>
      <w:tr w:rsidR="001B7DC6" w:rsidRPr="001B7DC6" w14:paraId="7F2AF8C1" w14:textId="77777777" w:rsidTr="001B7DC6">
        <w:trPr>
          <w:trHeight w:val="288"/>
        </w:trPr>
        <w:tc>
          <w:tcPr>
            <w:tcW w:w="5000" w:type="pct"/>
            <w:gridSpan w:val="11"/>
            <w:tcBorders>
              <w:top w:val="single" w:sz="4" w:space="0" w:color="auto"/>
              <w:left w:val="single" w:sz="4" w:space="0" w:color="auto"/>
              <w:bottom w:val="single" w:sz="4" w:space="0" w:color="auto"/>
              <w:right w:val="single" w:sz="4" w:space="0" w:color="000000"/>
            </w:tcBorders>
            <w:shd w:val="clear" w:color="000000" w:fill="4472C4"/>
            <w:noWrap/>
            <w:vAlign w:val="center"/>
            <w:hideMark/>
          </w:tcPr>
          <w:p w14:paraId="53C31C8C" w14:textId="77777777" w:rsidR="001B7DC6" w:rsidRPr="001B7DC6" w:rsidRDefault="001B7DC6" w:rsidP="001B7DC6">
            <w:pPr>
              <w:spacing w:after="0" w:line="240" w:lineRule="auto"/>
              <w:jc w:val="center"/>
              <w:rPr>
                <w:rFonts w:ascii="Calibri" w:eastAsia="Times New Roman" w:hAnsi="Calibri" w:cs="Calibri"/>
                <w:b/>
                <w:bCs/>
                <w:color w:val="FFFFFF"/>
                <w:sz w:val="20"/>
                <w:szCs w:val="20"/>
                <w:lang w:eastAsia="en-GB"/>
              </w:rPr>
            </w:pPr>
            <w:r w:rsidRPr="001B7DC6">
              <w:rPr>
                <w:rFonts w:ascii="Calibri" w:eastAsia="Times New Roman" w:hAnsi="Calibri" w:cs="Calibri"/>
                <w:b/>
                <w:bCs/>
                <w:color w:val="FFFFFF"/>
                <w:sz w:val="20"/>
                <w:szCs w:val="20"/>
                <w:lang w:eastAsia="en-GB"/>
              </w:rPr>
              <w:t>2023/24 Student Numbers by Gender ID</w:t>
            </w:r>
          </w:p>
        </w:tc>
      </w:tr>
      <w:tr w:rsidR="001B7DC6" w:rsidRPr="001B7DC6" w14:paraId="047FE19B" w14:textId="77777777" w:rsidTr="001B7DC6">
        <w:trPr>
          <w:trHeight w:val="288"/>
        </w:trPr>
        <w:tc>
          <w:tcPr>
            <w:tcW w:w="1678" w:type="pct"/>
            <w:tcBorders>
              <w:top w:val="nil"/>
              <w:left w:val="single" w:sz="4" w:space="0" w:color="auto"/>
              <w:bottom w:val="single" w:sz="4" w:space="0" w:color="auto"/>
              <w:right w:val="single" w:sz="4" w:space="0" w:color="auto"/>
            </w:tcBorders>
            <w:shd w:val="clear" w:color="000000" w:fill="4472C4"/>
            <w:noWrap/>
            <w:vAlign w:val="center"/>
            <w:hideMark/>
          </w:tcPr>
          <w:p w14:paraId="2E95F269" w14:textId="77777777" w:rsidR="001B7DC6" w:rsidRPr="001B7DC6" w:rsidRDefault="001B7DC6" w:rsidP="001B7DC6">
            <w:pPr>
              <w:spacing w:after="0" w:line="240" w:lineRule="auto"/>
              <w:jc w:val="center"/>
              <w:rPr>
                <w:rFonts w:ascii="Calibri" w:eastAsia="Times New Roman" w:hAnsi="Calibri" w:cs="Calibri"/>
                <w:b/>
                <w:bCs/>
                <w:color w:val="FFFFFF"/>
                <w:sz w:val="20"/>
                <w:szCs w:val="20"/>
                <w:lang w:eastAsia="en-GB"/>
              </w:rPr>
            </w:pPr>
            <w:r w:rsidRPr="001B7DC6">
              <w:rPr>
                <w:rFonts w:ascii="Calibri" w:eastAsia="Times New Roman" w:hAnsi="Calibri" w:cs="Calibri"/>
                <w:b/>
                <w:bCs/>
                <w:color w:val="FFFFFF"/>
                <w:sz w:val="20"/>
                <w:szCs w:val="20"/>
                <w:lang w:eastAsia="en-GB"/>
              </w:rPr>
              <w:t> </w:t>
            </w:r>
          </w:p>
        </w:tc>
        <w:tc>
          <w:tcPr>
            <w:tcW w:w="3322" w:type="pct"/>
            <w:gridSpan w:val="10"/>
            <w:tcBorders>
              <w:top w:val="single" w:sz="4" w:space="0" w:color="auto"/>
              <w:left w:val="nil"/>
              <w:bottom w:val="single" w:sz="4" w:space="0" w:color="auto"/>
              <w:right w:val="single" w:sz="4" w:space="0" w:color="000000"/>
            </w:tcBorders>
            <w:shd w:val="clear" w:color="000000" w:fill="4472C4"/>
            <w:noWrap/>
            <w:vAlign w:val="center"/>
            <w:hideMark/>
          </w:tcPr>
          <w:p w14:paraId="49816802" w14:textId="77777777" w:rsidR="001B7DC6" w:rsidRPr="001B7DC6" w:rsidRDefault="001B7DC6" w:rsidP="001B7DC6">
            <w:pPr>
              <w:spacing w:after="0" w:line="240" w:lineRule="auto"/>
              <w:jc w:val="center"/>
              <w:rPr>
                <w:rFonts w:ascii="Calibri" w:eastAsia="Times New Roman" w:hAnsi="Calibri" w:cs="Calibri"/>
                <w:b/>
                <w:bCs/>
                <w:color w:val="FFFFFF"/>
                <w:sz w:val="20"/>
                <w:szCs w:val="20"/>
                <w:lang w:eastAsia="en-GB"/>
              </w:rPr>
            </w:pPr>
            <w:r w:rsidRPr="001B7DC6">
              <w:rPr>
                <w:rFonts w:ascii="Calibri" w:eastAsia="Times New Roman" w:hAnsi="Calibri" w:cs="Calibri"/>
                <w:b/>
                <w:bCs/>
                <w:color w:val="FFFFFF"/>
                <w:sz w:val="20"/>
                <w:szCs w:val="20"/>
                <w:lang w:eastAsia="en-GB"/>
              </w:rPr>
              <w:t>International</w:t>
            </w:r>
          </w:p>
        </w:tc>
      </w:tr>
      <w:tr w:rsidR="001B7DC6" w:rsidRPr="001B7DC6" w14:paraId="7AF88279" w14:textId="77777777" w:rsidTr="007F366D">
        <w:trPr>
          <w:trHeight w:val="288"/>
        </w:trPr>
        <w:tc>
          <w:tcPr>
            <w:tcW w:w="1678"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38FEB8B9" w14:textId="77777777" w:rsidR="001B7DC6" w:rsidRPr="001B7DC6" w:rsidRDefault="001B7DC6" w:rsidP="001B7DC6">
            <w:pPr>
              <w:spacing w:after="0" w:line="240" w:lineRule="auto"/>
              <w:jc w:val="center"/>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Gender ID same as birth status</w:t>
            </w:r>
          </w:p>
        </w:tc>
        <w:tc>
          <w:tcPr>
            <w:tcW w:w="699" w:type="pct"/>
            <w:gridSpan w:val="3"/>
            <w:tcBorders>
              <w:top w:val="single" w:sz="4" w:space="0" w:color="auto"/>
              <w:left w:val="nil"/>
              <w:bottom w:val="single" w:sz="4" w:space="0" w:color="auto"/>
              <w:right w:val="single" w:sz="4" w:space="0" w:color="000000"/>
            </w:tcBorders>
            <w:shd w:val="clear" w:color="000000" w:fill="8EA9DB"/>
            <w:noWrap/>
            <w:vAlign w:val="bottom"/>
            <w:hideMark/>
          </w:tcPr>
          <w:p w14:paraId="1F015AA4" w14:textId="77777777" w:rsidR="001B7DC6" w:rsidRPr="001B7DC6" w:rsidRDefault="001B7DC6" w:rsidP="001B7DC6">
            <w:pPr>
              <w:spacing w:after="0" w:line="240" w:lineRule="auto"/>
              <w:jc w:val="center"/>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Full-time</w:t>
            </w:r>
          </w:p>
        </w:tc>
        <w:tc>
          <w:tcPr>
            <w:tcW w:w="460" w:type="pct"/>
            <w:vMerge w:val="restart"/>
            <w:tcBorders>
              <w:top w:val="nil"/>
              <w:left w:val="single" w:sz="4" w:space="0" w:color="auto"/>
              <w:bottom w:val="single" w:sz="4" w:space="0" w:color="000000"/>
              <w:right w:val="single" w:sz="4" w:space="0" w:color="auto"/>
            </w:tcBorders>
            <w:shd w:val="clear" w:color="auto" w:fill="8EAADB" w:themeFill="accent1" w:themeFillTint="99"/>
            <w:vAlign w:val="center"/>
            <w:hideMark/>
          </w:tcPr>
          <w:p w14:paraId="11FEF95B" w14:textId="77777777" w:rsidR="001B7DC6" w:rsidRPr="001B7DC6" w:rsidRDefault="001B7DC6" w:rsidP="001B7DC6">
            <w:pPr>
              <w:spacing w:after="0" w:line="240" w:lineRule="auto"/>
              <w:jc w:val="center"/>
              <w:rPr>
                <w:rFonts w:ascii="Calibri" w:eastAsia="Times New Roman" w:hAnsi="Calibri" w:cs="Calibri"/>
                <w:b/>
                <w:bCs/>
                <w:sz w:val="20"/>
                <w:szCs w:val="20"/>
                <w:lang w:eastAsia="en-GB"/>
              </w:rPr>
            </w:pPr>
            <w:r w:rsidRPr="001B7DC6">
              <w:rPr>
                <w:rFonts w:ascii="Calibri" w:eastAsia="Times New Roman" w:hAnsi="Calibri" w:cs="Calibri"/>
                <w:b/>
                <w:bCs/>
                <w:sz w:val="20"/>
                <w:szCs w:val="20"/>
                <w:lang w:eastAsia="en-GB"/>
              </w:rPr>
              <w:t>FT Total</w:t>
            </w:r>
          </w:p>
        </w:tc>
        <w:tc>
          <w:tcPr>
            <w:tcW w:w="699" w:type="pct"/>
            <w:gridSpan w:val="3"/>
            <w:tcBorders>
              <w:top w:val="single" w:sz="4" w:space="0" w:color="auto"/>
              <w:left w:val="nil"/>
              <w:bottom w:val="single" w:sz="4" w:space="0" w:color="auto"/>
              <w:right w:val="single" w:sz="4" w:space="0" w:color="000000"/>
            </w:tcBorders>
            <w:shd w:val="clear" w:color="auto" w:fill="8EAADB" w:themeFill="accent1" w:themeFillTint="99"/>
            <w:noWrap/>
            <w:vAlign w:val="bottom"/>
            <w:hideMark/>
          </w:tcPr>
          <w:p w14:paraId="7DB0DF3D" w14:textId="77777777" w:rsidR="001B7DC6" w:rsidRPr="001B7DC6" w:rsidRDefault="001B7DC6" w:rsidP="001B7DC6">
            <w:pPr>
              <w:spacing w:after="0" w:line="240" w:lineRule="auto"/>
              <w:jc w:val="center"/>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Part-time</w:t>
            </w:r>
          </w:p>
        </w:tc>
        <w:tc>
          <w:tcPr>
            <w:tcW w:w="460" w:type="pct"/>
            <w:vMerge w:val="restart"/>
            <w:tcBorders>
              <w:top w:val="nil"/>
              <w:left w:val="single" w:sz="4" w:space="0" w:color="auto"/>
              <w:bottom w:val="single" w:sz="4" w:space="0" w:color="000000"/>
              <w:right w:val="single" w:sz="4" w:space="0" w:color="auto"/>
            </w:tcBorders>
            <w:shd w:val="clear" w:color="auto" w:fill="8EAADB" w:themeFill="accent1" w:themeFillTint="99"/>
            <w:vAlign w:val="center"/>
            <w:hideMark/>
          </w:tcPr>
          <w:p w14:paraId="0571166F" w14:textId="77777777" w:rsidR="001B7DC6" w:rsidRPr="001B7DC6" w:rsidRDefault="001B7DC6" w:rsidP="001B7DC6">
            <w:pPr>
              <w:spacing w:after="0" w:line="240" w:lineRule="auto"/>
              <w:jc w:val="center"/>
              <w:rPr>
                <w:rFonts w:ascii="Calibri" w:eastAsia="Times New Roman" w:hAnsi="Calibri" w:cs="Calibri"/>
                <w:b/>
                <w:bCs/>
                <w:sz w:val="20"/>
                <w:szCs w:val="20"/>
                <w:lang w:eastAsia="en-GB"/>
              </w:rPr>
            </w:pPr>
            <w:r w:rsidRPr="001B7DC6">
              <w:rPr>
                <w:rFonts w:ascii="Calibri" w:eastAsia="Times New Roman" w:hAnsi="Calibri" w:cs="Calibri"/>
                <w:b/>
                <w:bCs/>
                <w:sz w:val="20"/>
                <w:szCs w:val="20"/>
                <w:lang w:eastAsia="en-GB"/>
              </w:rPr>
              <w:t>PT Total</w:t>
            </w:r>
          </w:p>
        </w:tc>
        <w:tc>
          <w:tcPr>
            <w:tcW w:w="1003" w:type="pct"/>
            <w:gridSpan w:val="2"/>
            <w:tcBorders>
              <w:top w:val="single" w:sz="4" w:space="0" w:color="auto"/>
              <w:left w:val="nil"/>
              <w:bottom w:val="single" w:sz="4" w:space="0" w:color="auto"/>
              <w:right w:val="single" w:sz="4" w:space="0" w:color="000000"/>
            </w:tcBorders>
            <w:shd w:val="clear" w:color="D9E1F2" w:fill="D9D9D9"/>
            <w:noWrap/>
            <w:vAlign w:val="center"/>
            <w:hideMark/>
          </w:tcPr>
          <w:p w14:paraId="5E7649C2" w14:textId="77777777" w:rsidR="001B7DC6" w:rsidRPr="001B7DC6" w:rsidRDefault="001B7DC6" w:rsidP="001B7DC6">
            <w:pPr>
              <w:spacing w:after="0" w:line="240" w:lineRule="auto"/>
              <w:jc w:val="center"/>
              <w:rPr>
                <w:rFonts w:ascii="Calibri" w:eastAsia="Times New Roman" w:hAnsi="Calibri" w:cs="Calibri"/>
                <w:b/>
                <w:bCs/>
                <w:sz w:val="20"/>
                <w:szCs w:val="20"/>
                <w:lang w:eastAsia="en-GB"/>
              </w:rPr>
            </w:pPr>
            <w:r w:rsidRPr="001B7DC6">
              <w:rPr>
                <w:rFonts w:ascii="Calibri" w:eastAsia="Times New Roman" w:hAnsi="Calibri" w:cs="Calibri"/>
                <w:b/>
                <w:bCs/>
                <w:sz w:val="20"/>
                <w:szCs w:val="20"/>
                <w:lang w:eastAsia="en-GB"/>
              </w:rPr>
              <w:t>Total</w:t>
            </w:r>
          </w:p>
        </w:tc>
      </w:tr>
      <w:tr w:rsidR="001B7DC6" w:rsidRPr="001B7DC6" w14:paraId="7D9C45F2" w14:textId="77777777" w:rsidTr="001B7DC6">
        <w:trPr>
          <w:trHeight w:val="408"/>
        </w:trPr>
        <w:tc>
          <w:tcPr>
            <w:tcW w:w="1678" w:type="pct"/>
            <w:vMerge/>
            <w:tcBorders>
              <w:top w:val="nil"/>
              <w:left w:val="single" w:sz="4" w:space="0" w:color="auto"/>
              <w:bottom w:val="single" w:sz="4" w:space="0" w:color="000000"/>
              <w:right w:val="single" w:sz="4" w:space="0" w:color="auto"/>
            </w:tcBorders>
            <w:vAlign w:val="center"/>
            <w:hideMark/>
          </w:tcPr>
          <w:p w14:paraId="2AB2447C" w14:textId="77777777" w:rsidR="001B7DC6" w:rsidRPr="001B7DC6" w:rsidRDefault="001B7DC6" w:rsidP="001B7DC6">
            <w:pPr>
              <w:spacing w:after="0" w:line="240" w:lineRule="auto"/>
              <w:rPr>
                <w:rFonts w:ascii="Calibri" w:eastAsia="Times New Roman" w:hAnsi="Calibri" w:cs="Calibri"/>
                <w:b/>
                <w:bCs/>
                <w:color w:val="000000"/>
                <w:sz w:val="20"/>
                <w:szCs w:val="20"/>
                <w:lang w:eastAsia="en-GB"/>
              </w:rPr>
            </w:pPr>
          </w:p>
        </w:tc>
        <w:tc>
          <w:tcPr>
            <w:tcW w:w="245" w:type="pct"/>
            <w:tcBorders>
              <w:top w:val="nil"/>
              <w:left w:val="nil"/>
              <w:bottom w:val="single" w:sz="4" w:space="0" w:color="auto"/>
              <w:right w:val="single" w:sz="4" w:space="0" w:color="auto"/>
            </w:tcBorders>
            <w:shd w:val="clear" w:color="000000" w:fill="8EA9DB"/>
            <w:noWrap/>
            <w:vAlign w:val="bottom"/>
            <w:hideMark/>
          </w:tcPr>
          <w:p w14:paraId="13FA0B83"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PGR</w:t>
            </w:r>
          </w:p>
        </w:tc>
        <w:tc>
          <w:tcPr>
            <w:tcW w:w="236" w:type="pct"/>
            <w:tcBorders>
              <w:top w:val="nil"/>
              <w:left w:val="nil"/>
              <w:bottom w:val="single" w:sz="4" w:space="0" w:color="auto"/>
              <w:right w:val="single" w:sz="4" w:space="0" w:color="auto"/>
            </w:tcBorders>
            <w:shd w:val="clear" w:color="000000" w:fill="8EA9DB"/>
            <w:noWrap/>
            <w:vAlign w:val="bottom"/>
            <w:hideMark/>
          </w:tcPr>
          <w:p w14:paraId="7A98587C"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PGT</w:t>
            </w:r>
          </w:p>
        </w:tc>
        <w:tc>
          <w:tcPr>
            <w:tcW w:w="218" w:type="pct"/>
            <w:tcBorders>
              <w:top w:val="nil"/>
              <w:left w:val="nil"/>
              <w:bottom w:val="single" w:sz="4" w:space="0" w:color="auto"/>
              <w:right w:val="single" w:sz="4" w:space="0" w:color="auto"/>
            </w:tcBorders>
            <w:shd w:val="clear" w:color="000000" w:fill="8EA9DB"/>
            <w:noWrap/>
            <w:vAlign w:val="bottom"/>
            <w:hideMark/>
          </w:tcPr>
          <w:p w14:paraId="41877A38"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UG</w:t>
            </w:r>
          </w:p>
        </w:tc>
        <w:tc>
          <w:tcPr>
            <w:tcW w:w="460" w:type="pct"/>
            <w:vMerge/>
            <w:tcBorders>
              <w:top w:val="nil"/>
              <w:left w:val="single" w:sz="4" w:space="0" w:color="auto"/>
              <w:bottom w:val="single" w:sz="4" w:space="0" w:color="000000"/>
              <w:right w:val="single" w:sz="4" w:space="0" w:color="auto"/>
            </w:tcBorders>
            <w:vAlign w:val="center"/>
            <w:hideMark/>
          </w:tcPr>
          <w:p w14:paraId="056882D9" w14:textId="77777777" w:rsidR="001B7DC6" w:rsidRPr="001B7DC6" w:rsidRDefault="001B7DC6" w:rsidP="001B7DC6">
            <w:pPr>
              <w:spacing w:after="0" w:line="240" w:lineRule="auto"/>
              <w:rPr>
                <w:rFonts w:ascii="Calibri" w:eastAsia="Times New Roman" w:hAnsi="Calibri" w:cs="Calibri"/>
                <w:b/>
                <w:bCs/>
                <w:sz w:val="20"/>
                <w:szCs w:val="20"/>
                <w:lang w:eastAsia="en-GB"/>
              </w:rPr>
            </w:pPr>
          </w:p>
        </w:tc>
        <w:tc>
          <w:tcPr>
            <w:tcW w:w="245" w:type="pct"/>
            <w:tcBorders>
              <w:top w:val="nil"/>
              <w:left w:val="nil"/>
              <w:bottom w:val="single" w:sz="4" w:space="0" w:color="auto"/>
              <w:right w:val="single" w:sz="4" w:space="0" w:color="auto"/>
            </w:tcBorders>
            <w:shd w:val="clear" w:color="000000" w:fill="8EA9DB"/>
            <w:noWrap/>
            <w:vAlign w:val="bottom"/>
            <w:hideMark/>
          </w:tcPr>
          <w:p w14:paraId="157083C5"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PGR</w:t>
            </w:r>
          </w:p>
        </w:tc>
        <w:tc>
          <w:tcPr>
            <w:tcW w:w="236" w:type="pct"/>
            <w:tcBorders>
              <w:top w:val="nil"/>
              <w:left w:val="nil"/>
              <w:bottom w:val="single" w:sz="4" w:space="0" w:color="auto"/>
              <w:right w:val="single" w:sz="4" w:space="0" w:color="auto"/>
            </w:tcBorders>
            <w:shd w:val="clear" w:color="000000" w:fill="8EA9DB"/>
            <w:noWrap/>
            <w:vAlign w:val="bottom"/>
            <w:hideMark/>
          </w:tcPr>
          <w:p w14:paraId="187BD43E"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PGT</w:t>
            </w:r>
          </w:p>
        </w:tc>
        <w:tc>
          <w:tcPr>
            <w:tcW w:w="218" w:type="pct"/>
            <w:tcBorders>
              <w:top w:val="nil"/>
              <w:left w:val="nil"/>
              <w:bottom w:val="single" w:sz="4" w:space="0" w:color="auto"/>
              <w:right w:val="single" w:sz="4" w:space="0" w:color="auto"/>
            </w:tcBorders>
            <w:shd w:val="clear" w:color="000000" w:fill="8EA9DB"/>
            <w:noWrap/>
            <w:vAlign w:val="bottom"/>
            <w:hideMark/>
          </w:tcPr>
          <w:p w14:paraId="618A006D"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UG</w:t>
            </w:r>
          </w:p>
        </w:tc>
        <w:tc>
          <w:tcPr>
            <w:tcW w:w="460" w:type="pct"/>
            <w:vMerge/>
            <w:tcBorders>
              <w:top w:val="nil"/>
              <w:left w:val="single" w:sz="4" w:space="0" w:color="auto"/>
              <w:bottom w:val="single" w:sz="4" w:space="0" w:color="000000"/>
              <w:right w:val="single" w:sz="4" w:space="0" w:color="auto"/>
            </w:tcBorders>
            <w:vAlign w:val="center"/>
            <w:hideMark/>
          </w:tcPr>
          <w:p w14:paraId="063F2E64" w14:textId="77777777" w:rsidR="001B7DC6" w:rsidRPr="001B7DC6" w:rsidRDefault="001B7DC6" w:rsidP="001B7DC6">
            <w:pPr>
              <w:spacing w:after="0" w:line="240" w:lineRule="auto"/>
              <w:rPr>
                <w:rFonts w:ascii="Calibri" w:eastAsia="Times New Roman" w:hAnsi="Calibri" w:cs="Calibri"/>
                <w:b/>
                <w:bCs/>
                <w:sz w:val="20"/>
                <w:szCs w:val="20"/>
                <w:lang w:eastAsia="en-GB"/>
              </w:rPr>
            </w:pPr>
          </w:p>
        </w:tc>
        <w:tc>
          <w:tcPr>
            <w:tcW w:w="484" w:type="pct"/>
            <w:tcBorders>
              <w:top w:val="nil"/>
              <w:left w:val="nil"/>
              <w:bottom w:val="single" w:sz="4" w:space="0" w:color="auto"/>
              <w:right w:val="single" w:sz="4" w:space="0" w:color="auto"/>
            </w:tcBorders>
            <w:shd w:val="clear" w:color="D9D9D9" w:fill="D9D9D9"/>
            <w:vAlign w:val="center"/>
            <w:hideMark/>
          </w:tcPr>
          <w:p w14:paraId="40E36F2C" w14:textId="77777777" w:rsidR="001B7DC6" w:rsidRPr="001B7DC6" w:rsidRDefault="001B7DC6" w:rsidP="001B7DC6">
            <w:pPr>
              <w:spacing w:after="0" w:line="240" w:lineRule="auto"/>
              <w:jc w:val="center"/>
              <w:rPr>
                <w:rFonts w:ascii="Calibri" w:eastAsia="Times New Roman" w:hAnsi="Calibri" w:cs="Calibri"/>
                <w:b/>
                <w:bCs/>
                <w:sz w:val="20"/>
                <w:szCs w:val="20"/>
                <w:lang w:eastAsia="en-GB"/>
              </w:rPr>
            </w:pPr>
            <w:r w:rsidRPr="001B7DC6">
              <w:rPr>
                <w:rFonts w:ascii="Calibri" w:eastAsia="Times New Roman" w:hAnsi="Calibri" w:cs="Calibri"/>
                <w:b/>
                <w:bCs/>
                <w:sz w:val="20"/>
                <w:szCs w:val="20"/>
                <w:lang w:eastAsia="en-GB"/>
              </w:rPr>
              <w:t>Count</w:t>
            </w:r>
          </w:p>
        </w:tc>
        <w:tc>
          <w:tcPr>
            <w:tcW w:w="519" w:type="pct"/>
            <w:tcBorders>
              <w:top w:val="nil"/>
              <w:left w:val="nil"/>
              <w:bottom w:val="single" w:sz="4" w:space="0" w:color="auto"/>
              <w:right w:val="single" w:sz="4" w:space="0" w:color="auto"/>
            </w:tcBorders>
            <w:shd w:val="clear" w:color="D9E1F2" w:fill="D9D9D9"/>
            <w:vAlign w:val="center"/>
            <w:hideMark/>
          </w:tcPr>
          <w:p w14:paraId="702CB157" w14:textId="77777777" w:rsidR="001B7DC6" w:rsidRPr="001B7DC6" w:rsidRDefault="001B7DC6" w:rsidP="001B7DC6">
            <w:pPr>
              <w:spacing w:after="0" w:line="240" w:lineRule="auto"/>
              <w:jc w:val="right"/>
              <w:rPr>
                <w:rFonts w:ascii="Calibri" w:eastAsia="Times New Roman" w:hAnsi="Calibri" w:cs="Calibri"/>
                <w:b/>
                <w:bCs/>
                <w:sz w:val="16"/>
                <w:szCs w:val="16"/>
                <w:lang w:eastAsia="en-GB"/>
              </w:rPr>
            </w:pPr>
            <w:r w:rsidRPr="001B7DC6">
              <w:rPr>
                <w:rFonts w:ascii="Calibri" w:eastAsia="Times New Roman" w:hAnsi="Calibri" w:cs="Calibri"/>
                <w:b/>
                <w:bCs/>
                <w:sz w:val="16"/>
                <w:szCs w:val="16"/>
                <w:lang w:eastAsia="en-GB"/>
              </w:rPr>
              <w:t>% of Total Students</w:t>
            </w:r>
          </w:p>
        </w:tc>
      </w:tr>
      <w:tr w:rsidR="001B7DC6" w:rsidRPr="001B7DC6" w14:paraId="20F7C2D9" w14:textId="77777777" w:rsidTr="00BC4418">
        <w:trPr>
          <w:trHeight w:val="288"/>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14:paraId="6F34521E"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Yes</w:t>
            </w:r>
          </w:p>
        </w:tc>
        <w:tc>
          <w:tcPr>
            <w:tcW w:w="245" w:type="pct"/>
            <w:tcBorders>
              <w:top w:val="nil"/>
              <w:left w:val="nil"/>
              <w:bottom w:val="single" w:sz="4" w:space="0" w:color="auto"/>
              <w:right w:val="single" w:sz="4" w:space="0" w:color="auto"/>
            </w:tcBorders>
            <w:shd w:val="clear" w:color="auto" w:fill="auto"/>
            <w:noWrap/>
            <w:vAlign w:val="bottom"/>
            <w:hideMark/>
          </w:tcPr>
          <w:p w14:paraId="453F36D1"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55</w:t>
            </w:r>
          </w:p>
        </w:tc>
        <w:tc>
          <w:tcPr>
            <w:tcW w:w="236" w:type="pct"/>
            <w:tcBorders>
              <w:top w:val="nil"/>
              <w:left w:val="nil"/>
              <w:bottom w:val="single" w:sz="4" w:space="0" w:color="auto"/>
              <w:right w:val="single" w:sz="4" w:space="0" w:color="auto"/>
            </w:tcBorders>
            <w:shd w:val="clear" w:color="auto" w:fill="auto"/>
            <w:noWrap/>
            <w:vAlign w:val="bottom"/>
            <w:hideMark/>
          </w:tcPr>
          <w:p w14:paraId="2526DBC0"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324</w:t>
            </w:r>
          </w:p>
        </w:tc>
        <w:tc>
          <w:tcPr>
            <w:tcW w:w="218" w:type="pct"/>
            <w:tcBorders>
              <w:top w:val="nil"/>
              <w:left w:val="nil"/>
              <w:bottom w:val="single" w:sz="4" w:space="0" w:color="auto"/>
              <w:right w:val="single" w:sz="4" w:space="0" w:color="auto"/>
            </w:tcBorders>
            <w:shd w:val="clear" w:color="auto" w:fill="auto"/>
            <w:noWrap/>
            <w:vAlign w:val="bottom"/>
            <w:hideMark/>
          </w:tcPr>
          <w:p w14:paraId="5EC916D6"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421</w:t>
            </w:r>
          </w:p>
        </w:tc>
        <w:tc>
          <w:tcPr>
            <w:tcW w:w="460" w:type="pct"/>
            <w:tcBorders>
              <w:top w:val="nil"/>
              <w:left w:val="nil"/>
              <w:bottom w:val="single" w:sz="4" w:space="0" w:color="auto"/>
              <w:right w:val="single" w:sz="4" w:space="0" w:color="auto"/>
            </w:tcBorders>
            <w:shd w:val="clear" w:color="auto" w:fill="auto"/>
            <w:noWrap/>
            <w:vAlign w:val="bottom"/>
            <w:hideMark/>
          </w:tcPr>
          <w:p w14:paraId="637DF186"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800</w:t>
            </w:r>
          </w:p>
        </w:tc>
        <w:tc>
          <w:tcPr>
            <w:tcW w:w="245" w:type="pct"/>
            <w:tcBorders>
              <w:top w:val="nil"/>
              <w:left w:val="nil"/>
              <w:bottom w:val="single" w:sz="4" w:space="0" w:color="auto"/>
              <w:right w:val="single" w:sz="4" w:space="0" w:color="auto"/>
            </w:tcBorders>
            <w:shd w:val="clear" w:color="auto" w:fill="auto"/>
            <w:noWrap/>
            <w:vAlign w:val="bottom"/>
            <w:hideMark/>
          </w:tcPr>
          <w:p w14:paraId="71A77D17"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7</w:t>
            </w:r>
          </w:p>
        </w:tc>
        <w:tc>
          <w:tcPr>
            <w:tcW w:w="236" w:type="pct"/>
            <w:tcBorders>
              <w:top w:val="nil"/>
              <w:left w:val="nil"/>
              <w:bottom w:val="single" w:sz="4" w:space="0" w:color="auto"/>
              <w:right w:val="single" w:sz="4" w:space="0" w:color="auto"/>
            </w:tcBorders>
            <w:shd w:val="clear" w:color="auto" w:fill="auto"/>
            <w:noWrap/>
            <w:vAlign w:val="bottom"/>
            <w:hideMark/>
          </w:tcPr>
          <w:p w14:paraId="4176CC46"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41</w:t>
            </w:r>
          </w:p>
        </w:tc>
        <w:tc>
          <w:tcPr>
            <w:tcW w:w="218" w:type="pct"/>
            <w:tcBorders>
              <w:top w:val="nil"/>
              <w:left w:val="nil"/>
              <w:bottom w:val="single" w:sz="4" w:space="0" w:color="auto"/>
              <w:right w:val="single" w:sz="4" w:space="0" w:color="auto"/>
            </w:tcBorders>
            <w:shd w:val="clear" w:color="auto" w:fill="auto"/>
            <w:noWrap/>
            <w:vAlign w:val="bottom"/>
            <w:hideMark/>
          </w:tcPr>
          <w:p w14:paraId="05876915"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76</w:t>
            </w:r>
          </w:p>
        </w:tc>
        <w:tc>
          <w:tcPr>
            <w:tcW w:w="460" w:type="pct"/>
            <w:tcBorders>
              <w:top w:val="nil"/>
              <w:left w:val="nil"/>
              <w:bottom w:val="single" w:sz="4" w:space="0" w:color="auto"/>
              <w:right w:val="single" w:sz="4" w:space="0" w:color="auto"/>
            </w:tcBorders>
            <w:shd w:val="clear" w:color="auto" w:fill="auto"/>
            <w:noWrap/>
            <w:vAlign w:val="bottom"/>
            <w:hideMark/>
          </w:tcPr>
          <w:p w14:paraId="36D70154"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124</w:t>
            </w:r>
          </w:p>
        </w:tc>
        <w:tc>
          <w:tcPr>
            <w:tcW w:w="484" w:type="pct"/>
            <w:tcBorders>
              <w:top w:val="nil"/>
              <w:left w:val="nil"/>
              <w:bottom w:val="single" w:sz="4" w:space="0" w:color="auto"/>
              <w:right w:val="single" w:sz="4" w:space="0" w:color="auto"/>
            </w:tcBorders>
            <w:shd w:val="clear" w:color="000000" w:fill="D9D9D9"/>
            <w:noWrap/>
            <w:vAlign w:val="bottom"/>
            <w:hideMark/>
          </w:tcPr>
          <w:p w14:paraId="715ABDEB"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924</w:t>
            </w:r>
          </w:p>
        </w:tc>
        <w:tc>
          <w:tcPr>
            <w:tcW w:w="519" w:type="pct"/>
            <w:tcBorders>
              <w:top w:val="nil"/>
              <w:left w:val="nil"/>
              <w:bottom w:val="single" w:sz="4" w:space="0" w:color="auto"/>
              <w:right w:val="single" w:sz="4" w:space="0" w:color="auto"/>
            </w:tcBorders>
            <w:shd w:val="clear" w:color="000000" w:fill="D9D9D9"/>
            <w:noWrap/>
            <w:vAlign w:val="bottom"/>
            <w:hideMark/>
          </w:tcPr>
          <w:p w14:paraId="4134C85F"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89.9%</w:t>
            </w:r>
          </w:p>
        </w:tc>
      </w:tr>
      <w:tr w:rsidR="001B7DC6" w:rsidRPr="001B7DC6" w14:paraId="601297E9" w14:textId="77777777" w:rsidTr="00BC4418">
        <w:trPr>
          <w:trHeight w:val="288"/>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14:paraId="5BFACC9B"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No</w:t>
            </w:r>
          </w:p>
        </w:tc>
        <w:tc>
          <w:tcPr>
            <w:tcW w:w="245" w:type="pct"/>
            <w:tcBorders>
              <w:top w:val="nil"/>
              <w:left w:val="nil"/>
              <w:bottom w:val="single" w:sz="4" w:space="0" w:color="auto"/>
              <w:right w:val="single" w:sz="4" w:space="0" w:color="auto"/>
            </w:tcBorders>
            <w:shd w:val="clear" w:color="auto" w:fill="auto"/>
            <w:noWrap/>
            <w:vAlign w:val="bottom"/>
            <w:hideMark/>
          </w:tcPr>
          <w:p w14:paraId="3F8844FA"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2</w:t>
            </w:r>
          </w:p>
        </w:tc>
        <w:tc>
          <w:tcPr>
            <w:tcW w:w="236" w:type="pct"/>
            <w:tcBorders>
              <w:top w:val="nil"/>
              <w:left w:val="nil"/>
              <w:bottom w:val="single" w:sz="4" w:space="0" w:color="auto"/>
              <w:right w:val="single" w:sz="4" w:space="0" w:color="auto"/>
            </w:tcBorders>
            <w:shd w:val="clear" w:color="auto" w:fill="auto"/>
            <w:noWrap/>
            <w:vAlign w:val="bottom"/>
            <w:hideMark/>
          </w:tcPr>
          <w:p w14:paraId="69CB0F86"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3</w:t>
            </w:r>
          </w:p>
        </w:tc>
        <w:tc>
          <w:tcPr>
            <w:tcW w:w="218" w:type="pct"/>
            <w:tcBorders>
              <w:top w:val="nil"/>
              <w:left w:val="nil"/>
              <w:bottom w:val="single" w:sz="4" w:space="0" w:color="auto"/>
              <w:right w:val="single" w:sz="4" w:space="0" w:color="auto"/>
            </w:tcBorders>
            <w:shd w:val="clear" w:color="auto" w:fill="auto"/>
            <w:noWrap/>
            <w:vAlign w:val="bottom"/>
            <w:hideMark/>
          </w:tcPr>
          <w:p w14:paraId="2E1F6651"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31</w:t>
            </w:r>
          </w:p>
        </w:tc>
        <w:tc>
          <w:tcPr>
            <w:tcW w:w="460" w:type="pct"/>
            <w:tcBorders>
              <w:top w:val="nil"/>
              <w:left w:val="nil"/>
              <w:bottom w:val="single" w:sz="4" w:space="0" w:color="auto"/>
              <w:right w:val="single" w:sz="4" w:space="0" w:color="auto"/>
            </w:tcBorders>
            <w:shd w:val="clear" w:color="auto" w:fill="auto"/>
            <w:noWrap/>
            <w:vAlign w:val="bottom"/>
            <w:hideMark/>
          </w:tcPr>
          <w:p w14:paraId="05A4F4B7"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36</w:t>
            </w:r>
          </w:p>
        </w:tc>
        <w:tc>
          <w:tcPr>
            <w:tcW w:w="245" w:type="pct"/>
            <w:tcBorders>
              <w:top w:val="nil"/>
              <w:left w:val="nil"/>
              <w:bottom w:val="single" w:sz="4" w:space="0" w:color="auto"/>
              <w:right w:val="single" w:sz="4" w:space="0" w:color="auto"/>
            </w:tcBorders>
            <w:shd w:val="clear" w:color="auto" w:fill="auto"/>
            <w:noWrap/>
            <w:vAlign w:val="bottom"/>
            <w:hideMark/>
          </w:tcPr>
          <w:p w14:paraId="244CC84E"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14:paraId="30AD182D"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 </w:t>
            </w:r>
          </w:p>
        </w:tc>
        <w:tc>
          <w:tcPr>
            <w:tcW w:w="218" w:type="pct"/>
            <w:tcBorders>
              <w:top w:val="nil"/>
              <w:left w:val="nil"/>
              <w:bottom w:val="single" w:sz="4" w:space="0" w:color="auto"/>
              <w:right w:val="single" w:sz="4" w:space="0" w:color="auto"/>
            </w:tcBorders>
            <w:shd w:val="clear" w:color="auto" w:fill="auto"/>
            <w:noWrap/>
            <w:vAlign w:val="bottom"/>
            <w:hideMark/>
          </w:tcPr>
          <w:p w14:paraId="7B8546E4"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9</w:t>
            </w:r>
          </w:p>
        </w:tc>
        <w:tc>
          <w:tcPr>
            <w:tcW w:w="460" w:type="pct"/>
            <w:tcBorders>
              <w:top w:val="nil"/>
              <w:left w:val="nil"/>
              <w:bottom w:val="single" w:sz="4" w:space="0" w:color="auto"/>
              <w:right w:val="single" w:sz="4" w:space="0" w:color="auto"/>
            </w:tcBorders>
            <w:shd w:val="clear" w:color="auto" w:fill="auto"/>
            <w:noWrap/>
            <w:vAlign w:val="bottom"/>
            <w:hideMark/>
          </w:tcPr>
          <w:p w14:paraId="42FDA325"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10</w:t>
            </w:r>
          </w:p>
        </w:tc>
        <w:tc>
          <w:tcPr>
            <w:tcW w:w="484" w:type="pct"/>
            <w:tcBorders>
              <w:top w:val="nil"/>
              <w:left w:val="nil"/>
              <w:bottom w:val="single" w:sz="4" w:space="0" w:color="auto"/>
              <w:right w:val="single" w:sz="4" w:space="0" w:color="auto"/>
            </w:tcBorders>
            <w:shd w:val="clear" w:color="000000" w:fill="D9D9D9"/>
            <w:noWrap/>
            <w:vAlign w:val="bottom"/>
            <w:hideMark/>
          </w:tcPr>
          <w:p w14:paraId="1768A846"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46</w:t>
            </w:r>
          </w:p>
        </w:tc>
        <w:tc>
          <w:tcPr>
            <w:tcW w:w="519" w:type="pct"/>
            <w:tcBorders>
              <w:top w:val="nil"/>
              <w:left w:val="nil"/>
              <w:bottom w:val="single" w:sz="4" w:space="0" w:color="auto"/>
              <w:right w:val="single" w:sz="4" w:space="0" w:color="auto"/>
            </w:tcBorders>
            <w:shd w:val="clear" w:color="000000" w:fill="D9D9D9"/>
            <w:noWrap/>
            <w:vAlign w:val="bottom"/>
            <w:hideMark/>
          </w:tcPr>
          <w:p w14:paraId="250C3323"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4.5%</w:t>
            </w:r>
          </w:p>
        </w:tc>
      </w:tr>
      <w:tr w:rsidR="001B7DC6" w:rsidRPr="001B7DC6" w14:paraId="7BC9B356" w14:textId="77777777" w:rsidTr="00BC4418">
        <w:trPr>
          <w:trHeight w:val="288"/>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14:paraId="445AA973"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Prefer not to say</w:t>
            </w:r>
          </w:p>
        </w:tc>
        <w:tc>
          <w:tcPr>
            <w:tcW w:w="245" w:type="pct"/>
            <w:tcBorders>
              <w:top w:val="nil"/>
              <w:left w:val="nil"/>
              <w:bottom w:val="single" w:sz="4" w:space="0" w:color="auto"/>
              <w:right w:val="single" w:sz="4" w:space="0" w:color="auto"/>
            </w:tcBorders>
            <w:shd w:val="clear" w:color="auto" w:fill="auto"/>
            <w:noWrap/>
            <w:vAlign w:val="bottom"/>
            <w:hideMark/>
          </w:tcPr>
          <w:p w14:paraId="65237884"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14:paraId="1CD354B2"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9</w:t>
            </w:r>
          </w:p>
        </w:tc>
        <w:tc>
          <w:tcPr>
            <w:tcW w:w="218" w:type="pct"/>
            <w:tcBorders>
              <w:top w:val="nil"/>
              <w:left w:val="nil"/>
              <w:bottom w:val="single" w:sz="4" w:space="0" w:color="auto"/>
              <w:right w:val="single" w:sz="4" w:space="0" w:color="auto"/>
            </w:tcBorders>
            <w:shd w:val="clear" w:color="auto" w:fill="auto"/>
            <w:noWrap/>
            <w:vAlign w:val="bottom"/>
            <w:hideMark/>
          </w:tcPr>
          <w:p w14:paraId="7264E3FD"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22</w:t>
            </w:r>
          </w:p>
        </w:tc>
        <w:tc>
          <w:tcPr>
            <w:tcW w:w="460" w:type="pct"/>
            <w:tcBorders>
              <w:top w:val="nil"/>
              <w:left w:val="nil"/>
              <w:bottom w:val="single" w:sz="4" w:space="0" w:color="auto"/>
              <w:right w:val="single" w:sz="4" w:space="0" w:color="auto"/>
            </w:tcBorders>
            <w:shd w:val="clear" w:color="auto" w:fill="auto"/>
            <w:noWrap/>
            <w:vAlign w:val="bottom"/>
            <w:hideMark/>
          </w:tcPr>
          <w:p w14:paraId="238B4B03"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32</w:t>
            </w:r>
          </w:p>
        </w:tc>
        <w:tc>
          <w:tcPr>
            <w:tcW w:w="245" w:type="pct"/>
            <w:tcBorders>
              <w:top w:val="nil"/>
              <w:left w:val="nil"/>
              <w:bottom w:val="single" w:sz="4" w:space="0" w:color="auto"/>
              <w:right w:val="single" w:sz="4" w:space="0" w:color="auto"/>
            </w:tcBorders>
            <w:shd w:val="clear" w:color="auto" w:fill="auto"/>
            <w:noWrap/>
            <w:vAlign w:val="bottom"/>
            <w:hideMark/>
          </w:tcPr>
          <w:p w14:paraId="31C96D5C"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1</w:t>
            </w:r>
          </w:p>
        </w:tc>
        <w:tc>
          <w:tcPr>
            <w:tcW w:w="236" w:type="pct"/>
            <w:tcBorders>
              <w:top w:val="nil"/>
              <w:left w:val="nil"/>
              <w:bottom w:val="single" w:sz="4" w:space="0" w:color="auto"/>
              <w:right w:val="single" w:sz="4" w:space="0" w:color="auto"/>
            </w:tcBorders>
            <w:shd w:val="clear" w:color="auto" w:fill="auto"/>
            <w:noWrap/>
            <w:vAlign w:val="bottom"/>
            <w:hideMark/>
          </w:tcPr>
          <w:p w14:paraId="17752FE7"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2</w:t>
            </w:r>
          </w:p>
        </w:tc>
        <w:tc>
          <w:tcPr>
            <w:tcW w:w="218" w:type="pct"/>
            <w:tcBorders>
              <w:top w:val="nil"/>
              <w:left w:val="nil"/>
              <w:bottom w:val="single" w:sz="4" w:space="0" w:color="auto"/>
              <w:right w:val="single" w:sz="4" w:space="0" w:color="auto"/>
            </w:tcBorders>
            <w:shd w:val="clear" w:color="auto" w:fill="auto"/>
            <w:noWrap/>
            <w:vAlign w:val="bottom"/>
            <w:hideMark/>
          </w:tcPr>
          <w:p w14:paraId="05BB5D5B"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4</w:t>
            </w:r>
          </w:p>
        </w:tc>
        <w:tc>
          <w:tcPr>
            <w:tcW w:w="460" w:type="pct"/>
            <w:tcBorders>
              <w:top w:val="nil"/>
              <w:left w:val="nil"/>
              <w:bottom w:val="single" w:sz="4" w:space="0" w:color="auto"/>
              <w:right w:val="single" w:sz="4" w:space="0" w:color="auto"/>
            </w:tcBorders>
            <w:shd w:val="clear" w:color="auto" w:fill="auto"/>
            <w:noWrap/>
            <w:vAlign w:val="bottom"/>
            <w:hideMark/>
          </w:tcPr>
          <w:p w14:paraId="7FF91484"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7</w:t>
            </w:r>
          </w:p>
        </w:tc>
        <w:tc>
          <w:tcPr>
            <w:tcW w:w="484" w:type="pct"/>
            <w:tcBorders>
              <w:top w:val="nil"/>
              <w:left w:val="nil"/>
              <w:bottom w:val="single" w:sz="4" w:space="0" w:color="auto"/>
              <w:right w:val="single" w:sz="4" w:space="0" w:color="auto"/>
            </w:tcBorders>
            <w:shd w:val="clear" w:color="000000" w:fill="D9D9D9"/>
            <w:noWrap/>
            <w:vAlign w:val="bottom"/>
            <w:hideMark/>
          </w:tcPr>
          <w:p w14:paraId="11950F75"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39</w:t>
            </w:r>
          </w:p>
        </w:tc>
        <w:tc>
          <w:tcPr>
            <w:tcW w:w="519" w:type="pct"/>
            <w:tcBorders>
              <w:top w:val="nil"/>
              <w:left w:val="nil"/>
              <w:bottom w:val="single" w:sz="4" w:space="0" w:color="auto"/>
              <w:right w:val="single" w:sz="4" w:space="0" w:color="auto"/>
            </w:tcBorders>
            <w:shd w:val="clear" w:color="000000" w:fill="D9D9D9"/>
            <w:noWrap/>
            <w:vAlign w:val="bottom"/>
            <w:hideMark/>
          </w:tcPr>
          <w:p w14:paraId="1E7EA697"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3.8%</w:t>
            </w:r>
          </w:p>
        </w:tc>
      </w:tr>
      <w:tr w:rsidR="001B7DC6" w:rsidRPr="001B7DC6" w14:paraId="695FBEED" w14:textId="77777777" w:rsidTr="00BC4418">
        <w:trPr>
          <w:trHeight w:val="288"/>
        </w:trPr>
        <w:tc>
          <w:tcPr>
            <w:tcW w:w="1678" w:type="pct"/>
            <w:tcBorders>
              <w:top w:val="nil"/>
              <w:left w:val="single" w:sz="4" w:space="0" w:color="auto"/>
              <w:bottom w:val="single" w:sz="4" w:space="0" w:color="auto"/>
              <w:right w:val="single" w:sz="4" w:space="0" w:color="auto"/>
            </w:tcBorders>
            <w:shd w:val="clear" w:color="auto" w:fill="auto"/>
            <w:noWrap/>
            <w:vAlign w:val="bottom"/>
            <w:hideMark/>
          </w:tcPr>
          <w:p w14:paraId="03F1EB33"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Not available</w:t>
            </w:r>
          </w:p>
        </w:tc>
        <w:tc>
          <w:tcPr>
            <w:tcW w:w="245" w:type="pct"/>
            <w:tcBorders>
              <w:top w:val="nil"/>
              <w:left w:val="nil"/>
              <w:bottom w:val="single" w:sz="4" w:space="0" w:color="auto"/>
              <w:right w:val="single" w:sz="4" w:space="0" w:color="auto"/>
            </w:tcBorders>
            <w:shd w:val="clear" w:color="auto" w:fill="auto"/>
            <w:noWrap/>
            <w:vAlign w:val="bottom"/>
            <w:hideMark/>
          </w:tcPr>
          <w:p w14:paraId="72D8A7DD"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14:paraId="7CACCD28"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 </w:t>
            </w:r>
          </w:p>
        </w:tc>
        <w:tc>
          <w:tcPr>
            <w:tcW w:w="218" w:type="pct"/>
            <w:tcBorders>
              <w:top w:val="nil"/>
              <w:left w:val="nil"/>
              <w:bottom w:val="single" w:sz="4" w:space="0" w:color="auto"/>
              <w:right w:val="single" w:sz="4" w:space="0" w:color="auto"/>
            </w:tcBorders>
            <w:shd w:val="clear" w:color="auto" w:fill="auto"/>
            <w:noWrap/>
            <w:vAlign w:val="bottom"/>
            <w:hideMark/>
          </w:tcPr>
          <w:p w14:paraId="0C476BC0"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 </w:t>
            </w:r>
          </w:p>
        </w:tc>
        <w:tc>
          <w:tcPr>
            <w:tcW w:w="460" w:type="pct"/>
            <w:tcBorders>
              <w:top w:val="nil"/>
              <w:left w:val="nil"/>
              <w:bottom w:val="single" w:sz="4" w:space="0" w:color="auto"/>
              <w:right w:val="single" w:sz="4" w:space="0" w:color="auto"/>
            </w:tcBorders>
            <w:shd w:val="clear" w:color="auto" w:fill="auto"/>
            <w:noWrap/>
            <w:vAlign w:val="bottom"/>
            <w:hideMark/>
          </w:tcPr>
          <w:p w14:paraId="2AFD4DBD"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0</w:t>
            </w:r>
          </w:p>
        </w:tc>
        <w:tc>
          <w:tcPr>
            <w:tcW w:w="245" w:type="pct"/>
            <w:tcBorders>
              <w:top w:val="nil"/>
              <w:left w:val="nil"/>
              <w:bottom w:val="single" w:sz="4" w:space="0" w:color="auto"/>
              <w:right w:val="single" w:sz="4" w:space="0" w:color="auto"/>
            </w:tcBorders>
            <w:shd w:val="clear" w:color="auto" w:fill="auto"/>
            <w:noWrap/>
            <w:vAlign w:val="bottom"/>
            <w:hideMark/>
          </w:tcPr>
          <w:p w14:paraId="529C0CD9"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 </w:t>
            </w:r>
          </w:p>
        </w:tc>
        <w:tc>
          <w:tcPr>
            <w:tcW w:w="236" w:type="pct"/>
            <w:tcBorders>
              <w:top w:val="nil"/>
              <w:left w:val="nil"/>
              <w:bottom w:val="single" w:sz="4" w:space="0" w:color="auto"/>
              <w:right w:val="single" w:sz="4" w:space="0" w:color="auto"/>
            </w:tcBorders>
            <w:shd w:val="clear" w:color="auto" w:fill="auto"/>
            <w:noWrap/>
            <w:vAlign w:val="bottom"/>
            <w:hideMark/>
          </w:tcPr>
          <w:p w14:paraId="47A5BBB8" w14:textId="77777777" w:rsidR="001B7DC6" w:rsidRPr="001B7DC6" w:rsidRDefault="001B7DC6" w:rsidP="001B7DC6">
            <w:pPr>
              <w:spacing w:after="0" w:line="240" w:lineRule="auto"/>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 </w:t>
            </w:r>
          </w:p>
        </w:tc>
        <w:tc>
          <w:tcPr>
            <w:tcW w:w="218" w:type="pct"/>
            <w:tcBorders>
              <w:top w:val="nil"/>
              <w:left w:val="nil"/>
              <w:bottom w:val="single" w:sz="4" w:space="0" w:color="auto"/>
              <w:right w:val="single" w:sz="4" w:space="0" w:color="auto"/>
            </w:tcBorders>
            <w:shd w:val="clear" w:color="auto" w:fill="auto"/>
            <w:noWrap/>
            <w:vAlign w:val="bottom"/>
            <w:hideMark/>
          </w:tcPr>
          <w:p w14:paraId="3C1F6859" w14:textId="77777777" w:rsidR="001B7DC6" w:rsidRPr="001B7DC6" w:rsidRDefault="001B7DC6" w:rsidP="001B7DC6">
            <w:pPr>
              <w:spacing w:after="0" w:line="240" w:lineRule="auto"/>
              <w:jc w:val="right"/>
              <w:rPr>
                <w:rFonts w:ascii="Calibri" w:eastAsia="Times New Roman" w:hAnsi="Calibri" w:cs="Calibri"/>
                <w:color w:val="000000"/>
                <w:sz w:val="20"/>
                <w:szCs w:val="20"/>
                <w:lang w:eastAsia="en-GB"/>
              </w:rPr>
            </w:pPr>
            <w:r w:rsidRPr="001B7DC6">
              <w:rPr>
                <w:rFonts w:ascii="Calibri" w:eastAsia="Times New Roman" w:hAnsi="Calibri" w:cs="Calibri"/>
                <w:color w:val="000000"/>
                <w:sz w:val="20"/>
                <w:szCs w:val="20"/>
                <w:lang w:eastAsia="en-GB"/>
              </w:rPr>
              <w:t>19</w:t>
            </w:r>
          </w:p>
        </w:tc>
        <w:tc>
          <w:tcPr>
            <w:tcW w:w="460" w:type="pct"/>
            <w:tcBorders>
              <w:top w:val="nil"/>
              <w:left w:val="nil"/>
              <w:bottom w:val="single" w:sz="4" w:space="0" w:color="auto"/>
              <w:right w:val="single" w:sz="4" w:space="0" w:color="auto"/>
            </w:tcBorders>
            <w:shd w:val="clear" w:color="auto" w:fill="auto"/>
            <w:noWrap/>
            <w:vAlign w:val="bottom"/>
            <w:hideMark/>
          </w:tcPr>
          <w:p w14:paraId="1BF2E464"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19</w:t>
            </w:r>
          </w:p>
        </w:tc>
        <w:tc>
          <w:tcPr>
            <w:tcW w:w="484" w:type="pct"/>
            <w:tcBorders>
              <w:top w:val="nil"/>
              <w:left w:val="nil"/>
              <w:bottom w:val="single" w:sz="4" w:space="0" w:color="auto"/>
              <w:right w:val="single" w:sz="4" w:space="0" w:color="auto"/>
            </w:tcBorders>
            <w:shd w:val="clear" w:color="000000" w:fill="D9D9D9"/>
            <w:noWrap/>
            <w:vAlign w:val="bottom"/>
            <w:hideMark/>
          </w:tcPr>
          <w:p w14:paraId="5030A3CC"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19</w:t>
            </w:r>
          </w:p>
        </w:tc>
        <w:tc>
          <w:tcPr>
            <w:tcW w:w="519" w:type="pct"/>
            <w:tcBorders>
              <w:top w:val="nil"/>
              <w:left w:val="nil"/>
              <w:bottom w:val="single" w:sz="4" w:space="0" w:color="auto"/>
              <w:right w:val="single" w:sz="4" w:space="0" w:color="auto"/>
            </w:tcBorders>
            <w:shd w:val="clear" w:color="000000" w:fill="D9D9D9"/>
            <w:noWrap/>
            <w:vAlign w:val="bottom"/>
            <w:hideMark/>
          </w:tcPr>
          <w:p w14:paraId="7508B048"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1.8%</w:t>
            </w:r>
          </w:p>
        </w:tc>
      </w:tr>
      <w:tr w:rsidR="001B7DC6" w:rsidRPr="007F366D" w14:paraId="6605A3B7" w14:textId="77777777" w:rsidTr="00BC4418">
        <w:trPr>
          <w:trHeight w:val="288"/>
        </w:trPr>
        <w:tc>
          <w:tcPr>
            <w:tcW w:w="1678" w:type="pct"/>
            <w:tcBorders>
              <w:top w:val="nil"/>
              <w:left w:val="single" w:sz="4" w:space="0" w:color="auto"/>
              <w:bottom w:val="single" w:sz="4" w:space="0" w:color="auto"/>
              <w:right w:val="single" w:sz="4" w:space="0" w:color="auto"/>
            </w:tcBorders>
            <w:shd w:val="clear" w:color="D9E1F2" w:fill="D9D9D9"/>
            <w:noWrap/>
            <w:vAlign w:val="bottom"/>
            <w:hideMark/>
          </w:tcPr>
          <w:p w14:paraId="192C8535" w14:textId="77777777" w:rsidR="001B7DC6" w:rsidRPr="001B7DC6" w:rsidRDefault="001B7DC6" w:rsidP="001B7DC6">
            <w:pPr>
              <w:spacing w:after="0" w:line="240" w:lineRule="auto"/>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Total</w:t>
            </w:r>
          </w:p>
        </w:tc>
        <w:tc>
          <w:tcPr>
            <w:tcW w:w="245" w:type="pct"/>
            <w:tcBorders>
              <w:top w:val="nil"/>
              <w:left w:val="nil"/>
              <w:bottom w:val="single" w:sz="4" w:space="0" w:color="auto"/>
              <w:right w:val="single" w:sz="4" w:space="0" w:color="auto"/>
            </w:tcBorders>
            <w:shd w:val="clear" w:color="D9E1F2" w:fill="D9D9D9"/>
            <w:noWrap/>
            <w:vAlign w:val="bottom"/>
            <w:hideMark/>
          </w:tcPr>
          <w:p w14:paraId="5BFF0670"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58</w:t>
            </w:r>
          </w:p>
        </w:tc>
        <w:tc>
          <w:tcPr>
            <w:tcW w:w="236" w:type="pct"/>
            <w:tcBorders>
              <w:top w:val="nil"/>
              <w:left w:val="nil"/>
              <w:bottom w:val="single" w:sz="4" w:space="0" w:color="auto"/>
              <w:right w:val="single" w:sz="4" w:space="0" w:color="auto"/>
            </w:tcBorders>
            <w:shd w:val="clear" w:color="D9E1F2" w:fill="D9D9D9"/>
            <w:noWrap/>
            <w:vAlign w:val="bottom"/>
            <w:hideMark/>
          </w:tcPr>
          <w:p w14:paraId="61A6DBC4"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336</w:t>
            </w:r>
          </w:p>
        </w:tc>
        <w:tc>
          <w:tcPr>
            <w:tcW w:w="218" w:type="pct"/>
            <w:tcBorders>
              <w:top w:val="nil"/>
              <w:left w:val="nil"/>
              <w:bottom w:val="single" w:sz="4" w:space="0" w:color="auto"/>
              <w:right w:val="single" w:sz="4" w:space="0" w:color="auto"/>
            </w:tcBorders>
            <w:shd w:val="clear" w:color="D9E1F2" w:fill="D9D9D9"/>
            <w:noWrap/>
            <w:vAlign w:val="bottom"/>
            <w:hideMark/>
          </w:tcPr>
          <w:p w14:paraId="5949C951"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474</w:t>
            </w:r>
          </w:p>
        </w:tc>
        <w:tc>
          <w:tcPr>
            <w:tcW w:w="460" w:type="pct"/>
            <w:tcBorders>
              <w:top w:val="nil"/>
              <w:left w:val="nil"/>
              <w:bottom w:val="single" w:sz="4" w:space="0" w:color="auto"/>
              <w:right w:val="single" w:sz="4" w:space="0" w:color="auto"/>
            </w:tcBorders>
            <w:shd w:val="clear" w:color="auto" w:fill="D9D9D9" w:themeFill="background1" w:themeFillShade="D9"/>
            <w:noWrap/>
            <w:vAlign w:val="bottom"/>
            <w:hideMark/>
          </w:tcPr>
          <w:p w14:paraId="7EBCFD77"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868</w:t>
            </w:r>
          </w:p>
        </w:tc>
        <w:tc>
          <w:tcPr>
            <w:tcW w:w="245" w:type="pct"/>
            <w:tcBorders>
              <w:top w:val="nil"/>
              <w:left w:val="nil"/>
              <w:bottom w:val="single" w:sz="4" w:space="0" w:color="auto"/>
              <w:right w:val="single" w:sz="4" w:space="0" w:color="auto"/>
            </w:tcBorders>
            <w:shd w:val="clear" w:color="auto" w:fill="D9D9D9" w:themeFill="background1" w:themeFillShade="D9"/>
            <w:noWrap/>
            <w:vAlign w:val="bottom"/>
            <w:hideMark/>
          </w:tcPr>
          <w:p w14:paraId="3354C4A7"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9</w:t>
            </w:r>
          </w:p>
        </w:tc>
        <w:tc>
          <w:tcPr>
            <w:tcW w:w="236" w:type="pct"/>
            <w:tcBorders>
              <w:top w:val="nil"/>
              <w:left w:val="nil"/>
              <w:bottom w:val="single" w:sz="4" w:space="0" w:color="auto"/>
              <w:right w:val="single" w:sz="4" w:space="0" w:color="auto"/>
            </w:tcBorders>
            <w:shd w:val="clear" w:color="auto" w:fill="D9D9D9" w:themeFill="background1" w:themeFillShade="D9"/>
            <w:noWrap/>
            <w:vAlign w:val="bottom"/>
            <w:hideMark/>
          </w:tcPr>
          <w:p w14:paraId="56090F69"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43</w:t>
            </w:r>
          </w:p>
        </w:tc>
        <w:tc>
          <w:tcPr>
            <w:tcW w:w="218" w:type="pct"/>
            <w:tcBorders>
              <w:top w:val="nil"/>
              <w:left w:val="nil"/>
              <w:bottom w:val="single" w:sz="4" w:space="0" w:color="auto"/>
              <w:right w:val="single" w:sz="4" w:space="0" w:color="auto"/>
            </w:tcBorders>
            <w:shd w:val="clear" w:color="auto" w:fill="D9D9D9" w:themeFill="background1" w:themeFillShade="D9"/>
            <w:noWrap/>
            <w:vAlign w:val="bottom"/>
            <w:hideMark/>
          </w:tcPr>
          <w:p w14:paraId="34A119B2"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108</w:t>
            </w:r>
          </w:p>
        </w:tc>
        <w:tc>
          <w:tcPr>
            <w:tcW w:w="460" w:type="pct"/>
            <w:tcBorders>
              <w:top w:val="nil"/>
              <w:left w:val="nil"/>
              <w:bottom w:val="single" w:sz="4" w:space="0" w:color="auto"/>
              <w:right w:val="single" w:sz="4" w:space="0" w:color="auto"/>
            </w:tcBorders>
            <w:shd w:val="clear" w:color="auto" w:fill="D9D9D9" w:themeFill="background1" w:themeFillShade="D9"/>
            <w:noWrap/>
            <w:vAlign w:val="bottom"/>
            <w:hideMark/>
          </w:tcPr>
          <w:p w14:paraId="23638062"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160</w:t>
            </w:r>
          </w:p>
        </w:tc>
        <w:tc>
          <w:tcPr>
            <w:tcW w:w="484" w:type="pct"/>
            <w:tcBorders>
              <w:top w:val="nil"/>
              <w:left w:val="nil"/>
              <w:bottom w:val="single" w:sz="4" w:space="0" w:color="auto"/>
              <w:right w:val="single" w:sz="4" w:space="0" w:color="auto"/>
            </w:tcBorders>
            <w:shd w:val="clear" w:color="auto" w:fill="D9D9D9" w:themeFill="background1" w:themeFillShade="D9"/>
            <w:noWrap/>
            <w:vAlign w:val="bottom"/>
            <w:hideMark/>
          </w:tcPr>
          <w:p w14:paraId="3B40E45A"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1028</w:t>
            </w:r>
          </w:p>
        </w:tc>
        <w:tc>
          <w:tcPr>
            <w:tcW w:w="519" w:type="pct"/>
            <w:tcBorders>
              <w:top w:val="nil"/>
              <w:left w:val="nil"/>
              <w:bottom w:val="single" w:sz="4" w:space="0" w:color="auto"/>
              <w:right w:val="single" w:sz="4" w:space="0" w:color="auto"/>
            </w:tcBorders>
            <w:shd w:val="clear" w:color="000000" w:fill="D9D9D9"/>
            <w:noWrap/>
            <w:vAlign w:val="bottom"/>
            <w:hideMark/>
          </w:tcPr>
          <w:p w14:paraId="438525BD" w14:textId="77777777" w:rsidR="001B7DC6" w:rsidRPr="001B7DC6" w:rsidRDefault="001B7DC6" w:rsidP="001B7DC6">
            <w:pPr>
              <w:spacing w:after="0" w:line="240" w:lineRule="auto"/>
              <w:jc w:val="right"/>
              <w:rPr>
                <w:rFonts w:ascii="Calibri" w:eastAsia="Times New Roman" w:hAnsi="Calibri" w:cs="Calibri"/>
                <w:b/>
                <w:bCs/>
                <w:color w:val="000000"/>
                <w:sz w:val="20"/>
                <w:szCs w:val="20"/>
                <w:lang w:eastAsia="en-GB"/>
              </w:rPr>
            </w:pPr>
            <w:r w:rsidRPr="001B7DC6">
              <w:rPr>
                <w:rFonts w:ascii="Calibri" w:eastAsia="Times New Roman" w:hAnsi="Calibri" w:cs="Calibri"/>
                <w:b/>
                <w:bCs/>
                <w:color w:val="000000"/>
                <w:sz w:val="20"/>
                <w:szCs w:val="20"/>
                <w:lang w:eastAsia="en-GB"/>
              </w:rPr>
              <w:t>100.0%</w:t>
            </w:r>
          </w:p>
        </w:tc>
      </w:tr>
    </w:tbl>
    <w:p w14:paraId="3DDEC079" w14:textId="285FC2CB" w:rsidR="000132A8" w:rsidRPr="007F366D" w:rsidRDefault="0069259B">
      <w:pPr>
        <w:rPr>
          <w:rFonts w:cstheme="minorHAnsi"/>
          <w:sz w:val="20"/>
          <w:szCs w:val="20"/>
        </w:rPr>
      </w:pPr>
      <w:r w:rsidRPr="007F366D">
        <w:rPr>
          <w:rFonts w:cstheme="minorHAnsi"/>
          <w:sz w:val="20"/>
          <w:szCs w:val="20"/>
        </w:rPr>
        <w:t>Table 4.d (HESA return) All registered students by</w:t>
      </w:r>
      <w:r w:rsidR="007F366D">
        <w:rPr>
          <w:rFonts w:cstheme="minorHAnsi"/>
          <w:sz w:val="20"/>
          <w:szCs w:val="20"/>
        </w:rPr>
        <w:t xml:space="preserve"> programme type,</w:t>
      </w:r>
      <w:r w:rsidRPr="007F366D">
        <w:rPr>
          <w:rFonts w:cstheme="minorHAnsi"/>
          <w:sz w:val="20"/>
          <w:szCs w:val="20"/>
        </w:rPr>
        <w:t xml:space="preserve"> mode of study</w:t>
      </w:r>
      <w:r w:rsidR="007F366D" w:rsidRPr="007F366D">
        <w:rPr>
          <w:rFonts w:cstheme="minorHAnsi"/>
          <w:sz w:val="20"/>
          <w:szCs w:val="20"/>
        </w:rPr>
        <w:t xml:space="preserve"> and Gender ID</w:t>
      </w:r>
      <w:r w:rsidR="000132A8" w:rsidRPr="007F366D">
        <w:rPr>
          <w:rFonts w:cstheme="minorHAnsi"/>
          <w:sz w:val="20"/>
          <w:szCs w:val="20"/>
        </w:rPr>
        <w:t>.</w:t>
      </w:r>
    </w:p>
    <w:p w14:paraId="5DFC2CCE" w14:textId="77777777" w:rsidR="000132A8" w:rsidRPr="000527E7" w:rsidRDefault="000132A8">
      <w:pPr>
        <w:rPr>
          <w:rFonts w:cstheme="minorHAnsi"/>
          <w:sz w:val="20"/>
          <w:szCs w:val="20"/>
        </w:rPr>
      </w:pPr>
    </w:p>
    <w:p w14:paraId="3C8104E4" w14:textId="5419D891" w:rsidR="000132A8" w:rsidRPr="000527E7" w:rsidRDefault="000132A8" w:rsidP="00AC60AD">
      <w:pPr>
        <w:pStyle w:val="Heading3"/>
      </w:pPr>
      <w:bookmarkStart w:id="67" w:name="_Toc189132459"/>
      <w:bookmarkStart w:id="68" w:name="_Toc189168709"/>
      <w:r w:rsidRPr="000527E7">
        <w:t>e. Sexual Orientation</w:t>
      </w:r>
      <w:bookmarkEnd w:id="67"/>
      <w:bookmarkEnd w:id="68"/>
    </w:p>
    <w:p w14:paraId="608FF54D" w14:textId="77777777" w:rsidR="000132A8" w:rsidRPr="000527E7" w:rsidRDefault="000132A8" w:rsidP="000132A8">
      <w:pPr>
        <w:pStyle w:val="Default"/>
        <w:rPr>
          <w:rFonts w:asciiTheme="minorHAnsi" w:hAnsiTheme="minorHAnsi" w:cstheme="minorHAnsi"/>
          <w:b/>
          <w:bCs/>
          <w:sz w:val="23"/>
          <w:szCs w:val="23"/>
        </w:rPr>
      </w:pPr>
    </w:p>
    <w:p w14:paraId="309A2506" w14:textId="670E692D" w:rsidR="00FA48A9" w:rsidRDefault="000132A8" w:rsidP="000132A8">
      <w:pPr>
        <w:pStyle w:val="Default"/>
        <w:rPr>
          <w:rFonts w:asciiTheme="minorHAnsi" w:hAnsiTheme="minorHAnsi" w:cstheme="minorHAnsi"/>
          <w:sz w:val="23"/>
          <w:szCs w:val="23"/>
          <w:highlight w:val="yellow"/>
        </w:rPr>
      </w:pPr>
      <w:r w:rsidRPr="000527E7">
        <w:rPr>
          <w:rFonts w:asciiTheme="minorHAnsi" w:hAnsiTheme="minorHAnsi" w:cstheme="minorHAnsi"/>
          <w:sz w:val="23"/>
          <w:szCs w:val="23"/>
        </w:rPr>
        <w:t xml:space="preserve">Students declaring their sexual orientation as heterosexual represents the largest group at the University, </w:t>
      </w:r>
      <w:r w:rsidR="00BC4418" w:rsidRPr="000527E7">
        <w:rPr>
          <w:rFonts w:asciiTheme="minorHAnsi" w:hAnsiTheme="minorHAnsi" w:cstheme="minorHAnsi"/>
          <w:sz w:val="23"/>
          <w:szCs w:val="23"/>
        </w:rPr>
        <w:t>55.4% in 2023-24 (</w:t>
      </w:r>
      <w:r w:rsidRPr="000527E7">
        <w:rPr>
          <w:rFonts w:asciiTheme="minorHAnsi" w:hAnsiTheme="minorHAnsi" w:cstheme="minorHAnsi"/>
          <w:sz w:val="23"/>
          <w:szCs w:val="23"/>
        </w:rPr>
        <w:t>57.2%</w:t>
      </w:r>
      <w:r w:rsidR="00BC4418" w:rsidRPr="000527E7">
        <w:rPr>
          <w:rFonts w:asciiTheme="minorHAnsi" w:hAnsiTheme="minorHAnsi" w:cstheme="minorHAnsi"/>
          <w:sz w:val="23"/>
          <w:szCs w:val="23"/>
        </w:rPr>
        <w:t xml:space="preserve"> in 2022-23)</w:t>
      </w:r>
      <w:r w:rsidRPr="000527E7">
        <w:rPr>
          <w:rFonts w:asciiTheme="minorHAnsi" w:hAnsiTheme="minorHAnsi" w:cstheme="minorHAnsi"/>
          <w:sz w:val="23"/>
          <w:szCs w:val="23"/>
        </w:rPr>
        <w:t xml:space="preserve">, with </w:t>
      </w:r>
      <w:r w:rsidR="00BC4418" w:rsidRPr="000527E7">
        <w:rPr>
          <w:rFonts w:asciiTheme="minorHAnsi" w:hAnsiTheme="minorHAnsi" w:cstheme="minorHAnsi"/>
          <w:sz w:val="23"/>
          <w:szCs w:val="23"/>
        </w:rPr>
        <w:t>23.3% in 2023-24 (</w:t>
      </w:r>
      <w:r w:rsidRPr="000527E7">
        <w:rPr>
          <w:rFonts w:asciiTheme="minorHAnsi" w:hAnsiTheme="minorHAnsi" w:cstheme="minorHAnsi"/>
          <w:sz w:val="23"/>
          <w:szCs w:val="23"/>
        </w:rPr>
        <w:t>21.5%</w:t>
      </w:r>
      <w:r w:rsidR="00BC4418" w:rsidRPr="000527E7">
        <w:rPr>
          <w:rFonts w:asciiTheme="minorHAnsi" w:hAnsiTheme="minorHAnsi" w:cstheme="minorHAnsi"/>
          <w:sz w:val="23"/>
          <w:szCs w:val="23"/>
        </w:rPr>
        <w:t xml:space="preserve"> in 2022-23)</w:t>
      </w:r>
      <w:r w:rsidRPr="000527E7">
        <w:rPr>
          <w:rFonts w:asciiTheme="minorHAnsi" w:hAnsiTheme="minorHAnsi" w:cstheme="minorHAnsi"/>
          <w:sz w:val="23"/>
          <w:szCs w:val="23"/>
        </w:rPr>
        <w:t xml:space="preserve"> students declaring LGB+.</w:t>
      </w:r>
      <w:r w:rsidR="00B7769A">
        <w:rPr>
          <w:rFonts w:asciiTheme="minorHAnsi" w:hAnsiTheme="minorHAnsi" w:cstheme="minorHAnsi"/>
          <w:sz w:val="23"/>
          <w:szCs w:val="23"/>
        </w:rPr>
        <w:t xml:space="preserve"> </w:t>
      </w:r>
      <w:r w:rsidR="00B7769A" w:rsidRPr="007F366D">
        <w:rPr>
          <w:rFonts w:asciiTheme="minorHAnsi" w:hAnsiTheme="minorHAnsi" w:cstheme="minorHAnsi"/>
          <w:sz w:val="23"/>
          <w:szCs w:val="23"/>
        </w:rPr>
        <w:t xml:space="preserve">As a comparison, </w:t>
      </w:r>
      <w:r w:rsidR="00B7769A" w:rsidRPr="007F366D">
        <w:rPr>
          <w:sz w:val="23"/>
          <w:szCs w:val="23"/>
        </w:rPr>
        <w:t xml:space="preserve">of all students </w:t>
      </w:r>
      <w:r w:rsidR="00B7769A" w:rsidRPr="00B7769A">
        <w:rPr>
          <w:sz w:val="23"/>
          <w:szCs w:val="23"/>
        </w:rPr>
        <w:t>studying in the UK – h</w:t>
      </w:r>
      <w:r w:rsidR="00FA48A9" w:rsidRPr="00B7769A">
        <w:rPr>
          <w:rFonts w:asciiTheme="minorHAnsi" w:hAnsiTheme="minorHAnsi" w:cstheme="minorHAnsi"/>
          <w:sz w:val="23"/>
          <w:szCs w:val="23"/>
        </w:rPr>
        <w:t>eterosexual remains the highest at 74.3%, with 10.1% students declaring LGB+.</w:t>
      </w:r>
    </w:p>
    <w:p w14:paraId="4990DFAC" w14:textId="77777777" w:rsidR="007F366D" w:rsidRDefault="007F366D" w:rsidP="000132A8">
      <w:pPr>
        <w:pStyle w:val="Default"/>
        <w:rPr>
          <w:rFonts w:asciiTheme="minorHAnsi" w:hAnsiTheme="minorHAnsi" w:cstheme="minorHAnsi"/>
          <w:sz w:val="23"/>
          <w:szCs w:val="23"/>
          <w:highlight w:val="yellow"/>
        </w:rPr>
      </w:pPr>
    </w:p>
    <w:tbl>
      <w:tblPr>
        <w:tblW w:w="5000" w:type="pct"/>
        <w:tblLook w:val="04A0" w:firstRow="1" w:lastRow="0" w:firstColumn="1" w:lastColumn="0" w:noHBand="0" w:noVBand="1"/>
      </w:tblPr>
      <w:tblGrid>
        <w:gridCol w:w="2903"/>
        <w:gridCol w:w="563"/>
        <w:gridCol w:w="549"/>
        <w:gridCol w:w="622"/>
        <w:gridCol w:w="993"/>
        <w:gridCol w:w="563"/>
        <w:gridCol w:w="549"/>
        <w:gridCol w:w="521"/>
        <w:gridCol w:w="1004"/>
        <w:gridCol w:w="1058"/>
        <w:gridCol w:w="1136"/>
      </w:tblGrid>
      <w:tr w:rsidR="007F366D" w:rsidRPr="007F366D" w14:paraId="13272FCD" w14:textId="77777777" w:rsidTr="007F366D">
        <w:trPr>
          <w:trHeight w:val="288"/>
        </w:trPr>
        <w:tc>
          <w:tcPr>
            <w:tcW w:w="5000" w:type="pct"/>
            <w:gridSpan w:val="11"/>
            <w:tcBorders>
              <w:top w:val="nil"/>
              <w:left w:val="single" w:sz="4" w:space="0" w:color="auto"/>
              <w:bottom w:val="single" w:sz="4" w:space="0" w:color="auto"/>
              <w:right w:val="nil"/>
            </w:tcBorders>
            <w:shd w:val="clear" w:color="000000" w:fill="4472C4"/>
            <w:noWrap/>
            <w:vAlign w:val="center"/>
            <w:hideMark/>
          </w:tcPr>
          <w:p w14:paraId="14DA3B72" w14:textId="77777777" w:rsidR="007F366D" w:rsidRPr="007F366D" w:rsidRDefault="007F366D" w:rsidP="007F366D">
            <w:pPr>
              <w:spacing w:after="0" w:line="240" w:lineRule="auto"/>
              <w:jc w:val="center"/>
              <w:rPr>
                <w:rFonts w:ascii="Calibri" w:eastAsia="Times New Roman" w:hAnsi="Calibri" w:cs="Calibri"/>
                <w:b/>
                <w:bCs/>
                <w:color w:val="FFFFFF"/>
                <w:sz w:val="20"/>
                <w:szCs w:val="20"/>
                <w:lang w:eastAsia="en-GB"/>
              </w:rPr>
            </w:pPr>
            <w:r w:rsidRPr="007F366D">
              <w:rPr>
                <w:rFonts w:ascii="Calibri" w:eastAsia="Times New Roman" w:hAnsi="Calibri" w:cs="Calibri"/>
                <w:b/>
                <w:bCs/>
                <w:color w:val="FFFFFF"/>
                <w:sz w:val="20"/>
                <w:szCs w:val="20"/>
                <w:lang w:eastAsia="en-GB"/>
              </w:rPr>
              <w:t>2023/24 Student Numbers by Sexual Orientation</w:t>
            </w:r>
          </w:p>
        </w:tc>
      </w:tr>
      <w:tr w:rsidR="007F366D" w:rsidRPr="007F366D" w14:paraId="36559D28" w14:textId="77777777" w:rsidTr="007F366D">
        <w:trPr>
          <w:trHeight w:val="288"/>
        </w:trPr>
        <w:tc>
          <w:tcPr>
            <w:tcW w:w="1397" w:type="pct"/>
            <w:tcBorders>
              <w:top w:val="nil"/>
              <w:left w:val="single" w:sz="4" w:space="0" w:color="auto"/>
              <w:bottom w:val="single" w:sz="4" w:space="0" w:color="auto"/>
              <w:right w:val="single" w:sz="4" w:space="0" w:color="auto"/>
            </w:tcBorders>
            <w:shd w:val="clear" w:color="000000" w:fill="4472C4"/>
            <w:noWrap/>
            <w:vAlign w:val="center"/>
            <w:hideMark/>
          </w:tcPr>
          <w:p w14:paraId="61618577" w14:textId="77777777" w:rsidR="007F366D" w:rsidRPr="007F366D" w:rsidRDefault="007F366D" w:rsidP="007F366D">
            <w:pPr>
              <w:spacing w:after="0" w:line="240" w:lineRule="auto"/>
              <w:jc w:val="center"/>
              <w:rPr>
                <w:rFonts w:ascii="Calibri" w:eastAsia="Times New Roman" w:hAnsi="Calibri" w:cs="Calibri"/>
                <w:b/>
                <w:bCs/>
                <w:color w:val="FFFFFF"/>
                <w:sz w:val="20"/>
                <w:szCs w:val="20"/>
                <w:lang w:eastAsia="en-GB"/>
              </w:rPr>
            </w:pPr>
            <w:r w:rsidRPr="007F366D">
              <w:rPr>
                <w:rFonts w:ascii="Calibri" w:eastAsia="Times New Roman" w:hAnsi="Calibri" w:cs="Calibri"/>
                <w:b/>
                <w:bCs/>
                <w:color w:val="FFFFFF"/>
                <w:sz w:val="20"/>
                <w:szCs w:val="20"/>
                <w:lang w:eastAsia="en-GB"/>
              </w:rPr>
              <w:t> </w:t>
            </w:r>
          </w:p>
        </w:tc>
        <w:tc>
          <w:tcPr>
            <w:tcW w:w="3603" w:type="pct"/>
            <w:gridSpan w:val="10"/>
            <w:tcBorders>
              <w:top w:val="single" w:sz="4" w:space="0" w:color="auto"/>
              <w:left w:val="nil"/>
              <w:bottom w:val="single" w:sz="4" w:space="0" w:color="auto"/>
              <w:right w:val="nil"/>
            </w:tcBorders>
            <w:shd w:val="clear" w:color="000000" w:fill="4472C4"/>
            <w:noWrap/>
            <w:vAlign w:val="center"/>
            <w:hideMark/>
          </w:tcPr>
          <w:p w14:paraId="754A16B2" w14:textId="77777777" w:rsidR="007F366D" w:rsidRPr="007F366D" w:rsidRDefault="007F366D" w:rsidP="007F366D">
            <w:pPr>
              <w:spacing w:after="0" w:line="240" w:lineRule="auto"/>
              <w:jc w:val="center"/>
              <w:rPr>
                <w:rFonts w:ascii="Calibri" w:eastAsia="Times New Roman" w:hAnsi="Calibri" w:cs="Calibri"/>
                <w:b/>
                <w:bCs/>
                <w:color w:val="FFFFFF"/>
                <w:sz w:val="20"/>
                <w:szCs w:val="20"/>
                <w:lang w:eastAsia="en-GB"/>
              </w:rPr>
            </w:pPr>
            <w:r w:rsidRPr="007F366D">
              <w:rPr>
                <w:rFonts w:ascii="Calibri" w:eastAsia="Times New Roman" w:hAnsi="Calibri" w:cs="Calibri"/>
                <w:b/>
                <w:bCs/>
                <w:color w:val="FFFFFF"/>
                <w:sz w:val="20"/>
                <w:szCs w:val="20"/>
                <w:lang w:eastAsia="en-GB"/>
              </w:rPr>
              <w:t>UK</w:t>
            </w:r>
          </w:p>
        </w:tc>
      </w:tr>
      <w:tr w:rsidR="007F366D" w:rsidRPr="007F366D" w14:paraId="137D16B1" w14:textId="77777777" w:rsidTr="007F366D">
        <w:trPr>
          <w:trHeight w:val="288"/>
        </w:trPr>
        <w:tc>
          <w:tcPr>
            <w:tcW w:w="1397"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0D7ACFFE" w14:textId="77777777" w:rsidR="007F366D" w:rsidRPr="007F366D" w:rsidRDefault="007F366D" w:rsidP="007F366D">
            <w:pPr>
              <w:spacing w:after="0" w:line="240" w:lineRule="auto"/>
              <w:jc w:val="center"/>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Sexual Orientation</w:t>
            </w:r>
          </w:p>
        </w:tc>
        <w:tc>
          <w:tcPr>
            <w:tcW w:w="814" w:type="pct"/>
            <w:gridSpan w:val="3"/>
            <w:tcBorders>
              <w:top w:val="single" w:sz="4" w:space="0" w:color="auto"/>
              <w:left w:val="nil"/>
              <w:bottom w:val="single" w:sz="4" w:space="0" w:color="auto"/>
              <w:right w:val="single" w:sz="4" w:space="0" w:color="auto"/>
            </w:tcBorders>
            <w:shd w:val="clear" w:color="000000" w:fill="8EA9DB"/>
            <w:noWrap/>
            <w:vAlign w:val="bottom"/>
            <w:hideMark/>
          </w:tcPr>
          <w:p w14:paraId="3B89E930" w14:textId="77777777" w:rsidR="007F366D" w:rsidRPr="007F366D" w:rsidRDefault="007F366D" w:rsidP="007F366D">
            <w:pPr>
              <w:spacing w:after="0" w:line="240" w:lineRule="auto"/>
              <w:jc w:val="center"/>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Full-time</w:t>
            </w:r>
          </w:p>
        </w:tc>
        <w:tc>
          <w:tcPr>
            <w:tcW w:w="489" w:type="pct"/>
            <w:vMerge w:val="restart"/>
            <w:tcBorders>
              <w:top w:val="nil"/>
              <w:left w:val="single" w:sz="4" w:space="0" w:color="auto"/>
              <w:bottom w:val="single" w:sz="4" w:space="0" w:color="auto"/>
              <w:right w:val="single" w:sz="4" w:space="0" w:color="auto"/>
            </w:tcBorders>
            <w:shd w:val="clear" w:color="auto" w:fill="8EAADB" w:themeFill="accent1" w:themeFillTint="99"/>
            <w:vAlign w:val="center"/>
            <w:hideMark/>
          </w:tcPr>
          <w:p w14:paraId="34C3ACD5" w14:textId="77777777" w:rsidR="007F366D" w:rsidRPr="007F366D" w:rsidRDefault="007F366D" w:rsidP="007F366D">
            <w:pPr>
              <w:spacing w:after="0" w:line="240" w:lineRule="auto"/>
              <w:jc w:val="center"/>
              <w:rPr>
                <w:rFonts w:ascii="Calibri" w:eastAsia="Times New Roman" w:hAnsi="Calibri" w:cs="Calibri"/>
                <w:b/>
                <w:bCs/>
                <w:sz w:val="20"/>
                <w:szCs w:val="20"/>
                <w:lang w:eastAsia="en-GB"/>
              </w:rPr>
            </w:pPr>
            <w:r w:rsidRPr="007F366D">
              <w:rPr>
                <w:rFonts w:ascii="Calibri" w:eastAsia="Times New Roman" w:hAnsi="Calibri" w:cs="Calibri"/>
                <w:b/>
                <w:bCs/>
                <w:sz w:val="20"/>
                <w:szCs w:val="20"/>
                <w:lang w:eastAsia="en-GB"/>
              </w:rPr>
              <w:t>FT Total</w:t>
            </w:r>
          </w:p>
        </w:tc>
        <w:tc>
          <w:tcPr>
            <w:tcW w:w="744" w:type="pct"/>
            <w:gridSpan w:val="3"/>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1CA2B6A" w14:textId="77777777" w:rsidR="007F366D" w:rsidRPr="007F366D" w:rsidRDefault="007F366D" w:rsidP="007F366D">
            <w:pPr>
              <w:spacing w:after="0" w:line="240" w:lineRule="auto"/>
              <w:jc w:val="center"/>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Part-time</w:t>
            </w:r>
          </w:p>
        </w:tc>
        <w:tc>
          <w:tcPr>
            <w:tcW w:w="489" w:type="pct"/>
            <w:vMerge w:val="restart"/>
            <w:tcBorders>
              <w:top w:val="nil"/>
              <w:left w:val="single" w:sz="4" w:space="0" w:color="auto"/>
              <w:bottom w:val="single" w:sz="4" w:space="0" w:color="auto"/>
              <w:right w:val="single" w:sz="4" w:space="0" w:color="auto"/>
            </w:tcBorders>
            <w:shd w:val="clear" w:color="auto" w:fill="8EAADB" w:themeFill="accent1" w:themeFillTint="99"/>
            <w:vAlign w:val="center"/>
            <w:hideMark/>
          </w:tcPr>
          <w:p w14:paraId="53F058A6" w14:textId="77777777" w:rsidR="007F366D" w:rsidRPr="007F366D" w:rsidRDefault="007F366D" w:rsidP="007F366D">
            <w:pPr>
              <w:spacing w:after="0" w:line="240" w:lineRule="auto"/>
              <w:jc w:val="center"/>
              <w:rPr>
                <w:rFonts w:ascii="Calibri" w:eastAsia="Times New Roman" w:hAnsi="Calibri" w:cs="Calibri"/>
                <w:b/>
                <w:bCs/>
                <w:sz w:val="20"/>
                <w:szCs w:val="20"/>
                <w:lang w:eastAsia="en-GB"/>
              </w:rPr>
            </w:pPr>
            <w:r w:rsidRPr="007F366D">
              <w:rPr>
                <w:rFonts w:ascii="Calibri" w:eastAsia="Times New Roman" w:hAnsi="Calibri" w:cs="Calibri"/>
                <w:b/>
                <w:bCs/>
                <w:sz w:val="20"/>
                <w:szCs w:val="20"/>
                <w:lang w:eastAsia="en-GB"/>
              </w:rPr>
              <w:t>PT Total</w:t>
            </w:r>
          </w:p>
        </w:tc>
        <w:tc>
          <w:tcPr>
            <w:tcW w:w="1067" w:type="pct"/>
            <w:gridSpan w:val="2"/>
            <w:tcBorders>
              <w:top w:val="single" w:sz="4" w:space="0" w:color="auto"/>
              <w:left w:val="nil"/>
              <w:bottom w:val="single" w:sz="4" w:space="0" w:color="auto"/>
              <w:right w:val="single" w:sz="4" w:space="0" w:color="000000"/>
            </w:tcBorders>
            <w:shd w:val="clear" w:color="D9E1F2" w:fill="D9D9D9"/>
            <w:noWrap/>
            <w:vAlign w:val="center"/>
            <w:hideMark/>
          </w:tcPr>
          <w:p w14:paraId="4685BBA9" w14:textId="77777777" w:rsidR="007F366D" w:rsidRPr="007F366D" w:rsidRDefault="007F366D" w:rsidP="007F366D">
            <w:pPr>
              <w:spacing w:after="0" w:line="240" w:lineRule="auto"/>
              <w:jc w:val="center"/>
              <w:rPr>
                <w:rFonts w:ascii="Calibri" w:eastAsia="Times New Roman" w:hAnsi="Calibri" w:cs="Calibri"/>
                <w:b/>
                <w:bCs/>
                <w:sz w:val="20"/>
                <w:szCs w:val="20"/>
                <w:lang w:eastAsia="en-GB"/>
              </w:rPr>
            </w:pPr>
            <w:r w:rsidRPr="007F366D">
              <w:rPr>
                <w:rFonts w:ascii="Calibri" w:eastAsia="Times New Roman" w:hAnsi="Calibri" w:cs="Calibri"/>
                <w:b/>
                <w:bCs/>
                <w:sz w:val="20"/>
                <w:szCs w:val="20"/>
                <w:lang w:eastAsia="en-GB"/>
              </w:rPr>
              <w:t>Total</w:t>
            </w:r>
          </w:p>
        </w:tc>
      </w:tr>
      <w:tr w:rsidR="007F366D" w:rsidRPr="007F366D" w14:paraId="3B85B16B" w14:textId="77777777" w:rsidTr="007F366D">
        <w:trPr>
          <w:trHeight w:val="408"/>
        </w:trPr>
        <w:tc>
          <w:tcPr>
            <w:tcW w:w="1397" w:type="pct"/>
            <w:vMerge/>
            <w:tcBorders>
              <w:top w:val="nil"/>
              <w:left w:val="single" w:sz="4" w:space="0" w:color="auto"/>
              <w:bottom w:val="single" w:sz="4" w:space="0" w:color="000000"/>
              <w:right w:val="single" w:sz="4" w:space="0" w:color="auto"/>
            </w:tcBorders>
            <w:vAlign w:val="center"/>
            <w:hideMark/>
          </w:tcPr>
          <w:p w14:paraId="40DC450A" w14:textId="77777777" w:rsidR="007F366D" w:rsidRPr="007F366D" w:rsidRDefault="007F366D" w:rsidP="007F366D">
            <w:pPr>
              <w:spacing w:after="0" w:line="240" w:lineRule="auto"/>
              <w:rPr>
                <w:rFonts w:ascii="Calibri" w:eastAsia="Times New Roman" w:hAnsi="Calibri" w:cs="Calibri"/>
                <w:b/>
                <w:bCs/>
                <w:color w:val="000000"/>
                <w:sz w:val="20"/>
                <w:szCs w:val="20"/>
                <w:lang w:eastAsia="en-GB"/>
              </w:rPr>
            </w:pPr>
          </w:p>
        </w:tc>
        <w:tc>
          <w:tcPr>
            <w:tcW w:w="261" w:type="pct"/>
            <w:tcBorders>
              <w:top w:val="nil"/>
              <w:left w:val="nil"/>
              <w:bottom w:val="single" w:sz="4" w:space="0" w:color="auto"/>
              <w:right w:val="single" w:sz="4" w:space="0" w:color="auto"/>
            </w:tcBorders>
            <w:shd w:val="clear" w:color="000000" w:fill="8EA9DB"/>
            <w:noWrap/>
            <w:vAlign w:val="bottom"/>
            <w:hideMark/>
          </w:tcPr>
          <w:p w14:paraId="5D516813"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PGR</w:t>
            </w:r>
          </w:p>
        </w:tc>
        <w:tc>
          <w:tcPr>
            <w:tcW w:w="251" w:type="pct"/>
            <w:tcBorders>
              <w:top w:val="nil"/>
              <w:left w:val="nil"/>
              <w:bottom w:val="single" w:sz="4" w:space="0" w:color="auto"/>
              <w:right w:val="single" w:sz="4" w:space="0" w:color="auto"/>
            </w:tcBorders>
            <w:shd w:val="clear" w:color="000000" w:fill="8EA9DB"/>
            <w:noWrap/>
            <w:vAlign w:val="bottom"/>
            <w:hideMark/>
          </w:tcPr>
          <w:p w14:paraId="171279C5"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PGT</w:t>
            </w:r>
          </w:p>
        </w:tc>
        <w:tc>
          <w:tcPr>
            <w:tcW w:w="302" w:type="pct"/>
            <w:tcBorders>
              <w:top w:val="nil"/>
              <w:left w:val="nil"/>
              <w:bottom w:val="single" w:sz="4" w:space="0" w:color="auto"/>
              <w:right w:val="single" w:sz="4" w:space="0" w:color="auto"/>
            </w:tcBorders>
            <w:shd w:val="clear" w:color="000000" w:fill="8EA9DB"/>
            <w:noWrap/>
            <w:vAlign w:val="bottom"/>
            <w:hideMark/>
          </w:tcPr>
          <w:p w14:paraId="3AD63E61"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UG</w:t>
            </w:r>
          </w:p>
        </w:tc>
        <w:tc>
          <w:tcPr>
            <w:tcW w:w="489" w:type="pct"/>
            <w:vMerge/>
            <w:tcBorders>
              <w:top w:val="nil"/>
              <w:left w:val="single" w:sz="4" w:space="0" w:color="auto"/>
              <w:bottom w:val="single" w:sz="4" w:space="0" w:color="auto"/>
              <w:right w:val="single" w:sz="4" w:space="0" w:color="auto"/>
            </w:tcBorders>
            <w:vAlign w:val="center"/>
            <w:hideMark/>
          </w:tcPr>
          <w:p w14:paraId="4823D17A" w14:textId="77777777" w:rsidR="007F366D" w:rsidRPr="007F366D" w:rsidRDefault="007F366D" w:rsidP="007F366D">
            <w:pPr>
              <w:spacing w:after="0" w:line="240" w:lineRule="auto"/>
              <w:rPr>
                <w:rFonts w:ascii="Calibri" w:eastAsia="Times New Roman" w:hAnsi="Calibri" w:cs="Calibri"/>
                <w:b/>
                <w:bCs/>
                <w:sz w:val="20"/>
                <w:szCs w:val="20"/>
                <w:lang w:eastAsia="en-GB"/>
              </w:rPr>
            </w:pPr>
          </w:p>
        </w:tc>
        <w:tc>
          <w:tcPr>
            <w:tcW w:w="261" w:type="pct"/>
            <w:tcBorders>
              <w:top w:val="nil"/>
              <w:left w:val="nil"/>
              <w:bottom w:val="single" w:sz="4" w:space="0" w:color="auto"/>
              <w:right w:val="single" w:sz="4" w:space="0" w:color="auto"/>
            </w:tcBorders>
            <w:shd w:val="clear" w:color="000000" w:fill="8EA9DB"/>
            <w:noWrap/>
            <w:vAlign w:val="bottom"/>
            <w:hideMark/>
          </w:tcPr>
          <w:p w14:paraId="2127FEAD"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PGR</w:t>
            </w:r>
          </w:p>
        </w:tc>
        <w:tc>
          <w:tcPr>
            <w:tcW w:w="251" w:type="pct"/>
            <w:tcBorders>
              <w:top w:val="nil"/>
              <w:left w:val="nil"/>
              <w:bottom w:val="single" w:sz="4" w:space="0" w:color="auto"/>
              <w:right w:val="single" w:sz="4" w:space="0" w:color="auto"/>
            </w:tcBorders>
            <w:shd w:val="clear" w:color="000000" w:fill="8EA9DB"/>
            <w:noWrap/>
            <w:vAlign w:val="bottom"/>
            <w:hideMark/>
          </w:tcPr>
          <w:p w14:paraId="16620605"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PGT</w:t>
            </w:r>
          </w:p>
        </w:tc>
        <w:tc>
          <w:tcPr>
            <w:tcW w:w="232" w:type="pct"/>
            <w:tcBorders>
              <w:top w:val="nil"/>
              <w:left w:val="nil"/>
              <w:bottom w:val="single" w:sz="4" w:space="0" w:color="auto"/>
              <w:right w:val="single" w:sz="4" w:space="0" w:color="auto"/>
            </w:tcBorders>
            <w:shd w:val="clear" w:color="000000" w:fill="8EA9DB"/>
            <w:noWrap/>
            <w:vAlign w:val="bottom"/>
            <w:hideMark/>
          </w:tcPr>
          <w:p w14:paraId="498DB91E"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UG</w:t>
            </w:r>
          </w:p>
        </w:tc>
        <w:tc>
          <w:tcPr>
            <w:tcW w:w="489" w:type="pct"/>
            <w:vMerge/>
            <w:tcBorders>
              <w:top w:val="nil"/>
              <w:left w:val="single" w:sz="4" w:space="0" w:color="auto"/>
              <w:bottom w:val="single" w:sz="4" w:space="0" w:color="auto"/>
              <w:right w:val="single" w:sz="4" w:space="0" w:color="auto"/>
            </w:tcBorders>
            <w:vAlign w:val="center"/>
            <w:hideMark/>
          </w:tcPr>
          <w:p w14:paraId="5D03A2CA" w14:textId="77777777" w:rsidR="007F366D" w:rsidRPr="007F366D" w:rsidRDefault="007F366D" w:rsidP="007F366D">
            <w:pPr>
              <w:spacing w:after="0" w:line="240" w:lineRule="auto"/>
              <w:rPr>
                <w:rFonts w:ascii="Calibri" w:eastAsia="Times New Roman" w:hAnsi="Calibri" w:cs="Calibri"/>
                <w:b/>
                <w:bCs/>
                <w:sz w:val="20"/>
                <w:szCs w:val="20"/>
                <w:lang w:eastAsia="en-GB"/>
              </w:rPr>
            </w:pPr>
          </w:p>
        </w:tc>
        <w:tc>
          <w:tcPr>
            <w:tcW w:w="515" w:type="pct"/>
            <w:tcBorders>
              <w:top w:val="nil"/>
              <w:left w:val="nil"/>
              <w:bottom w:val="single" w:sz="4" w:space="0" w:color="auto"/>
              <w:right w:val="single" w:sz="4" w:space="0" w:color="auto"/>
            </w:tcBorders>
            <w:shd w:val="clear" w:color="D9D9D9" w:fill="D9D9D9"/>
            <w:vAlign w:val="center"/>
            <w:hideMark/>
          </w:tcPr>
          <w:p w14:paraId="6F8918FD" w14:textId="77777777" w:rsidR="007F366D" w:rsidRPr="007F366D" w:rsidRDefault="007F366D" w:rsidP="007F366D">
            <w:pPr>
              <w:spacing w:after="0" w:line="240" w:lineRule="auto"/>
              <w:jc w:val="right"/>
              <w:rPr>
                <w:rFonts w:ascii="Calibri" w:eastAsia="Times New Roman" w:hAnsi="Calibri" w:cs="Calibri"/>
                <w:b/>
                <w:bCs/>
                <w:sz w:val="20"/>
                <w:szCs w:val="20"/>
                <w:lang w:eastAsia="en-GB"/>
              </w:rPr>
            </w:pPr>
            <w:r w:rsidRPr="007F366D">
              <w:rPr>
                <w:rFonts w:ascii="Calibri" w:eastAsia="Times New Roman" w:hAnsi="Calibri" w:cs="Calibri"/>
                <w:b/>
                <w:bCs/>
                <w:sz w:val="20"/>
                <w:szCs w:val="20"/>
                <w:lang w:eastAsia="en-GB"/>
              </w:rPr>
              <w:t>Count</w:t>
            </w:r>
          </w:p>
        </w:tc>
        <w:tc>
          <w:tcPr>
            <w:tcW w:w="552" w:type="pct"/>
            <w:tcBorders>
              <w:top w:val="nil"/>
              <w:left w:val="nil"/>
              <w:bottom w:val="single" w:sz="4" w:space="0" w:color="auto"/>
              <w:right w:val="single" w:sz="4" w:space="0" w:color="auto"/>
            </w:tcBorders>
            <w:shd w:val="clear" w:color="D9E1F2" w:fill="D9D9D9"/>
            <w:vAlign w:val="center"/>
            <w:hideMark/>
          </w:tcPr>
          <w:p w14:paraId="79909A8B" w14:textId="77777777" w:rsidR="007F366D" w:rsidRPr="007F366D" w:rsidRDefault="007F366D" w:rsidP="007F366D">
            <w:pPr>
              <w:spacing w:after="0" w:line="240" w:lineRule="auto"/>
              <w:jc w:val="right"/>
              <w:rPr>
                <w:rFonts w:ascii="Calibri" w:eastAsia="Times New Roman" w:hAnsi="Calibri" w:cs="Calibri"/>
                <w:b/>
                <w:bCs/>
                <w:sz w:val="16"/>
                <w:szCs w:val="16"/>
                <w:lang w:eastAsia="en-GB"/>
              </w:rPr>
            </w:pPr>
            <w:r w:rsidRPr="007F366D">
              <w:rPr>
                <w:rFonts w:ascii="Calibri" w:eastAsia="Times New Roman" w:hAnsi="Calibri" w:cs="Calibri"/>
                <w:b/>
                <w:bCs/>
                <w:sz w:val="16"/>
                <w:szCs w:val="16"/>
                <w:lang w:eastAsia="en-GB"/>
              </w:rPr>
              <w:t>% of Total Students</w:t>
            </w:r>
          </w:p>
        </w:tc>
      </w:tr>
      <w:tr w:rsidR="007F366D" w:rsidRPr="007F366D" w14:paraId="14B06978" w14:textId="77777777" w:rsidTr="007F366D">
        <w:trPr>
          <w:trHeight w:val="288"/>
        </w:trPr>
        <w:tc>
          <w:tcPr>
            <w:tcW w:w="1397" w:type="pct"/>
            <w:tcBorders>
              <w:top w:val="nil"/>
              <w:left w:val="single" w:sz="4" w:space="0" w:color="auto"/>
              <w:bottom w:val="single" w:sz="4" w:space="0" w:color="auto"/>
              <w:right w:val="single" w:sz="4" w:space="0" w:color="auto"/>
            </w:tcBorders>
            <w:shd w:val="clear" w:color="auto" w:fill="auto"/>
            <w:noWrap/>
            <w:vAlign w:val="bottom"/>
            <w:hideMark/>
          </w:tcPr>
          <w:p w14:paraId="12F43781"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Bisexual</w:t>
            </w:r>
          </w:p>
        </w:tc>
        <w:tc>
          <w:tcPr>
            <w:tcW w:w="261" w:type="pct"/>
            <w:tcBorders>
              <w:top w:val="nil"/>
              <w:left w:val="nil"/>
              <w:bottom w:val="single" w:sz="4" w:space="0" w:color="auto"/>
              <w:right w:val="single" w:sz="4" w:space="0" w:color="auto"/>
            </w:tcBorders>
            <w:shd w:val="clear" w:color="auto" w:fill="auto"/>
            <w:noWrap/>
            <w:vAlign w:val="bottom"/>
            <w:hideMark/>
          </w:tcPr>
          <w:p w14:paraId="3E021D57"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18</w:t>
            </w:r>
          </w:p>
        </w:tc>
        <w:tc>
          <w:tcPr>
            <w:tcW w:w="251" w:type="pct"/>
            <w:tcBorders>
              <w:top w:val="nil"/>
              <w:left w:val="nil"/>
              <w:bottom w:val="single" w:sz="4" w:space="0" w:color="auto"/>
              <w:right w:val="single" w:sz="4" w:space="0" w:color="auto"/>
            </w:tcBorders>
            <w:shd w:val="clear" w:color="auto" w:fill="auto"/>
            <w:noWrap/>
            <w:vAlign w:val="bottom"/>
            <w:hideMark/>
          </w:tcPr>
          <w:p w14:paraId="722C6566"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55</w:t>
            </w:r>
          </w:p>
        </w:tc>
        <w:tc>
          <w:tcPr>
            <w:tcW w:w="302" w:type="pct"/>
            <w:tcBorders>
              <w:top w:val="nil"/>
              <w:left w:val="nil"/>
              <w:bottom w:val="single" w:sz="4" w:space="0" w:color="auto"/>
              <w:right w:val="single" w:sz="4" w:space="0" w:color="auto"/>
            </w:tcBorders>
            <w:shd w:val="clear" w:color="auto" w:fill="auto"/>
            <w:noWrap/>
            <w:vAlign w:val="bottom"/>
            <w:hideMark/>
          </w:tcPr>
          <w:p w14:paraId="2C3AEF3E"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810</w:t>
            </w:r>
          </w:p>
        </w:tc>
        <w:tc>
          <w:tcPr>
            <w:tcW w:w="489" w:type="pct"/>
            <w:tcBorders>
              <w:top w:val="nil"/>
              <w:left w:val="nil"/>
              <w:bottom w:val="single" w:sz="4" w:space="0" w:color="auto"/>
              <w:right w:val="single" w:sz="4" w:space="0" w:color="auto"/>
            </w:tcBorders>
            <w:shd w:val="clear" w:color="auto" w:fill="auto"/>
            <w:noWrap/>
            <w:vAlign w:val="bottom"/>
            <w:hideMark/>
          </w:tcPr>
          <w:p w14:paraId="6BF8FAA8"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883</w:t>
            </w:r>
          </w:p>
        </w:tc>
        <w:tc>
          <w:tcPr>
            <w:tcW w:w="261" w:type="pct"/>
            <w:tcBorders>
              <w:top w:val="nil"/>
              <w:left w:val="nil"/>
              <w:bottom w:val="single" w:sz="4" w:space="0" w:color="auto"/>
              <w:right w:val="single" w:sz="4" w:space="0" w:color="auto"/>
            </w:tcBorders>
            <w:shd w:val="clear" w:color="auto" w:fill="auto"/>
            <w:noWrap/>
            <w:vAlign w:val="bottom"/>
            <w:hideMark/>
          </w:tcPr>
          <w:p w14:paraId="49B4F6C4"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7</w:t>
            </w:r>
          </w:p>
        </w:tc>
        <w:tc>
          <w:tcPr>
            <w:tcW w:w="251" w:type="pct"/>
            <w:tcBorders>
              <w:top w:val="nil"/>
              <w:left w:val="nil"/>
              <w:bottom w:val="single" w:sz="4" w:space="0" w:color="auto"/>
              <w:right w:val="single" w:sz="4" w:space="0" w:color="auto"/>
            </w:tcBorders>
            <w:shd w:val="clear" w:color="auto" w:fill="auto"/>
            <w:noWrap/>
            <w:vAlign w:val="bottom"/>
            <w:hideMark/>
          </w:tcPr>
          <w:p w14:paraId="3E6BA13C"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57</w:t>
            </w:r>
          </w:p>
        </w:tc>
        <w:tc>
          <w:tcPr>
            <w:tcW w:w="232" w:type="pct"/>
            <w:tcBorders>
              <w:top w:val="nil"/>
              <w:left w:val="nil"/>
              <w:bottom w:val="single" w:sz="4" w:space="0" w:color="auto"/>
              <w:right w:val="single" w:sz="4" w:space="0" w:color="auto"/>
            </w:tcBorders>
            <w:shd w:val="clear" w:color="auto" w:fill="auto"/>
            <w:noWrap/>
            <w:vAlign w:val="bottom"/>
            <w:hideMark/>
          </w:tcPr>
          <w:p w14:paraId="42154114"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83</w:t>
            </w:r>
          </w:p>
        </w:tc>
        <w:tc>
          <w:tcPr>
            <w:tcW w:w="489" w:type="pct"/>
            <w:tcBorders>
              <w:top w:val="nil"/>
              <w:left w:val="nil"/>
              <w:bottom w:val="single" w:sz="4" w:space="0" w:color="auto"/>
              <w:right w:val="single" w:sz="4" w:space="0" w:color="auto"/>
            </w:tcBorders>
            <w:shd w:val="clear" w:color="auto" w:fill="auto"/>
            <w:noWrap/>
            <w:vAlign w:val="bottom"/>
            <w:hideMark/>
          </w:tcPr>
          <w:p w14:paraId="446E84A4"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147</w:t>
            </w:r>
          </w:p>
        </w:tc>
        <w:tc>
          <w:tcPr>
            <w:tcW w:w="515" w:type="pct"/>
            <w:tcBorders>
              <w:top w:val="nil"/>
              <w:left w:val="nil"/>
              <w:bottom w:val="single" w:sz="4" w:space="0" w:color="auto"/>
              <w:right w:val="single" w:sz="4" w:space="0" w:color="auto"/>
            </w:tcBorders>
            <w:shd w:val="clear" w:color="000000" w:fill="D9D9D9"/>
            <w:noWrap/>
            <w:vAlign w:val="bottom"/>
            <w:hideMark/>
          </w:tcPr>
          <w:p w14:paraId="5EE36264"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1030</w:t>
            </w:r>
          </w:p>
        </w:tc>
        <w:tc>
          <w:tcPr>
            <w:tcW w:w="552" w:type="pct"/>
            <w:tcBorders>
              <w:top w:val="nil"/>
              <w:left w:val="nil"/>
              <w:bottom w:val="single" w:sz="4" w:space="0" w:color="auto"/>
              <w:right w:val="single" w:sz="4" w:space="0" w:color="auto"/>
            </w:tcBorders>
            <w:shd w:val="clear" w:color="000000" w:fill="D9D9D9"/>
            <w:noWrap/>
            <w:vAlign w:val="bottom"/>
            <w:hideMark/>
          </w:tcPr>
          <w:p w14:paraId="544275DC"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14.1%</w:t>
            </w:r>
          </w:p>
        </w:tc>
      </w:tr>
      <w:tr w:rsidR="007F366D" w:rsidRPr="007F366D" w14:paraId="2C2FE329" w14:textId="77777777" w:rsidTr="007F366D">
        <w:trPr>
          <w:trHeight w:val="288"/>
        </w:trPr>
        <w:tc>
          <w:tcPr>
            <w:tcW w:w="1397" w:type="pct"/>
            <w:tcBorders>
              <w:top w:val="nil"/>
              <w:left w:val="single" w:sz="4" w:space="0" w:color="auto"/>
              <w:bottom w:val="single" w:sz="4" w:space="0" w:color="auto"/>
              <w:right w:val="single" w:sz="4" w:space="0" w:color="auto"/>
            </w:tcBorders>
            <w:shd w:val="clear" w:color="auto" w:fill="auto"/>
            <w:noWrap/>
            <w:vAlign w:val="bottom"/>
            <w:hideMark/>
          </w:tcPr>
          <w:p w14:paraId="4ECACD53"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Gay or lesbian</w:t>
            </w:r>
          </w:p>
        </w:tc>
        <w:tc>
          <w:tcPr>
            <w:tcW w:w="261" w:type="pct"/>
            <w:tcBorders>
              <w:top w:val="nil"/>
              <w:left w:val="nil"/>
              <w:bottom w:val="single" w:sz="4" w:space="0" w:color="auto"/>
              <w:right w:val="single" w:sz="4" w:space="0" w:color="auto"/>
            </w:tcBorders>
            <w:shd w:val="clear" w:color="auto" w:fill="auto"/>
            <w:noWrap/>
            <w:vAlign w:val="bottom"/>
            <w:hideMark/>
          </w:tcPr>
          <w:p w14:paraId="5533D3D9"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7</w:t>
            </w:r>
          </w:p>
        </w:tc>
        <w:tc>
          <w:tcPr>
            <w:tcW w:w="251" w:type="pct"/>
            <w:tcBorders>
              <w:top w:val="nil"/>
              <w:left w:val="nil"/>
              <w:bottom w:val="single" w:sz="4" w:space="0" w:color="auto"/>
              <w:right w:val="single" w:sz="4" w:space="0" w:color="auto"/>
            </w:tcBorders>
            <w:shd w:val="clear" w:color="auto" w:fill="auto"/>
            <w:noWrap/>
            <w:vAlign w:val="bottom"/>
            <w:hideMark/>
          </w:tcPr>
          <w:p w14:paraId="40531ED9"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10</w:t>
            </w:r>
          </w:p>
        </w:tc>
        <w:tc>
          <w:tcPr>
            <w:tcW w:w="302" w:type="pct"/>
            <w:tcBorders>
              <w:top w:val="nil"/>
              <w:left w:val="nil"/>
              <w:bottom w:val="single" w:sz="4" w:space="0" w:color="auto"/>
              <w:right w:val="single" w:sz="4" w:space="0" w:color="auto"/>
            </w:tcBorders>
            <w:shd w:val="clear" w:color="auto" w:fill="auto"/>
            <w:noWrap/>
            <w:vAlign w:val="bottom"/>
            <w:hideMark/>
          </w:tcPr>
          <w:p w14:paraId="4FD33DB4"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228</w:t>
            </w:r>
          </w:p>
        </w:tc>
        <w:tc>
          <w:tcPr>
            <w:tcW w:w="489" w:type="pct"/>
            <w:tcBorders>
              <w:top w:val="nil"/>
              <w:left w:val="nil"/>
              <w:bottom w:val="single" w:sz="4" w:space="0" w:color="auto"/>
              <w:right w:val="single" w:sz="4" w:space="0" w:color="auto"/>
            </w:tcBorders>
            <w:shd w:val="clear" w:color="auto" w:fill="auto"/>
            <w:noWrap/>
            <w:vAlign w:val="bottom"/>
            <w:hideMark/>
          </w:tcPr>
          <w:p w14:paraId="75F2F82E"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245</w:t>
            </w:r>
          </w:p>
        </w:tc>
        <w:tc>
          <w:tcPr>
            <w:tcW w:w="261" w:type="pct"/>
            <w:tcBorders>
              <w:top w:val="nil"/>
              <w:left w:val="nil"/>
              <w:bottom w:val="single" w:sz="4" w:space="0" w:color="auto"/>
              <w:right w:val="single" w:sz="4" w:space="0" w:color="auto"/>
            </w:tcBorders>
            <w:shd w:val="clear" w:color="auto" w:fill="auto"/>
            <w:noWrap/>
            <w:vAlign w:val="bottom"/>
            <w:hideMark/>
          </w:tcPr>
          <w:p w14:paraId="0527FC18"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w:t>
            </w:r>
          </w:p>
        </w:tc>
        <w:tc>
          <w:tcPr>
            <w:tcW w:w="251" w:type="pct"/>
            <w:tcBorders>
              <w:top w:val="nil"/>
              <w:left w:val="nil"/>
              <w:bottom w:val="single" w:sz="4" w:space="0" w:color="auto"/>
              <w:right w:val="single" w:sz="4" w:space="0" w:color="auto"/>
            </w:tcBorders>
            <w:shd w:val="clear" w:color="auto" w:fill="auto"/>
            <w:noWrap/>
            <w:vAlign w:val="bottom"/>
            <w:hideMark/>
          </w:tcPr>
          <w:p w14:paraId="69FED01A"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24</w:t>
            </w:r>
          </w:p>
        </w:tc>
        <w:tc>
          <w:tcPr>
            <w:tcW w:w="232" w:type="pct"/>
            <w:tcBorders>
              <w:top w:val="nil"/>
              <w:left w:val="nil"/>
              <w:bottom w:val="single" w:sz="4" w:space="0" w:color="auto"/>
              <w:right w:val="single" w:sz="4" w:space="0" w:color="auto"/>
            </w:tcBorders>
            <w:shd w:val="clear" w:color="auto" w:fill="auto"/>
            <w:noWrap/>
            <w:vAlign w:val="bottom"/>
            <w:hideMark/>
          </w:tcPr>
          <w:p w14:paraId="6F8255CD"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33</w:t>
            </w:r>
          </w:p>
        </w:tc>
        <w:tc>
          <w:tcPr>
            <w:tcW w:w="489" w:type="pct"/>
            <w:tcBorders>
              <w:top w:val="nil"/>
              <w:left w:val="nil"/>
              <w:bottom w:val="single" w:sz="4" w:space="0" w:color="auto"/>
              <w:right w:val="single" w:sz="4" w:space="0" w:color="auto"/>
            </w:tcBorders>
            <w:shd w:val="clear" w:color="auto" w:fill="auto"/>
            <w:noWrap/>
            <w:vAlign w:val="bottom"/>
            <w:hideMark/>
          </w:tcPr>
          <w:p w14:paraId="762289F0"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59</w:t>
            </w:r>
          </w:p>
        </w:tc>
        <w:tc>
          <w:tcPr>
            <w:tcW w:w="515" w:type="pct"/>
            <w:tcBorders>
              <w:top w:val="nil"/>
              <w:left w:val="nil"/>
              <w:bottom w:val="single" w:sz="4" w:space="0" w:color="auto"/>
              <w:right w:val="single" w:sz="4" w:space="0" w:color="auto"/>
            </w:tcBorders>
            <w:shd w:val="clear" w:color="000000" w:fill="D9D9D9"/>
            <w:noWrap/>
            <w:vAlign w:val="bottom"/>
            <w:hideMark/>
          </w:tcPr>
          <w:p w14:paraId="2612AEC1"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304</w:t>
            </w:r>
          </w:p>
        </w:tc>
        <w:tc>
          <w:tcPr>
            <w:tcW w:w="552" w:type="pct"/>
            <w:tcBorders>
              <w:top w:val="nil"/>
              <w:left w:val="nil"/>
              <w:bottom w:val="single" w:sz="4" w:space="0" w:color="auto"/>
              <w:right w:val="single" w:sz="4" w:space="0" w:color="auto"/>
            </w:tcBorders>
            <w:shd w:val="clear" w:color="000000" w:fill="D9D9D9"/>
            <w:noWrap/>
            <w:vAlign w:val="bottom"/>
            <w:hideMark/>
          </w:tcPr>
          <w:p w14:paraId="35C6F19D"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4.2%</w:t>
            </w:r>
          </w:p>
        </w:tc>
      </w:tr>
      <w:tr w:rsidR="007F366D" w:rsidRPr="007F366D" w14:paraId="45B54D5E" w14:textId="77777777" w:rsidTr="007F366D">
        <w:trPr>
          <w:trHeight w:val="288"/>
        </w:trPr>
        <w:tc>
          <w:tcPr>
            <w:tcW w:w="1397" w:type="pct"/>
            <w:tcBorders>
              <w:top w:val="nil"/>
              <w:left w:val="single" w:sz="4" w:space="0" w:color="auto"/>
              <w:bottom w:val="single" w:sz="4" w:space="0" w:color="auto"/>
              <w:right w:val="single" w:sz="4" w:space="0" w:color="auto"/>
            </w:tcBorders>
            <w:shd w:val="clear" w:color="auto" w:fill="auto"/>
            <w:noWrap/>
            <w:vAlign w:val="bottom"/>
            <w:hideMark/>
          </w:tcPr>
          <w:p w14:paraId="442A6E8A"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Heterosexual or straight</w:t>
            </w:r>
          </w:p>
        </w:tc>
        <w:tc>
          <w:tcPr>
            <w:tcW w:w="261" w:type="pct"/>
            <w:tcBorders>
              <w:top w:val="nil"/>
              <w:left w:val="nil"/>
              <w:bottom w:val="single" w:sz="4" w:space="0" w:color="auto"/>
              <w:right w:val="single" w:sz="4" w:space="0" w:color="auto"/>
            </w:tcBorders>
            <w:shd w:val="clear" w:color="auto" w:fill="auto"/>
            <w:noWrap/>
            <w:vAlign w:val="bottom"/>
            <w:hideMark/>
          </w:tcPr>
          <w:p w14:paraId="2ADF8B63"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91</w:t>
            </w:r>
          </w:p>
        </w:tc>
        <w:tc>
          <w:tcPr>
            <w:tcW w:w="251" w:type="pct"/>
            <w:tcBorders>
              <w:top w:val="nil"/>
              <w:left w:val="nil"/>
              <w:bottom w:val="single" w:sz="4" w:space="0" w:color="auto"/>
              <w:right w:val="single" w:sz="4" w:space="0" w:color="auto"/>
            </w:tcBorders>
            <w:shd w:val="clear" w:color="auto" w:fill="auto"/>
            <w:noWrap/>
            <w:vAlign w:val="bottom"/>
            <w:hideMark/>
          </w:tcPr>
          <w:p w14:paraId="5CF313FA"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245</w:t>
            </w:r>
          </w:p>
        </w:tc>
        <w:tc>
          <w:tcPr>
            <w:tcW w:w="302" w:type="pct"/>
            <w:tcBorders>
              <w:top w:val="nil"/>
              <w:left w:val="nil"/>
              <w:bottom w:val="single" w:sz="4" w:space="0" w:color="auto"/>
              <w:right w:val="single" w:sz="4" w:space="0" w:color="auto"/>
            </w:tcBorders>
            <w:shd w:val="clear" w:color="auto" w:fill="auto"/>
            <w:noWrap/>
            <w:vAlign w:val="bottom"/>
            <w:hideMark/>
          </w:tcPr>
          <w:p w14:paraId="745254CE"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2965</w:t>
            </w:r>
          </w:p>
        </w:tc>
        <w:tc>
          <w:tcPr>
            <w:tcW w:w="489" w:type="pct"/>
            <w:tcBorders>
              <w:top w:val="nil"/>
              <w:left w:val="nil"/>
              <w:bottom w:val="single" w:sz="4" w:space="0" w:color="auto"/>
              <w:right w:val="single" w:sz="4" w:space="0" w:color="auto"/>
            </w:tcBorders>
            <w:shd w:val="clear" w:color="auto" w:fill="auto"/>
            <w:noWrap/>
            <w:vAlign w:val="bottom"/>
            <w:hideMark/>
          </w:tcPr>
          <w:p w14:paraId="158C4DC3"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3301</w:t>
            </w:r>
          </w:p>
        </w:tc>
        <w:tc>
          <w:tcPr>
            <w:tcW w:w="261" w:type="pct"/>
            <w:tcBorders>
              <w:top w:val="nil"/>
              <w:left w:val="nil"/>
              <w:bottom w:val="single" w:sz="4" w:space="0" w:color="auto"/>
              <w:right w:val="single" w:sz="4" w:space="0" w:color="auto"/>
            </w:tcBorders>
            <w:shd w:val="clear" w:color="auto" w:fill="auto"/>
            <w:noWrap/>
            <w:vAlign w:val="bottom"/>
            <w:hideMark/>
          </w:tcPr>
          <w:p w14:paraId="428FED1C"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59</w:t>
            </w:r>
          </w:p>
        </w:tc>
        <w:tc>
          <w:tcPr>
            <w:tcW w:w="251" w:type="pct"/>
            <w:tcBorders>
              <w:top w:val="nil"/>
              <w:left w:val="nil"/>
              <w:bottom w:val="single" w:sz="4" w:space="0" w:color="auto"/>
              <w:right w:val="single" w:sz="4" w:space="0" w:color="auto"/>
            </w:tcBorders>
            <w:shd w:val="clear" w:color="auto" w:fill="auto"/>
            <w:noWrap/>
            <w:vAlign w:val="bottom"/>
            <w:hideMark/>
          </w:tcPr>
          <w:p w14:paraId="268818A6"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371</w:t>
            </w:r>
          </w:p>
        </w:tc>
        <w:tc>
          <w:tcPr>
            <w:tcW w:w="232" w:type="pct"/>
            <w:tcBorders>
              <w:top w:val="nil"/>
              <w:left w:val="nil"/>
              <w:bottom w:val="single" w:sz="4" w:space="0" w:color="auto"/>
              <w:right w:val="single" w:sz="4" w:space="0" w:color="auto"/>
            </w:tcBorders>
            <w:shd w:val="clear" w:color="auto" w:fill="auto"/>
            <w:noWrap/>
            <w:vAlign w:val="bottom"/>
            <w:hideMark/>
          </w:tcPr>
          <w:p w14:paraId="4E266B1A"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305</w:t>
            </w:r>
          </w:p>
        </w:tc>
        <w:tc>
          <w:tcPr>
            <w:tcW w:w="489" w:type="pct"/>
            <w:tcBorders>
              <w:top w:val="nil"/>
              <w:left w:val="nil"/>
              <w:bottom w:val="single" w:sz="4" w:space="0" w:color="auto"/>
              <w:right w:val="single" w:sz="4" w:space="0" w:color="auto"/>
            </w:tcBorders>
            <w:shd w:val="clear" w:color="auto" w:fill="auto"/>
            <w:noWrap/>
            <w:vAlign w:val="bottom"/>
            <w:hideMark/>
          </w:tcPr>
          <w:p w14:paraId="32E79345"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735</w:t>
            </w:r>
          </w:p>
        </w:tc>
        <w:tc>
          <w:tcPr>
            <w:tcW w:w="515" w:type="pct"/>
            <w:tcBorders>
              <w:top w:val="nil"/>
              <w:left w:val="nil"/>
              <w:bottom w:val="single" w:sz="4" w:space="0" w:color="auto"/>
              <w:right w:val="single" w:sz="4" w:space="0" w:color="auto"/>
            </w:tcBorders>
            <w:shd w:val="clear" w:color="000000" w:fill="D9D9D9"/>
            <w:noWrap/>
            <w:vAlign w:val="bottom"/>
            <w:hideMark/>
          </w:tcPr>
          <w:p w14:paraId="79099B33"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4036</w:t>
            </w:r>
          </w:p>
        </w:tc>
        <w:tc>
          <w:tcPr>
            <w:tcW w:w="552" w:type="pct"/>
            <w:tcBorders>
              <w:top w:val="nil"/>
              <w:left w:val="nil"/>
              <w:bottom w:val="single" w:sz="4" w:space="0" w:color="auto"/>
              <w:right w:val="single" w:sz="4" w:space="0" w:color="auto"/>
            </w:tcBorders>
            <w:shd w:val="clear" w:color="000000" w:fill="D9D9D9"/>
            <w:noWrap/>
            <w:vAlign w:val="bottom"/>
            <w:hideMark/>
          </w:tcPr>
          <w:p w14:paraId="0093EB44"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55.4%</w:t>
            </w:r>
          </w:p>
        </w:tc>
      </w:tr>
      <w:tr w:rsidR="007F366D" w:rsidRPr="007F366D" w14:paraId="3425094A" w14:textId="77777777" w:rsidTr="007F366D">
        <w:trPr>
          <w:trHeight w:val="288"/>
        </w:trPr>
        <w:tc>
          <w:tcPr>
            <w:tcW w:w="1397" w:type="pct"/>
            <w:tcBorders>
              <w:top w:val="nil"/>
              <w:left w:val="single" w:sz="4" w:space="0" w:color="auto"/>
              <w:bottom w:val="single" w:sz="4" w:space="0" w:color="auto"/>
              <w:right w:val="single" w:sz="4" w:space="0" w:color="auto"/>
            </w:tcBorders>
            <w:shd w:val="clear" w:color="auto" w:fill="auto"/>
            <w:noWrap/>
            <w:vAlign w:val="bottom"/>
            <w:hideMark/>
          </w:tcPr>
          <w:p w14:paraId="5765FBCB"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Other sexual orientation</w:t>
            </w:r>
          </w:p>
        </w:tc>
        <w:tc>
          <w:tcPr>
            <w:tcW w:w="261" w:type="pct"/>
            <w:tcBorders>
              <w:top w:val="nil"/>
              <w:left w:val="nil"/>
              <w:bottom w:val="single" w:sz="4" w:space="0" w:color="auto"/>
              <w:right w:val="single" w:sz="4" w:space="0" w:color="auto"/>
            </w:tcBorders>
            <w:shd w:val="clear" w:color="auto" w:fill="auto"/>
            <w:noWrap/>
            <w:vAlign w:val="bottom"/>
            <w:hideMark/>
          </w:tcPr>
          <w:p w14:paraId="7E798E95"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10</w:t>
            </w:r>
          </w:p>
        </w:tc>
        <w:tc>
          <w:tcPr>
            <w:tcW w:w="251" w:type="pct"/>
            <w:tcBorders>
              <w:top w:val="nil"/>
              <w:left w:val="nil"/>
              <w:bottom w:val="single" w:sz="4" w:space="0" w:color="auto"/>
              <w:right w:val="single" w:sz="4" w:space="0" w:color="auto"/>
            </w:tcBorders>
            <w:shd w:val="clear" w:color="auto" w:fill="auto"/>
            <w:noWrap/>
            <w:vAlign w:val="bottom"/>
            <w:hideMark/>
          </w:tcPr>
          <w:p w14:paraId="185FE34A"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26</w:t>
            </w:r>
          </w:p>
        </w:tc>
        <w:tc>
          <w:tcPr>
            <w:tcW w:w="302" w:type="pct"/>
            <w:tcBorders>
              <w:top w:val="nil"/>
              <w:left w:val="nil"/>
              <w:bottom w:val="single" w:sz="4" w:space="0" w:color="auto"/>
              <w:right w:val="single" w:sz="4" w:space="0" w:color="auto"/>
            </w:tcBorders>
            <w:shd w:val="clear" w:color="auto" w:fill="auto"/>
            <w:noWrap/>
            <w:vAlign w:val="bottom"/>
            <w:hideMark/>
          </w:tcPr>
          <w:p w14:paraId="319F5CC9"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289</w:t>
            </w:r>
          </w:p>
        </w:tc>
        <w:tc>
          <w:tcPr>
            <w:tcW w:w="489" w:type="pct"/>
            <w:tcBorders>
              <w:top w:val="nil"/>
              <w:left w:val="nil"/>
              <w:bottom w:val="single" w:sz="4" w:space="0" w:color="auto"/>
              <w:right w:val="single" w:sz="4" w:space="0" w:color="auto"/>
            </w:tcBorders>
            <w:shd w:val="clear" w:color="auto" w:fill="auto"/>
            <w:noWrap/>
            <w:vAlign w:val="bottom"/>
            <w:hideMark/>
          </w:tcPr>
          <w:p w14:paraId="49B748C3"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325</w:t>
            </w:r>
          </w:p>
        </w:tc>
        <w:tc>
          <w:tcPr>
            <w:tcW w:w="261" w:type="pct"/>
            <w:tcBorders>
              <w:top w:val="nil"/>
              <w:left w:val="nil"/>
              <w:bottom w:val="single" w:sz="4" w:space="0" w:color="auto"/>
              <w:right w:val="single" w:sz="4" w:space="0" w:color="auto"/>
            </w:tcBorders>
            <w:shd w:val="clear" w:color="auto" w:fill="auto"/>
            <w:noWrap/>
            <w:vAlign w:val="bottom"/>
            <w:hideMark/>
          </w:tcPr>
          <w:p w14:paraId="176F2E18"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3</w:t>
            </w:r>
          </w:p>
        </w:tc>
        <w:tc>
          <w:tcPr>
            <w:tcW w:w="251" w:type="pct"/>
            <w:tcBorders>
              <w:top w:val="nil"/>
              <w:left w:val="nil"/>
              <w:bottom w:val="single" w:sz="4" w:space="0" w:color="auto"/>
              <w:right w:val="single" w:sz="4" w:space="0" w:color="auto"/>
            </w:tcBorders>
            <w:shd w:val="clear" w:color="auto" w:fill="auto"/>
            <w:noWrap/>
            <w:vAlign w:val="bottom"/>
            <w:hideMark/>
          </w:tcPr>
          <w:p w14:paraId="1F480C9D"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18</w:t>
            </w:r>
          </w:p>
        </w:tc>
        <w:tc>
          <w:tcPr>
            <w:tcW w:w="232" w:type="pct"/>
            <w:tcBorders>
              <w:top w:val="nil"/>
              <w:left w:val="nil"/>
              <w:bottom w:val="single" w:sz="4" w:space="0" w:color="auto"/>
              <w:right w:val="single" w:sz="4" w:space="0" w:color="auto"/>
            </w:tcBorders>
            <w:shd w:val="clear" w:color="auto" w:fill="auto"/>
            <w:noWrap/>
            <w:vAlign w:val="bottom"/>
            <w:hideMark/>
          </w:tcPr>
          <w:p w14:paraId="2A1897DC"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40</w:t>
            </w:r>
          </w:p>
        </w:tc>
        <w:tc>
          <w:tcPr>
            <w:tcW w:w="489" w:type="pct"/>
            <w:tcBorders>
              <w:top w:val="nil"/>
              <w:left w:val="nil"/>
              <w:bottom w:val="single" w:sz="4" w:space="0" w:color="auto"/>
              <w:right w:val="single" w:sz="4" w:space="0" w:color="auto"/>
            </w:tcBorders>
            <w:shd w:val="clear" w:color="auto" w:fill="auto"/>
            <w:noWrap/>
            <w:vAlign w:val="bottom"/>
            <w:hideMark/>
          </w:tcPr>
          <w:p w14:paraId="0C86AEF0"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61</w:t>
            </w:r>
          </w:p>
        </w:tc>
        <w:tc>
          <w:tcPr>
            <w:tcW w:w="515" w:type="pct"/>
            <w:tcBorders>
              <w:top w:val="nil"/>
              <w:left w:val="nil"/>
              <w:bottom w:val="single" w:sz="4" w:space="0" w:color="auto"/>
              <w:right w:val="single" w:sz="4" w:space="0" w:color="auto"/>
            </w:tcBorders>
            <w:shd w:val="clear" w:color="000000" w:fill="D9D9D9"/>
            <w:noWrap/>
            <w:vAlign w:val="bottom"/>
            <w:hideMark/>
          </w:tcPr>
          <w:p w14:paraId="25F1E2C3"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386</w:t>
            </w:r>
          </w:p>
        </w:tc>
        <w:tc>
          <w:tcPr>
            <w:tcW w:w="552" w:type="pct"/>
            <w:tcBorders>
              <w:top w:val="nil"/>
              <w:left w:val="nil"/>
              <w:bottom w:val="single" w:sz="4" w:space="0" w:color="auto"/>
              <w:right w:val="single" w:sz="4" w:space="0" w:color="auto"/>
            </w:tcBorders>
            <w:shd w:val="clear" w:color="000000" w:fill="D9D9D9"/>
            <w:noWrap/>
            <w:vAlign w:val="bottom"/>
            <w:hideMark/>
          </w:tcPr>
          <w:p w14:paraId="4B9527CF"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5.3%</w:t>
            </w:r>
          </w:p>
        </w:tc>
      </w:tr>
      <w:tr w:rsidR="007F366D" w:rsidRPr="007F366D" w14:paraId="5A992E55" w14:textId="77777777" w:rsidTr="007F366D">
        <w:trPr>
          <w:trHeight w:val="288"/>
        </w:trPr>
        <w:tc>
          <w:tcPr>
            <w:tcW w:w="1397" w:type="pct"/>
            <w:tcBorders>
              <w:top w:val="nil"/>
              <w:left w:val="single" w:sz="4" w:space="0" w:color="auto"/>
              <w:bottom w:val="single" w:sz="4" w:space="0" w:color="auto"/>
              <w:right w:val="single" w:sz="4" w:space="0" w:color="auto"/>
            </w:tcBorders>
            <w:shd w:val="clear" w:color="auto" w:fill="auto"/>
            <w:noWrap/>
            <w:vAlign w:val="bottom"/>
            <w:hideMark/>
          </w:tcPr>
          <w:p w14:paraId="0BE2349A"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lastRenderedPageBreak/>
              <w:t>Prefer not to say</w:t>
            </w:r>
          </w:p>
        </w:tc>
        <w:tc>
          <w:tcPr>
            <w:tcW w:w="261" w:type="pct"/>
            <w:tcBorders>
              <w:top w:val="nil"/>
              <w:left w:val="nil"/>
              <w:bottom w:val="single" w:sz="4" w:space="0" w:color="auto"/>
              <w:right w:val="single" w:sz="4" w:space="0" w:color="auto"/>
            </w:tcBorders>
            <w:shd w:val="clear" w:color="auto" w:fill="auto"/>
            <w:noWrap/>
            <w:vAlign w:val="bottom"/>
            <w:hideMark/>
          </w:tcPr>
          <w:p w14:paraId="0008ADD3"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25</w:t>
            </w:r>
          </w:p>
        </w:tc>
        <w:tc>
          <w:tcPr>
            <w:tcW w:w="251" w:type="pct"/>
            <w:tcBorders>
              <w:top w:val="nil"/>
              <w:left w:val="nil"/>
              <w:bottom w:val="single" w:sz="4" w:space="0" w:color="auto"/>
              <w:right w:val="single" w:sz="4" w:space="0" w:color="auto"/>
            </w:tcBorders>
            <w:shd w:val="clear" w:color="auto" w:fill="auto"/>
            <w:noWrap/>
            <w:vAlign w:val="bottom"/>
            <w:hideMark/>
          </w:tcPr>
          <w:p w14:paraId="68011BC4"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55</w:t>
            </w:r>
          </w:p>
        </w:tc>
        <w:tc>
          <w:tcPr>
            <w:tcW w:w="302" w:type="pct"/>
            <w:tcBorders>
              <w:top w:val="nil"/>
              <w:left w:val="nil"/>
              <w:bottom w:val="single" w:sz="4" w:space="0" w:color="auto"/>
              <w:right w:val="single" w:sz="4" w:space="0" w:color="auto"/>
            </w:tcBorders>
            <w:shd w:val="clear" w:color="auto" w:fill="auto"/>
            <w:noWrap/>
            <w:vAlign w:val="bottom"/>
            <w:hideMark/>
          </w:tcPr>
          <w:p w14:paraId="0D931D2D"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741</w:t>
            </w:r>
          </w:p>
        </w:tc>
        <w:tc>
          <w:tcPr>
            <w:tcW w:w="489" w:type="pct"/>
            <w:tcBorders>
              <w:top w:val="nil"/>
              <w:left w:val="nil"/>
              <w:bottom w:val="single" w:sz="4" w:space="0" w:color="auto"/>
              <w:right w:val="single" w:sz="4" w:space="0" w:color="auto"/>
            </w:tcBorders>
            <w:shd w:val="clear" w:color="auto" w:fill="auto"/>
            <w:noWrap/>
            <w:vAlign w:val="bottom"/>
            <w:hideMark/>
          </w:tcPr>
          <w:p w14:paraId="5FD308D5"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821</w:t>
            </w:r>
          </w:p>
        </w:tc>
        <w:tc>
          <w:tcPr>
            <w:tcW w:w="261" w:type="pct"/>
            <w:tcBorders>
              <w:top w:val="nil"/>
              <w:left w:val="nil"/>
              <w:bottom w:val="single" w:sz="4" w:space="0" w:color="auto"/>
              <w:right w:val="single" w:sz="4" w:space="0" w:color="auto"/>
            </w:tcBorders>
            <w:shd w:val="clear" w:color="auto" w:fill="auto"/>
            <w:noWrap/>
            <w:vAlign w:val="bottom"/>
            <w:hideMark/>
          </w:tcPr>
          <w:p w14:paraId="3E06CA24"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15</w:t>
            </w:r>
          </w:p>
        </w:tc>
        <w:tc>
          <w:tcPr>
            <w:tcW w:w="251" w:type="pct"/>
            <w:tcBorders>
              <w:top w:val="nil"/>
              <w:left w:val="nil"/>
              <w:bottom w:val="single" w:sz="4" w:space="0" w:color="auto"/>
              <w:right w:val="single" w:sz="4" w:space="0" w:color="auto"/>
            </w:tcBorders>
            <w:shd w:val="clear" w:color="auto" w:fill="auto"/>
            <w:noWrap/>
            <w:vAlign w:val="bottom"/>
            <w:hideMark/>
          </w:tcPr>
          <w:p w14:paraId="25859D19"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116</w:t>
            </w:r>
          </w:p>
        </w:tc>
        <w:tc>
          <w:tcPr>
            <w:tcW w:w="232" w:type="pct"/>
            <w:tcBorders>
              <w:top w:val="nil"/>
              <w:left w:val="nil"/>
              <w:bottom w:val="single" w:sz="4" w:space="0" w:color="auto"/>
              <w:right w:val="single" w:sz="4" w:space="0" w:color="auto"/>
            </w:tcBorders>
            <w:shd w:val="clear" w:color="auto" w:fill="auto"/>
            <w:noWrap/>
            <w:vAlign w:val="bottom"/>
            <w:hideMark/>
          </w:tcPr>
          <w:p w14:paraId="11E88FA4"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107</w:t>
            </w:r>
          </w:p>
        </w:tc>
        <w:tc>
          <w:tcPr>
            <w:tcW w:w="489" w:type="pct"/>
            <w:tcBorders>
              <w:top w:val="nil"/>
              <w:left w:val="nil"/>
              <w:bottom w:val="single" w:sz="4" w:space="0" w:color="auto"/>
              <w:right w:val="single" w:sz="4" w:space="0" w:color="auto"/>
            </w:tcBorders>
            <w:shd w:val="clear" w:color="auto" w:fill="auto"/>
            <w:noWrap/>
            <w:vAlign w:val="bottom"/>
            <w:hideMark/>
          </w:tcPr>
          <w:p w14:paraId="21DB4BF7"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238</w:t>
            </w:r>
          </w:p>
        </w:tc>
        <w:tc>
          <w:tcPr>
            <w:tcW w:w="515" w:type="pct"/>
            <w:tcBorders>
              <w:top w:val="nil"/>
              <w:left w:val="nil"/>
              <w:bottom w:val="single" w:sz="4" w:space="0" w:color="auto"/>
              <w:right w:val="single" w:sz="4" w:space="0" w:color="auto"/>
            </w:tcBorders>
            <w:shd w:val="clear" w:color="000000" w:fill="D9D9D9"/>
            <w:noWrap/>
            <w:vAlign w:val="bottom"/>
            <w:hideMark/>
          </w:tcPr>
          <w:p w14:paraId="74FDFDD9"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1059</w:t>
            </w:r>
          </w:p>
        </w:tc>
        <w:tc>
          <w:tcPr>
            <w:tcW w:w="552" w:type="pct"/>
            <w:tcBorders>
              <w:top w:val="nil"/>
              <w:left w:val="nil"/>
              <w:bottom w:val="single" w:sz="4" w:space="0" w:color="auto"/>
              <w:right w:val="single" w:sz="4" w:space="0" w:color="auto"/>
            </w:tcBorders>
            <w:shd w:val="clear" w:color="000000" w:fill="D9D9D9"/>
            <w:noWrap/>
            <w:vAlign w:val="bottom"/>
            <w:hideMark/>
          </w:tcPr>
          <w:p w14:paraId="4F0053BC"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14.5%</w:t>
            </w:r>
          </w:p>
        </w:tc>
      </w:tr>
      <w:tr w:rsidR="007F366D" w:rsidRPr="007F366D" w14:paraId="175FC3D4" w14:textId="77777777" w:rsidTr="007F366D">
        <w:trPr>
          <w:trHeight w:val="288"/>
        </w:trPr>
        <w:tc>
          <w:tcPr>
            <w:tcW w:w="1397" w:type="pct"/>
            <w:tcBorders>
              <w:top w:val="nil"/>
              <w:left w:val="single" w:sz="4" w:space="0" w:color="auto"/>
              <w:bottom w:val="single" w:sz="4" w:space="0" w:color="auto"/>
              <w:right w:val="single" w:sz="4" w:space="0" w:color="auto"/>
            </w:tcBorders>
            <w:shd w:val="clear" w:color="auto" w:fill="auto"/>
            <w:noWrap/>
            <w:vAlign w:val="bottom"/>
            <w:hideMark/>
          </w:tcPr>
          <w:p w14:paraId="41936751"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Not available</w:t>
            </w:r>
          </w:p>
        </w:tc>
        <w:tc>
          <w:tcPr>
            <w:tcW w:w="261" w:type="pct"/>
            <w:tcBorders>
              <w:top w:val="nil"/>
              <w:left w:val="nil"/>
              <w:bottom w:val="single" w:sz="4" w:space="0" w:color="auto"/>
              <w:right w:val="single" w:sz="4" w:space="0" w:color="auto"/>
            </w:tcBorders>
            <w:shd w:val="clear" w:color="auto" w:fill="auto"/>
            <w:noWrap/>
            <w:vAlign w:val="bottom"/>
            <w:hideMark/>
          </w:tcPr>
          <w:p w14:paraId="4EEF729B"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 </w:t>
            </w:r>
          </w:p>
        </w:tc>
        <w:tc>
          <w:tcPr>
            <w:tcW w:w="251" w:type="pct"/>
            <w:tcBorders>
              <w:top w:val="nil"/>
              <w:left w:val="nil"/>
              <w:bottom w:val="single" w:sz="4" w:space="0" w:color="auto"/>
              <w:right w:val="single" w:sz="4" w:space="0" w:color="auto"/>
            </w:tcBorders>
            <w:shd w:val="clear" w:color="auto" w:fill="auto"/>
            <w:noWrap/>
            <w:vAlign w:val="bottom"/>
            <w:hideMark/>
          </w:tcPr>
          <w:p w14:paraId="530C7887"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w:t>
            </w:r>
          </w:p>
        </w:tc>
        <w:tc>
          <w:tcPr>
            <w:tcW w:w="302" w:type="pct"/>
            <w:tcBorders>
              <w:top w:val="nil"/>
              <w:left w:val="nil"/>
              <w:bottom w:val="single" w:sz="4" w:space="0" w:color="auto"/>
              <w:right w:val="single" w:sz="4" w:space="0" w:color="auto"/>
            </w:tcBorders>
            <w:shd w:val="clear" w:color="auto" w:fill="auto"/>
            <w:noWrap/>
            <w:vAlign w:val="bottom"/>
            <w:hideMark/>
          </w:tcPr>
          <w:p w14:paraId="2078B32E"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 </w:t>
            </w:r>
          </w:p>
        </w:tc>
        <w:tc>
          <w:tcPr>
            <w:tcW w:w="489" w:type="pct"/>
            <w:tcBorders>
              <w:top w:val="nil"/>
              <w:left w:val="nil"/>
              <w:bottom w:val="single" w:sz="4" w:space="0" w:color="auto"/>
              <w:right w:val="single" w:sz="4" w:space="0" w:color="auto"/>
            </w:tcBorders>
            <w:shd w:val="clear" w:color="auto" w:fill="auto"/>
            <w:noWrap/>
            <w:vAlign w:val="bottom"/>
            <w:hideMark/>
          </w:tcPr>
          <w:p w14:paraId="517EA0E9"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w:t>
            </w:r>
          </w:p>
        </w:tc>
        <w:tc>
          <w:tcPr>
            <w:tcW w:w="261" w:type="pct"/>
            <w:tcBorders>
              <w:top w:val="nil"/>
              <w:left w:val="nil"/>
              <w:bottom w:val="single" w:sz="4" w:space="0" w:color="auto"/>
              <w:right w:val="single" w:sz="4" w:space="0" w:color="auto"/>
            </w:tcBorders>
            <w:shd w:val="clear" w:color="auto" w:fill="auto"/>
            <w:noWrap/>
            <w:vAlign w:val="bottom"/>
            <w:hideMark/>
          </w:tcPr>
          <w:p w14:paraId="01EFE324"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 </w:t>
            </w:r>
          </w:p>
        </w:tc>
        <w:tc>
          <w:tcPr>
            <w:tcW w:w="251" w:type="pct"/>
            <w:tcBorders>
              <w:top w:val="nil"/>
              <w:left w:val="nil"/>
              <w:bottom w:val="single" w:sz="4" w:space="0" w:color="auto"/>
              <w:right w:val="single" w:sz="4" w:space="0" w:color="auto"/>
            </w:tcBorders>
            <w:shd w:val="clear" w:color="auto" w:fill="auto"/>
            <w:noWrap/>
            <w:vAlign w:val="bottom"/>
            <w:hideMark/>
          </w:tcPr>
          <w:p w14:paraId="6AE97D0B"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43</w:t>
            </w:r>
          </w:p>
        </w:tc>
        <w:tc>
          <w:tcPr>
            <w:tcW w:w="232" w:type="pct"/>
            <w:tcBorders>
              <w:top w:val="nil"/>
              <w:left w:val="nil"/>
              <w:bottom w:val="single" w:sz="4" w:space="0" w:color="auto"/>
              <w:right w:val="single" w:sz="4" w:space="0" w:color="auto"/>
            </w:tcBorders>
            <w:shd w:val="clear" w:color="auto" w:fill="auto"/>
            <w:noWrap/>
            <w:vAlign w:val="bottom"/>
            <w:hideMark/>
          </w:tcPr>
          <w:p w14:paraId="1A6F0C35"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431</w:t>
            </w:r>
          </w:p>
        </w:tc>
        <w:tc>
          <w:tcPr>
            <w:tcW w:w="489" w:type="pct"/>
            <w:tcBorders>
              <w:top w:val="nil"/>
              <w:left w:val="nil"/>
              <w:bottom w:val="single" w:sz="4" w:space="0" w:color="auto"/>
              <w:right w:val="single" w:sz="4" w:space="0" w:color="auto"/>
            </w:tcBorders>
            <w:shd w:val="clear" w:color="auto" w:fill="auto"/>
            <w:noWrap/>
            <w:vAlign w:val="bottom"/>
            <w:hideMark/>
          </w:tcPr>
          <w:p w14:paraId="31340560"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474</w:t>
            </w:r>
          </w:p>
        </w:tc>
        <w:tc>
          <w:tcPr>
            <w:tcW w:w="515" w:type="pct"/>
            <w:tcBorders>
              <w:top w:val="nil"/>
              <w:left w:val="nil"/>
              <w:bottom w:val="single" w:sz="4" w:space="0" w:color="auto"/>
              <w:right w:val="single" w:sz="4" w:space="0" w:color="auto"/>
            </w:tcBorders>
            <w:shd w:val="clear" w:color="000000" w:fill="D9D9D9"/>
            <w:noWrap/>
            <w:vAlign w:val="bottom"/>
            <w:hideMark/>
          </w:tcPr>
          <w:p w14:paraId="33BF0F97"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475</w:t>
            </w:r>
          </w:p>
        </w:tc>
        <w:tc>
          <w:tcPr>
            <w:tcW w:w="552" w:type="pct"/>
            <w:tcBorders>
              <w:top w:val="nil"/>
              <w:left w:val="nil"/>
              <w:bottom w:val="single" w:sz="4" w:space="0" w:color="auto"/>
              <w:right w:val="single" w:sz="4" w:space="0" w:color="auto"/>
            </w:tcBorders>
            <w:shd w:val="clear" w:color="000000" w:fill="D9D9D9"/>
            <w:noWrap/>
            <w:vAlign w:val="bottom"/>
            <w:hideMark/>
          </w:tcPr>
          <w:p w14:paraId="43C5D3EB"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6.5%</w:t>
            </w:r>
          </w:p>
        </w:tc>
      </w:tr>
      <w:tr w:rsidR="007F366D" w:rsidRPr="007F366D" w14:paraId="7B178BC7" w14:textId="77777777" w:rsidTr="007F366D">
        <w:trPr>
          <w:trHeight w:val="288"/>
        </w:trPr>
        <w:tc>
          <w:tcPr>
            <w:tcW w:w="1397" w:type="pct"/>
            <w:tcBorders>
              <w:top w:val="nil"/>
              <w:left w:val="single" w:sz="4" w:space="0" w:color="auto"/>
              <w:bottom w:val="single" w:sz="4" w:space="0" w:color="auto"/>
              <w:right w:val="single" w:sz="4" w:space="0" w:color="auto"/>
            </w:tcBorders>
            <w:shd w:val="clear" w:color="D9E1F2" w:fill="D9D9D9"/>
            <w:noWrap/>
            <w:vAlign w:val="bottom"/>
            <w:hideMark/>
          </w:tcPr>
          <w:p w14:paraId="4FE84D3E" w14:textId="77777777" w:rsidR="007F366D" w:rsidRPr="007F366D" w:rsidRDefault="007F366D" w:rsidP="007F366D">
            <w:pPr>
              <w:spacing w:after="0" w:line="240" w:lineRule="auto"/>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Total</w:t>
            </w:r>
          </w:p>
        </w:tc>
        <w:tc>
          <w:tcPr>
            <w:tcW w:w="261" w:type="pct"/>
            <w:tcBorders>
              <w:top w:val="nil"/>
              <w:left w:val="nil"/>
              <w:bottom w:val="single" w:sz="4" w:space="0" w:color="auto"/>
              <w:right w:val="single" w:sz="4" w:space="0" w:color="auto"/>
            </w:tcBorders>
            <w:shd w:val="clear" w:color="D9E1F2" w:fill="D9D9D9"/>
            <w:noWrap/>
            <w:vAlign w:val="bottom"/>
            <w:hideMark/>
          </w:tcPr>
          <w:p w14:paraId="1DE82A54"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151</w:t>
            </w:r>
          </w:p>
        </w:tc>
        <w:tc>
          <w:tcPr>
            <w:tcW w:w="251" w:type="pct"/>
            <w:tcBorders>
              <w:top w:val="nil"/>
              <w:left w:val="nil"/>
              <w:bottom w:val="single" w:sz="4" w:space="0" w:color="auto"/>
              <w:right w:val="single" w:sz="4" w:space="0" w:color="auto"/>
            </w:tcBorders>
            <w:shd w:val="clear" w:color="D9E1F2" w:fill="D9D9D9"/>
            <w:noWrap/>
            <w:vAlign w:val="bottom"/>
            <w:hideMark/>
          </w:tcPr>
          <w:p w14:paraId="6EAC9415"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392</w:t>
            </w:r>
          </w:p>
        </w:tc>
        <w:tc>
          <w:tcPr>
            <w:tcW w:w="302" w:type="pct"/>
            <w:tcBorders>
              <w:top w:val="nil"/>
              <w:left w:val="nil"/>
              <w:bottom w:val="single" w:sz="4" w:space="0" w:color="auto"/>
              <w:right w:val="single" w:sz="4" w:space="0" w:color="auto"/>
            </w:tcBorders>
            <w:shd w:val="clear" w:color="D9E1F2" w:fill="D9D9D9"/>
            <w:noWrap/>
            <w:vAlign w:val="bottom"/>
            <w:hideMark/>
          </w:tcPr>
          <w:p w14:paraId="6DB9D2FA"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5033</w:t>
            </w:r>
          </w:p>
        </w:tc>
        <w:tc>
          <w:tcPr>
            <w:tcW w:w="489" w:type="pct"/>
            <w:tcBorders>
              <w:top w:val="nil"/>
              <w:left w:val="nil"/>
              <w:bottom w:val="single" w:sz="4" w:space="0" w:color="auto"/>
              <w:right w:val="single" w:sz="4" w:space="0" w:color="auto"/>
            </w:tcBorders>
            <w:shd w:val="clear" w:color="auto" w:fill="D9D9D9" w:themeFill="background1" w:themeFillShade="D9"/>
            <w:noWrap/>
            <w:vAlign w:val="bottom"/>
            <w:hideMark/>
          </w:tcPr>
          <w:p w14:paraId="0CDFA9A6"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5576</w:t>
            </w:r>
          </w:p>
        </w:tc>
        <w:tc>
          <w:tcPr>
            <w:tcW w:w="261" w:type="pct"/>
            <w:tcBorders>
              <w:top w:val="nil"/>
              <w:left w:val="nil"/>
              <w:bottom w:val="single" w:sz="4" w:space="0" w:color="auto"/>
              <w:right w:val="single" w:sz="4" w:space="0" w:color="auto"/>
            </w:tcBorders>
            <w:shd w:val="clear" w:color="auto" w:fill="D9D9D9" w:themeFill="background1" w:themeFillShade="D9"/>
            <w:noWrap/>
            <w:vAlign w:val="bottom"/>
            <w:hideMark/>
          </w:tcPr>
          <w:p w14:paraId="7B7BFD46"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86</w:t>
            </w:r>
          </w:p>
        </w:tc>
        <w:tc>
          <w:tcPr>
            <w:tcW w:w="251" w:type="pct"/>
            <w:tcBorders>
              <w:top w:val="nil"/>
              <w:left w:val="nil"/>
              <w:bottom w:val="single" w:sz="4" w:space="0" w:color="auto"/>
              <w:right w:val="single" w:sz="4" w:space="0" w:color="auto"/>
            </w:tcBorders>
            <w:shd w:val="clear" w:color="auto" w:fill="D9D9D9" w:themeFill="background1" w:themeFillShade="D9"/>
            <w:noWrap/>
            <w:vAlign w:val="bottom"/>
            <w:hideMark/>
          </w:tcPr>
          <w:p w14:paraId="5EB05A91"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629</w:t>
            </w:r>
          </w:p>
        </w:tc>
        <w:tc>
          <w:tcPr>
            <w:tcW w:w="232" w:type="pct"/>
            <w:tcBorders>
              <w:top w:val="nil"/>
              <w:left w:val="nil"/>
              <w:bottom w:val="single" w:sz="4" w:space="0" w:color="auto"/>
              <w:right w:val="single" w:sz="4" w:space="0" w:color="auto"/>
            </w:tcBorders>
            <w:shd w:val="clear" w:color="auto" w:fill="D9D9D9" w:themeFill="background1" w:themeFillShade="D9"/>
            <w:noWrap/>
            <w:vAlign w:val="bottom"/>
            <w:hideMark/>
          </w:tcPr>
          <w:p w14:paraId="2E8F5B7F"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999</w:t>
            </w:r>
          </w:p>
        </w:tc>
        <w:tc>
          <w:tcPr>
            <w:tcW w:w="489" w:type="pct"/>
            <w:tcBorders>
              <w:top w:val="nil"/>
              <w:left w:val="nil"/>
              <w:bottom w:val="single" w:sz="4" w:space="0" w:color="auto"/>
              <w:right w:val="single" w:sz="4" w:space="0" w:color="auto"/>
            </w:tcBorders>
            <w:shd w:val="clear" w:color="auto" w:fill="D9D9D9" w:themeFill="background1" w:themeFillShade="D9"/>
            <w:noWrap/>
            <w:vAlign w:val="bottom"/>
            <w:hideMark/>
          </w:tcPr>
          <w:p w14:paraId="4CB5E36A"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1714</w:t>
            </w:r>
          </w:p>
        </w:tc>
        <w:tc>
          <w:tcPr>
            <w:tcW w:w="515" w:type="pct"/>
            <w:tcBorders>
              <w:top w:val="nil"/>
              <w:left w:val="nil"/>
              <w:bottom w:val="single" w:sz="4" w:space="0" w:color="auto"/>
              <w:right w:val="single" w:sz="4" w:space="0" w:color="auto"/>
            </w:tcBorders>
            <w:shd w:val="clear" w:color="D9E1F2" w:fill="D9D9D9"/>
            <w:noWrap/>
            <w:vAlign w:val="bottom"/>
            <w:hideMark/>
          </w:tcPr>
          <w:p w14:paraId="78E22FE6"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7290</w:t>
            </w:r>
          </w:p>
        </w:tc>
        <w:tc>
          <w:tcPr>
            <w:tcW w:w="552" w:type="pct"/>
            <w:tcBorders>
              <w:top w:val="nil"/>
              <w:left w:val="nil"/>
              <w:bottom w:val="single" w:sz="4" w:space="0" w:color="auto"/>
              <w:right w:val="single" w:sz="4" w:space="0" w:color="auto"/>
            </w:tcBorders>
            <w:shd w:val="clear" w:color="000000" w:fill="D9D9D9"/>
            <w:noWrap/>
            <w:vAlign w:val="bottom"/>
            <w:hideMark/>
          </w:tcPr>
          <w:p w14:paraId="185474F5"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100.0%</w:t>
            </w:r>
          </w:p>
        </w:tc>
      </w:tr>
    </w:tbl>
    <w:p w14:paraId="4B71A244" w14:textId="77777777" w:rsidR="007F366D" w:rsidRPr="00AF56AD" w:rsidRDefault="007F366D" w:rsidP="000132A8">
      <w:pPr>
        <w:pStyle w:val="Default"/>
        <w:rPr>
          <w:rFonts w:asciiTheme="minorHAnsi" w:hAnsiTheme="minorHAnsi" w:cstheme="minorHAnsi"/>
          <w:b/>
          <w:bCs/>
          <w:sz w:val="23"/>
          <w:szCs w:val="23"/>
          <w:highlight w:val="yellow"/>
        </w:rPr>
      </w:pPr>
    </w:p>
    <w:tbl>
      <w:tblPr>
        <w:tblW w:w="5000" w:type="pct"/>
        <w:tblLook w:val="04A0" w:firstRow="1" w:lastRow="0" w:firstColumn="1" w:lastColumn="0" w:noHBand="0" w:noVBand="1"/>
      </w:tblPr>
      <w:tblGrid>
        <w:gridCol w:w="2943"/>
        <w:gridCol w:w="563"/>
        <w:gridCol w:w="549"/>
        <w:gridCol w:w="521"/>
        <w:gridCol w:w="1016"/>
        <w:gridCol w:w="563"/>
        <w:gridCol w:w="549"/>
        <w:gridCol w:w="521"/>
        <w:gridCol w:w="1016"/>
        <w:gridCol w:w="1071"/>
        <w:gridCol w:w="1149"/>
      </w:tblGrid>
      <w:tr w:rsidR="007F366D" w:rsidRPr="007F366D" w14:paraId="635D087B" w14:textId="77777777" w:rsidTr="007F366D">
        <w:trPr>
          <w:trHeight w:val="288"/>
        </w:trPr>
        <w:tc>
          <w:tcPr>
            <w:tcW w:w="5000" w:type="pct"/>
            <w:gridSpan w:val="11"/>
            <w:tcBorders>
              <w:top w:val="nil"/>
              <w:left w:val="single" w:sz="4" w:space="0" w:color="auto"/>
              <w:bottom w:val="single" w:sz="4" w:space="0" w:color="auto"/>
              <w:right w:val="nil"/>
            </w:tcBorders>
            <w:shd w:val="clear" w:color="000000" w:fill="4472C4"/>
            <w:noWrap/>
            <w:vAlign w:val="center"/>
            <w:hideMark/>
          </w:tcPr>
          <w:p w14:paraId="689626D8" w14:textId="77777777" w:rsidR="007F366D" w:rsidRPr="007F366D" w:rsidRDefault="007F366D" w:rsidP="007F366D">
            <w:pPr>
              <w:spacing w:after="0" w:line="240" w:lineRule="auto"/>
              <w:jc w:val="center"/>
              <w:rPr>
                <w:rFonts w:ascii="Calibri" w:eastAsia="Times New Roman" w:hAnsi="Calibri" w:cs="Calibri"/>
                <w:b/>
                <w:bCs/>
                <w:color w:val="FFFFFF"/>
                <w:sz w:val="20"/>
                <w:szCs w:val="20"/>
                <w:lang w:eastAsia="en-GB"/>
              </w:rPr>
            </w:pPr>
            <w:r w:rsidRPr="007F366D">
              <w:rPr>
                <w:rFonts w:ascii="Calibri" w:eastAsia="Times New Roman" w:hAnsi="Calibri" w:cs="Calibri"/>
                <w:b/>
                <w:bCs/>
                <w:color w:val="FFFFFF"/>
                <w:sz w:val="20"/>
                <w:szCs w:val="20"/>
                <w:lang w:eastAsia="en-GB"/>
              </w:rPr>
              <w:t>2023/24 Student Numbers by Sexual Orientation</w:t>
            </w:r>
          </w:p>
        </w:tc>
      </w:tr>
      <w:tr w:rsidR="007F366D" w:rsidRPr="007F366D" w14:paraId="3AAE2907" w14:textId="77777777" w:rsidTr="007F366D">
        <w:trPr>
          <w:trHeight w:val="288"/>
        </w:trPr>
        <w:tc>
          <w:tcPr>
            <w:tcW w:w="1417" w:type="pct"/>
            <w:tcBorders>
              <w:top w:val="nil"/>
              <w:left w:val="single" w:sz="4" w:space="0" w:color="auto"/>
              <w:bottom w:val="single" w:sz="4" w:space="0" w:color="auto"/>
              <w:right w:val="single" w:sz="4" w:space="0" w:color="auto"/>
            </w:tcBorders>
            <w:shd w:val="clear" w:color="000000" w:fill="4472C4"/>
            <w:noWrap/>
            <w:vAlign w:val="center"/>
            <w:hideMark/>
          </w:tcPr>
          <w:p w14:paraId="031B32A0" w14:textId="77777777" w:rsidR="007F366D" w:rsidRPr="007F366D" w:rsidRDefault="007F366D" w:rsidP="007F366D">
            <w:pPr>
              <w:spacing w:after="0" w:line="240" w:lineRule="auto"/>
              <w:jc w:val="center"/>
              <w:rPr>
                <w:rFonts w:ascii="Calibri" w:eastAsia="Times New Roman" w:hAnsi="Calibri" w:cs="Calibri"/>
                <w:b/>
                <w:bCs/>
                <w:color w:val="FFFFFF"/>
                <w:sz w:val="20"/>
                <w:szCs w:val="20"/>
                <w:lang w:eastAsia="en-GB"/>
              </w:rPr>
            </w:pPr>
            <w:r w:rsidRPr="007F366D">
              <w:rPr>
                <w:rFonts w:ascii="Calibri" w:eastAsia="Times New Roman" w:hAnsi="Calibri" w:cs="Calibri"/>
                <w:b/>
                <w:bCs/>
                <w:color w:val="FFFFFF"/>
                <w:sz w:val="20"/>
                <w:szCs w:val="20"/>
                <w:lang w:eastAsia="en-GB"/>
              </w:rPr>
              <w:t> </w:t>
            </w:r>
          </w:p>
        </w:tc>
        <w:tc>
          <w:tcPr>
            <w:tcW w:w="3583" w:type="pct"/>
            <w:gridSpan w:val="10"/>
            <w:tcBorders>
              <w:top w:val="single" w:sz="4" w:space="0" w:color="auto"/>
              <w:left w:val="nil"/>
              <w:bottom w:val="single" w:sz="4" w:space="0" w:color="auto"/>
              <w:right w:val="nil"/>
            </w:tcBorders>
            <w:shd w:val="clear" w:color="000000" w:fill="4472C4"/>
            <w:noWrap/>
            <w:vAlign w:val="center"/>
            <w:hideMark/>
          </w:tcPr>
          <w:p w14:paraId="4571D2BB" w14:textId="77777777" w:rsidR="007F366D" w:rsidRPr="007F366D" w:rsidRDefault="007F366D" w:rsidP="007F366D">
            <w:pPr>
              <w:spacing w:after="0" w:line="240" w:lineRule="auto"/>
              <w:jc w:val="center"/>
              <w:rPr>
                <w:rFonts w:ascii="Calibri" w:eastAsia="Times New Roman" w:hAnsi="Calibri" w:cs="Calibri"/>
                <w:b/>
                <w:bCs/>
                <w:color w:val="FFFFFF"/>
                <w:sz w:val="20"/>
                <w:szCs w:val="20"/>
                <w:lang w:eastAsia="en-GB"/>
              </w:rPr>
            </w:pPr>
            <w:r w:rsidRPr="007F366D">
              <w:rPr>
                <w:rFonts w:ascii="Calibri" w:eastAsia="Times New Roman" w:hAnsi="Calibri" w:cs="Calibri"/>
                <w:b/>
                <w:bCs/>
                <w:color w:val="FFFFFF"/>
                <w:sz w:val="20"/>
                <w:szCs w:val="20"/>
                <w:lang w:eastAsia="en-GB"/>
              </w:rPr>
              <w:t>International</w:t>
            </w:r>
          </w:p>
        </w:tc>
      </w:tr>
      <w:tr w:rsidR="007F366D" w:rsidRPr="007F366D" w14:paraId="2D6642B5" w14:textId="77777777" w:rsidTr="007F366D">
        <w:trPr>
          <w:trHeight w:val="288"/>
        </w:trPr>
        <w:tc>
          <w:tcPr>
            <w:tcW w:w="1417" w:type="pct"/>
            <w:vMerge w:val="restart"/>
            <w:tcBorders>
              <w:top w:val="nil"/>
              <w:left w:val="single" w:sz="4" w:space="0" w:color="auto"/>
              <w:bottom w:val="single" w:sz="4" w:space="0" w:color="000000"/>
              <w:right w:val="single" w:sz="4" w:space="0" w:color="auto"/>
            </w:tcBorders>
            <w:shd w:val="clear" w:color="000000" w:fill="8EA9DB"/>
            <w:noWrap/>
            <w:vAlign w:val="center"/>
            <w:hideMark/>
          </w:tcPr>
          <w:p w14:paraId="4668BAE6" w14:textId="77777777" w:rsidR="007F366D" w:rsidRPr="007F366D" w:rsidRDefault="007F366D" w:rsidP="007F366D">
            <w:pPr>
              <w:spacing w:after="0" w:line="240" w:lineRule="auto"/>
              <w:jc w:val="center"/>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Sexual Orientation</w:t>
            </w:r>
          </w:p>
        </w:tc>
        <w:tc>
          <w:tcPr>
            <w:tcW w:w="755" w:type="pct"/>
            <w:gridSpan w:val="3"/>
            <w:tcBorders>
              <w:top w:val="single" w:sz="4" w:space="0" w:color="auto"/>
              <w:left w:val="nil"/>
              <w:bottom w:val="single" w:sz="4" w:space="0" w:color="auto"/>
              <w:right w:val="single" w:sz="4" w:space="0" w:color="auto"/>
            </w:tcBorders>
            <w:shd w:val="clear" w:color="000000" w:fill="8EA9DB"/>
            <w:noWrap/>
            <w:vAlign w:val="bottom"/>
            <w:hideMark/>
          </w:tcPr>
          <w:p w14:paraId="3AD6DCBA" w14:textId="77777777" w:rsidR="007F366D" w:rsidRPr="007F366D" w:rsidRDefault="007F366D" w:rsidP="007F366D">
            <w:pPr>
              <w:spacing w:after="0" w:line="240" w:lineRule="auto"/>
              <w:jc w:val="center"/>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Full-time</w:t>
            </w:r>
          </w:p>
        </w:tc>
        <w:tc>
          <w:tcPr>
            <w:tcW w:w="496" w:type="pct"/>
            <w:vMerge w:val="restart"/>
            <w:tcBorders>
              <w:top w:val="nil"/>
              <w:left w:val="single" w:sz="4" w:space="0" w:color="auto"/>
              <w:bottom w:val="single" w:sz="4" w:space="0" w:color="auto"/>
              <w:right w:val="single" w:sz="4" w:space="0" w:color="auto"/>
            </w:tcBorders>
            <w:shd w:val="clear" w:color="auto" w:fill="8EAADB" w:themeFill="accent1" w:themeFillTint="99"/>
            <w:vAlign w:val="center"/>
            <w:hideMark/>
          </w:tcPr>
          <w:p w14:paraId="5FDE96DF" w14:textId="77777777" w:rsidR="007F366D" w:rsidRPr="007F366D" w:rsidRDefault="007F366D" w:rsidP="007F366D">
            <w:pPr>
              <w:spacing w:after="0" w:line="240" w:lineRule="auto"/>
              <w:jc w:val="center"/>
              <w:rPr>
                <w:rFonts w:ascii="Calibri" w:eastAsia="Times New Roman" w:hAnsi="Calibri" w:cs="Calibri"/>
                <w:b/>
                <w:bCs/>
                <w:sz w:val="20"/>
                <w:szCs w:val="20"/>
                <w:lang w:eastAsia="en-GB"/>
              </w:rPr>
            </w:pPr>
            <w:r w:rsidRPr="007F366D">
              <w:rPr>
                <w:rFonts w:ascii="Calibri" w:eastAsia="Times New Roman" w:hAnsi="Calibri" w:cs="Calibri"/>
                <w:b/>
                <w:bCs/>
                <w:sz w:val="20"/>
                <w:szCs w:val="20"/>
                <w:lang w:eastAsia="en-GB"/>
              </w:rPr>
              <w:t>FT Total</w:t>
            </w:r>
          </w:p>
        </w:tc>
        <w:tc>
          <w:tcPr>
            <w:tcW w:w="755" w:type="pct"/>
            <w:gridSpan w:val="3"/>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94ED7E7" w14:textId="77777777" w:rsidR="007F366D" w:rsidRPr="007F366D" w:rsidRDefault="007F366D" w:rsidP="007F366D">
            <w:pPr>
              <w:spacing w:after="0" w:line="240" w:lineRule="auto"/>
              <w:jc w:val="center"/>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Part-time</w:t>
            </w:r>
          </w:p>
        </w:tc>
        <w:tc>
          <w:tcPr>
            <w:tcW w:w="496" w:type="pct"/>
            <w:vMerge w:val="restart"/>
            <w:tcBorders>
              <w:top w:val="nil"/>
              <w:left w:val="single" w:sz="4" w:space="0" w:color="auto"/>
              <w:bottom w:val="single" w:sz="4" w:space="0" w:color="auto"/>
              <w:right w:val="single" w:sz="4" w:space="0" w:color="auto"/>
            </w:tcBorders>
            <w:shd w:val="clear" w:color="auto" w:fill="8EAADB" w:themeFill="accent1" w:themeFillTint="99"/>
            <w:vAlign w:val="center"/>
            <w:hideMark/>
          </w:tcPr>
          <w:p w14:paraId="60BDB286" w14:textId="77777777" w:rsidR="007F366D" w:rsidRPr="007F366D" w:rsidRDefault="007F366D" w:rsidP="007F366D">
            <w:pPr>
              <w:spacing w:after="0" w:line="240" w:lineRule="auto"/>
              <w:jc w:val="center"/>
              <w:rPr>
                <w:rFonts w:ascii="Calibri" w:eastAsia="Times New Roman" w:hAnsi="Calibri" w:cs="Calibri"/>
                <w:b/>
                <w:bCs/>
                <w:sz w:val="20"/>
                <w:szCs w:val="20"/>
                <w:lang w:eastAsia="en-GB"/>
              </w:rPr>
            </w:pPr>
            <w:r w:rsidRPr="007F366D">
              <w:rPr>
                <w:rFonts w:ascii="Calibri" w:eastAsia="Times New Roman" w:hAnsi="Calibri" w:cs="Calibri"/>
                <w:b/>
                <w:bCs/>
                <w:sz w:val="20"/>
                <w:szCs w:val="20"/>
                <w:lang w:eastAsia="en-GB"/>
              </w:rPr>
              <w:t>PT Total</w:t>
            </w:r>
          </w:p>
        </w:tc>
        <w:tc>
          <w:tcPr>
            <w:tcW w:w="1082" w:type="pct"/>
            <w:gridSpan w:val="2"/>
            <w:tcBorders>
              <w:top w:val="single" w:sz="4" w:space="0" w:color="auto"/>
              <w:left w:val="nil"/>
              <w:bottom w:val="single" w:sz="4" w:space="0" w:color="auto"/>
              <w:right w:val="single" w:sz="4" w:space="0" w:color="000000"/>
            </w:tcBorders>
            <w:shd w:val="clear" w:color="D9E1F2" w:fill="D9D9D9"/>
            <w:noWrap/>
            <w:vAlign w:val="center"/>
            <w:hideMark/>
          </w:tcPr>
          <w:p w14:paraId="6876B763" w14:textId="77777777" w:rsidR="007F366D" w:rsidRPr="007F366D" w:rsidRDefault="007F366D" w:rsidP="007F366D">
            <w:pPr>
              <w:spacing w:after="0" w:line="240" w:lineRule="auto"/>
              <w:jc w:val="center"/>
              <w:rPr>
                <w:rFonts w:ascii="Calibri" w:eastAsia="Times New Roman" w:hAnsi="Calibri" w:cs="Calibri"/>
                <w:b/>
                <w:bCs/>
                <w:sz w:val="20"/>
                <w:szCs w:val="20"/>
                <w:lang w:eastAsia="en-GB"/>
              </w:rPr>
            </w:pPr>
            <w:r w:rsidRPr="007F366D">
              <w:rPr>
                <w:rFonts w:ascii="Calibri" w:eastAsia="Times New Roman" w:hAnsi="Calibri" w:cs="Calibri"/>
                <w:b/>
                <w:bCs/>
                <w:sz w:val="20"/>
                <w:szCs w:val="20"/>
                <w:lang w:eastAsia="en-GB"/>
              </w:rPr>
              <w:t>Total</w:t>
            </w:r>
          </w:p>
        </w:tc>
      </w:tr>
      <w:tr w:rsidR="007F366D" w:rsidRPr="007F366D" w14:paraId="74558626" w14:textId="77777777" w:rsidTr="007F366D">
        <w:trPr>
          <w:trHeight w:val="408"/>
        </w:trPr>
        <w:tc>
          <w:tcPr>
            <w:tcW w:w="1417" w:type="pct"/>
            <w:vMerge/>
            <w:tcBorders>
              <w:top w:val="nil"/>
              <w:left w:val="single" w:sz="4" w:space="0" w:color="auto"/>
              <w:bottom w:val="single" w:sz="4" w:space="0" w:color="000000"/>
              <w:right w:val="single" w:sz="4" w:space="0" w:color="auto"/>
            </w:tcBorders>
            <w:vAlign w:val="center"/>
            <w:hideMark/>
          </w:tcPr>
          <w:p w14:paraId="4719E941" w14:textId="77777777" w:rsidR="007F366D" w:rsidRPr="007F366D" w:rsidRDefault="007F366D" w:rsidP="007F366D">
            <w:pPr>
              <w:spacing w:after="0" w:line="240" w:lineRule="auto"/>
              <w:rPr>
                <w:rFonts w:ascii="Calibri" w:eastAsia="Times New Roman" w:hAnsi="Calibri" w:cs="Calibri"/>
                <w:b/>
                <w:bCs/>
                <w:color w:val="000000"/>
                <w:sz w:val="20"/>
                <w:szCs w:val="20"/>
                <w:lang w:eastAsia="en-GB"/>
              </w:rPr>
            </w:pPr>
          </w:p>
        </w:tc>
        <w:tc>
          <w:tcPr>
            <w:tcW w:w="265" w:type="pct"/>
            <w:tcBorders>
              <w:top w:val="nil"/>
              <w:left w:val="nil"/>
              <w:bottom w:val="single" w:sz="4" w:space="0" w:color="auto"/>
              <w:right w:val="single" w:sz="4" w:space="0" w:color="auto"/>
            </w:tcBorders>
            <w:shd w:val="clear" w:color="000000" w:fill="8EA9DB"/>
            <w:noWrap/>
            <w:vAlign w:val="bottom"/>
            <w:hideMark/>
          </w:tcPr>
          <w:p w14:paraId="481631BD"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PGR</w:t>
            </w:r>
          </w:p>
        </w:tc>
        <w:tc>
          <w:tcPr>
            <w:tcW w:w="255" w:type="pct"/>
            <w:tcBorders>
              <w:top w:val="nil"/>
              <w:left w:val="nil"/>
              <w:bottom w:val="single" w:sz="4" w:space="0" w:color="auto"/>
              <w:right w:val="single" w:sz="4" w:space="0" w:color="auto"/>
            </w:tcBorders>
            <w:shd w:val="clear" w:color="000000" w:fill="8EA9DB"/>
            <w:noWrap/>
            <w:vAlign w:val="bottom"/>
            <w:hideMark/>
          </w:tcPr>
          <w:p w14:paraId="167EF24F"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PGT</w:t>
            </w:r>
          </w:p>
        </w:tc>
        <w:tc>
          <w:tcPr>
            <w:tcW w:w="235" w:type="pct"/>
            <w:tcBorders>
              <w:top w:val="nil"/>
              <w:left w:val="nil"/>
              <w:bottom w:val="single" w:sz="4" w:space="0" w:color="auto"/>
              <w:right w:val="single" w:sz="4" w:space="0" w:color="auto"/>
            </w:tcBorders>
            <w:shd w:val="clear" w:color="000000" w:fill="8EA9DB"/>
            <w:noWrap/>
            <w:vAlign w:val="bottom"/>
            <w:hideMark/>
          </w:tcPr>
          <w:p w14:paraId="1F228197"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UG</w:t>
            </w:r>
          </w:p>
        </w:tc>
        <w:tc>
          <w:tcPr>
            <w:tcW w:w="496" w:type="pct"/>
            <w:vMerge/>
            <w:tcBorders>
              <w:top w:val="nil"/>
              <w:left w:val="single" w:sz="4" w:space="0" w:color="auto"/>
              <w:bottom w:val="single" w:sz="4" w:space="0" w:color="auto"/>
              <w:right w:val="single" w:sz="4" w:space="0" w:color="auto"/>
            </w:tcBorders>
            <w:vAlign w:val="center"/>
            <w:hideMark/>
          </w:tcPr>
          <w:p w14:paraId="09D23CE0" w14:textId="77777777" w:rsidR="007F366D" w:rsidRPr="007F366D" w:rsidRDefault="007F366D" w:rsidP="007F366D">
            <w:pPr>
              <w:spacing w:after="0" w:line="240" w:lineRule="auto"/>
              <w:rPr>
                <w:rFonts w:ascii="Calibri" w:eastAsia="Times New Roman" w:hAnsi="Calibri" w:cs="Calibri"/>
                <w:b/>
                <w:bCs/>
                <w:sz w:val="20"/>
                <w:szCs w:val="20"/>
                <w:lang w:eastAsia="en-GB"/>
              </w:rPr>
            </w:pPr>
          </w:p>
        </w:tc>
        <w:tc>
          <w:tcPr>
            <w:tcW w:w="265" w:type="pct"/>
            <w:tcBorders>
              <w:top w:val="nil"/>
              <w:left w:val="nil"/>
              <w:bottom w:val="single" w:sz="4" w:space="0" w:color="auto"/>
              <w:right w:val="single" w:sz="4" w:space="0" w:color="auto"/>
            </w:tcBorders>
            <w:shd w:val="clear" w:color="000000" w:fill="8EA9DB"/>
            <w:noWrap/>
            <w:vAlign w:val="bottom"/>
            <w:hideMark/>
          </w:tcPr>
          <w:p w14:paraId="617607A2"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PGR</w:t>
            </w:r>
          </w:p>
        </w:tc>
        <w:tc>
          <w:tcPr>
            <w:tcW w:w="255" w:type="pct"/>
            <w:tcBorders>
              <w:top w:val="nil"/>
              <w:left w:val="nil"/>
              <w:bottom w:val="single" w:sz="4" w:space="0" w:color="auto"/>
              <w:right w:val="single" w:sz="4" w:space="0" w:color="auto"/>
            </w:tcBorders>
            <w:shd w:val="clear" w:color="000000" w:fill="8EA9DB"/>
            <w:noWrap/>
            <w:vAlign w:val="bottom"/>
            <w:hideMark/>
          </w:tcPr>
          <w:p w14:paraId="080FBCC7"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PGT</w:t>
            </w:r>
          </w:p>
        </w:tc>
        <w:tc>
          <w:tcPr>
            <w:tcW w:w="235" w:type="pct"/>
            <w:tcBorders>
              <w:top w:val="nil"/>
              <w:left w:val="nil"/>
              <w:bottom w:val="single" w:sz="4" w:space="0" w:color="auto"/>
              <w:right w:val="single" w:sz="4" w:space="0" w:color="auto"/>
            </w:tcBorders>
            <w:shd w:val="clear" w:color="000000" w:fill="8EA9DB"/>
            <w:noWrap/>
            <w:vAlign w:val="bottom"/>
            <w:hideMark/>
          </w:tcPr>
          <w:p w14:paraId="5EC9D97C"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UG</w:t>
            </w:r>
          </w:p>
        </w:tc>
        <w:tc>
          <w:tcPr>
            <w:tcW w:w="496" w:type="pct"/>
            <w:vMerge/>
            <w:tcBorders>
              <w:top w:val="nil"/>
              <w:left w:val="single" w:sz="4" w:space="0" w:color="auto"/>
              <w:bottom w:val="single" w:sz="4" w:space="0" w:color="auto"/>
              <w:right w:val="single" w:sz="4" w:space="0" w:color="auto"/>
            </w:tcBorders>
            <w:vAlign w:val="center"/>
            <w:hideMark/>
          </w:tcPr>
          <w:p w14:paraId="00A956EC" w14:textId="77777777" w:rsidR="007F366D" w:rsidRPr="007F366D" w:rsidRDefault="007F366D" w:rsidP="007F366D">
            <w:pPr>
              <w:spacing w:after="0" w:line="240" w:lineRule="auto"/>
              <w:rPr>
                <w:rFonts w:ascii="Calibri" w:eastAsia="Times New Roman" w:hAnsi="Calibri" w:cs="Calibri"/>
                <w:b/>
                <w:bCs/>
                <w:sz w:val="20"/>
                <w:szCs w:val="20"/>
                <w:lang w:eastAsia="en-GB"/>
              </w:rPr>
            </w:pPr>
          </w:p>
        </w:tc>
        <w:tc>
          <w:tcPr>
            <w:tcW w:w="522" w:type="pct"/>
            <w:tcBorders>
              <w:top w:val="nil"/>
              <w:left w:val="nil"/>
              <w:bottom w:val="single" w:sz="4" w:space="0" w:color="auto"/>
              <w:right w:val="single" w:sz="4" w:space="0" w:color="auto"/>
            </w:tcBorders>
            <w:shd w:val="clear" w:color="D9D9D9" w:fill="D9D9D9"/>
            <w:vAlign w:val="center"/>
            <w:hideMark/>
          </w:tcPr>
          <w:p w14:paraId="7B784C49" w14:textId="77777777" w:rsidR="007F366D" w:rsidRPr="007F366D" w:rsidRDefault="007F366D" w:rsidP="007F366D">
            <w:pPr>
              <w:spacing w:after="0" w:line="240" w:lineRule="auto"/>
              <w:jc w:val="right"/>
              <w:rPr>
                <w:rFonts w:ascii="Calibri" w:eastAsia="Times New Roman" w:hAnsi="Calibri" w:cs="Calibri"/>
                <w:b/>
                <w:bCs/>
                <w:sz w:val="20"/>
                <w:szCs w:val="20"/>
                <w:lang w:eastAsia="en-GB"/>
              </w:rPr>
            </w:pPr>
            <w:r w:rsidRPr="007F366D">
              <w:rPr>
                <w:rFonts w:ascii="Calibri" w:eastAsia="Times New Roman" w:hAnsi="Calibri" w:cs="Calibri"/>
                <w:b/>
                <w:bCs/>
                <w:sz w:val="20"/>
                <w:szCs w:val="20"/>
                <w:lang w:eastAsia="en-GB"/>
              </w:rPr>
              <w:t>Count</w:t>
            </w:r>
          </w:p>
        </w:tc>
        <w:tc>
          <w:tcPr>
            <w:tcW w:w="560" w:type="pct"/>
            <w:tcBorders>
              <w:top w:val="nil"/>
              <w:left w:val="nil"/>
              <w:bottom w:val="single" w:sz="4" w:space="0" w:color="auto"/>
              <w:right w:val="single" w:sz="4" w:space="0" w:color="auto"/>
            </w:tcBorders>
            <w:shd w:val="clear" w:color="D9E1F2" w:fill="D9D9D9"/>
            <w:vAlign w:val="center"/>
            <w:hideMark/>
          </w:tcPr>
          <w:p w14:paraId="51138155" w14:textId="77777777" w:rsidR="007F366D" w:rsidRPr="007F366D" w:rsidRDefault="007F366D" w:rsidP="007F366D">
            <w:pPr>
              <w:spacing w:after="0" w:line="240" w:lineRule="auto"/>
              <w:jc w:val="right"/>
              <w:rPr>
                <w:rFonts w:ascii="Calibri" w:eastAsia="Times New Roman" w:hAnsi="Calibri" w:cs="Calibri"/>
                <w:b/>
                <w:bCs/>
                <w:sz w:val="16"/>
                <w:szCs w:val="16"/>
                <w:lang w:eastAsia="en-GB"/>
              </w:rPr>
            </w:pPr>
            <w:r w:rsidRPr="007F366D">
              <w:rPr>
                <w:rFonts w:ascii="Calibri" w:eastAsia="Times New Roman" w:hAnsi="Calibri" w:cs="Calibri"/>
                <w:b/>
                <w:bCs/>
                <w:sz w:val="16"/>
                <w:szCs w:val="16"/>
                <w:lang w:eastAsia="en-GB"/>
              </w:rPr>
              <w:t>% of Total Students</w:t>
            </w:r>
          </w:p>
        </w:tc>
      </w:tr>
      <w:tr w:rsidR="007F366D" w:rsidRPr="007F366D" w14:paraId="35E99366" w14:textId="77777777" w:rsidTr="007F366D">
        <w:trPr>
          <w:trHeight w:val="288"/>
        </w:trPr>
        <w:tc>
          <w:tcPr>
            <w:tcW w:w="1417" w:type="pct"/>
            <w:tcBorders>
              <w:top w:val="nil"/>
              <w:left w:val="single" w:sz="4" w:space="0" w:color="auto"/>
              <w:bottom w:val="single" w:sz="4" w:space="0" w:color="auto"/>
              <w:right w:val="single" w:sz="4" w:space="0" w:color="auto"/>
            </w:tcBorders>
            <w:shd w:val="clear" w:color="auto" w:fill="auto"/>
            <w:noWrap/>
            <w:vAlign w:val="bottom"/>
            <w:hideMark/>
          </w:tcPr>
          <w:p w14:paraId="10084BB4"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Bisexual</w:t>
            </w:r>
          </w:p>
        </w:tc>
        <w:tc>
          <w:tcPr>
            <w:tcW w:w="265" w:type="pct"/>
            <w:tcBorders>
              <w:top w:val="nil"/>
              <w:left w:val="nil"/>
              <w:bottom w:val="single" w:sz="4" w:space="0" w:color="auto"/>
              <w:right w:val="single" w:sz="4" w:space="0" w:color="auto"/>
            </w:tcBorders>
            <w:shd w:val="clear" w:color="auto" w:fill="auto"/>
            <w:noWrap/>
            <w:vAlign w:val="bottom"/>
            <w:hideMark/>
          </w:tcPr>
          <w:p w14:paraId="294D0173"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w:t>
            </w:r>
          </w:p>
        </w:tc>
        <w:tc>
          <w:tcPr>
            <w:tcW w:w="255" w:type="pct"/>
            <w:tcBorders>
              <w:top w:val="nil"/>
              <w:left w:val="nil"/>
              <w:bottom w:val="single" w:sz="4" w:space="0" w:color="auto"/>
              <w:right w:val="single" w:sz="4" w:space="0" w:color="auto"/>
            </w:tcBorders>
            <w:shd w:val="clear" w:color="auto" w:fill="auto"/>
            <w:noWrap/>
            <w:vAlign w:val="bottom"/>
            <w:hideMark/>
          </w:tcPr>
          <w:p w14:paraId="0A3D5014"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22</w:t>
            </w:r>
          </w:p>
        </w:tc>
        <w:tc>
          <w:tcPr>
            <w:tcW w:w="235" w:type="pct"/>
            <w:tcBorders>
              <w:top w:val="nil"/>
              <w:left w:val="nil"/>
              <w:bottom w:val="single" w:sz="4" w:space="0" w:color="auto"/>
              <w:right w:val="single" w:sz="4" w:space="0" w:color="auto"/>
            </w:tcBorders>
            <w:shd w:val="clear" w:color="auto" w:fill="auto"/>
            <w:noWrap/>
            <w:vAlign w:val="bottom"/>
            <w:hideMark/>
          </w:tcPr>
          <w:p w14:paraId="6D35C4B0"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57</w:t>
            </w:r>
          </w:p>
        </w:tc>
        <w:tc>
          <w:tcPr>
            <w:tcW w:w="496" w:type="pct"/>
            <w:tcBorders>
              <w:top w:val="nil"/>
              <w:left w:val="nil"/>
              <w:bottom w:val="single" w:sz="4" w:space="0" w:color="auto"/>
              <w:right w:val="single" w:sz="4" w:space="0" w:color="auto"/>
            </w:tcBorders>
            <w:shd w:val="clear" w:color="auto" w:fill="auto"/>
            <w:noWrap/>
            <w:vAlign w:val="bottom"/>
            <w:hideMark/>
          </w:tcPr>
          <w:p w14:paraId="42C78155"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81</w:t>
            </w:r>
          </w:p>
        </w:tc>
        <w:tc>
          <w:tcPr>
            <w:tcW w:w="265" w:type="pct"/>
            <w:tcBorders>
              <w:top w:val="nil"/>
              <w:left w:val="nil"/>
              <w:bottom w:val="single" w:sz="4" w:space="0" w:color="auto"/>
              <w:right w:val="single" w:sz="4" w:space="0" w:color="auto"/>
            </w:tcBorders>
            <w:shd w:val="clear" w:color="auto" w:fill="auto"/>
            <w:noWrap/>
            <w:vAlign w:val="bottom"/>
            <w:hideMark/>
          </w:tcPr>
          <w:p w14:paraId="7AB97B35"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 </w:t>
            </w:r>
          </w:p>
        </w:tc>
        <w:tc>
          <w:tcPr>
            <w:tcW w:w="255" w:type="pct"/>
            <w:tcBorders>
              <w:top w:val="nil"/>
              <w:left w:val="nil"/>
              <w:bottom w:val="single" w:sz="4" w:space="0" w:color="auto"/>
              <w:right w:val="single" w:sz="4" w:space="0" w:color="auto"/>
            </w:tcBorders>
            <w:shd w:val="clear" w:color="auto" w:fill="auto"/>
            <w:noWrap/>
            <w:vAlign w:val="bottom"/>
            <w:hideMark/>
          </w:tcPr>
          <w:p w14:paraId="38B89E95"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w:t>
            </w:r>
          </w:p>
        </w:tc>
        <w:tc>
          <w:tcPr>
            <w:tcW w:w="235" w:type="pct"/>
            <w:tcBorders>
              <w:top w:val="nil"/>
              <w:left w:val="nil"/>
              <w:bottom w:val="single" w:sz="4" w:space="0" w:color="auto"/>
              <w:right w:val="single" w:sz="4" w:space="0" w:color="auto"/>
            </w:tcBorders>
            <w:shd w:val="clear" w:color="auto" w:fill="auto"/>
            <w:noWrap/>
            <w:vAlign w:val="bottom"/>
            <w:hideMark/>
          </w:tcPr>
          <w:p w14:paraId="1DA89D90"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10</w:t>
            </w:r>
          </w:p>
        </w:tc>
        <w:tc>
          <w:tcPr>
            <w:tcW w:w="496" w:type="pct"/>
            <w:tcBorders>
              <w:top w:val="nil"/>
              <w:left w:val="nil"/>
              <w:bottom w:val="single" w:sz="4" w:space="0" w:color="auto"/>
              <w:right w:val="single" w:sz="4" w:space="0" w:color="auto"/>
            </w:tcBorders>
            <w:shd w:val="clear" w:color="auto" w:fill="auto"/>
            <w:noWrap/>
            <w:vAlign w:val="bottom"/>
            <w:hideMark/>
          </w:tcPr>
          <w:p w14:paraId="68B15236"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12</w:t>
            </w:r>
          </w:p>
        </w:tc>
        <w:tc>
          <w:tcPr>
            <w:tcW w:w="522" w:type="pct"/>
            <w:tcBorders>
              <w:top w:val="nil"/>
              <w:left w:val="nil"/>
              <w:bottom w:val="single" w:sz="4" w:space="0" w:color="auto"/>
              <w:right w:val="single" w:sz="4" w:space="0" w:color="auto"/>
            </w:tcBorders>
            <w:shd w:val="clear" w:color="000000" w:fill="D9D9D9"/>
            <w:noWrap/>
            <w:vAlign w:val="bottom"/>
            <w:hideMark/>
          </w:tcPr>
          <w:p w14:paraId="75ABC498"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93</w:t>
            </w:r>
          </w:p>
        </w:tc>
        <w:tc>
          <w:tcPr>
            <w:tcW w:w="560" w:type="pct"/>
            <w:tcBorders>
              <w:top w:val="nil"/>
              <w:left w:val="nil"/>
              <w:bottom w:val="single" w:sz="4" w:space="0" w:color="auto"/>
              <w:right w:val="single" w:sz="4" w:space="0" w:color="auto"/>
            </w:tcBorders>
            <w:shd w:val="clear" w:color="000000" w:fill="D9D9D9"/>
            <w:noWrap/>
            <w:vAlign w:val="bottom"/>
            <w:hideMark/>
          </w:tcPr>
          <w:p w14:paraId="59A1F966"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9.0%</w:t>
            </w:r>
          </w:p>
        </w:tc>
      </w:tr>
      <w:tr w:rsidR="007F366D" w:rsidRPr="007F366D" w14:paraId="2A2295D3" w14:textId="77777777" w:rsidTr="007F366D">
        <w:trPr>
          <w:trHeight w:val="288"/>
        </w:trPr>
        <w:tc>
          <w:tcPr>
            <w:tcW w:w="1417" w:type="pct"/>
            <w:tcBorders>
              <w:top w:val="nil"/>
              <w:left w:val="single" w:sz="4" w:space="0" w:color="auto"/>
              <w:bottom w:val="single" w:sz="4" w:space="0" w:color="auto"/>
              <w:right w:val="single" w:sz="4" w:space="0" w:color="auto"/>
            </w:tcBorders>
            <w:shd w:val="clear" w:color="auto" w:fill="auto"/>
            <w:noWrap/>
            <w:vAlign w:val="bottom"/>
            <w:hideMark/>
          </w:tcPr>
          <w:p w14:paraId="5CC8859F"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Gay or lesbian</w:t>
            </w:r>
          </w:p>
        </w:tc>
        <w:tc>
          <w:tcPr>
            <w:tcW w:w="265" w:type="pct"/>
            <w:tcBorders>
              <w:top w:val="nil"/>
              <w:left w:val="nil"/>
              <w:bottom w:val="single" w:sz="4" w:space="0" w:color="auto"/>
              <w:right w:val="single" w:sz="4" w:space="0" w:color="auto"/>
            </w:tcBorders>
            <w:shd w:val="clear" w:color="auto" w:fill="auto"/>
            <w:noWrap/>
            <w:vAlign w:val="bottom"/>
            <w:hideMark/>
          </w:tcPr>
          <w:p w14:paraId="13BB0F3D"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 </w:t>
            </w:r>
          </w:p>
        </w:tc>
        <w:tc>
          <w:tcPr>
            <w:tcW w:w="255" w:type="pct"/>
            <w:tcBorders>
              <w:top w:val="nil"/>
              <w:left w:val="nil"/>
              <w:bottom w:val="single" w:sz="4" w:space="0" w:color="auto"/>
              <w:right w:val="single" w:sz="4" w:space="0" w:color="auto"/>
            </w:tcBorders>
            <w:shd w:val="clear" w:color="auto" w:fill="auto"/>
            <w:noWrap/>
            <w:vAlign w:val="bottom"/>
            <w:hideMark/>
          </w:tcPr>
          <w:p w14:paraId="0A444EE9"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3</w:t>
            </w:r>
          </w:p>
        </w:tc>
        <w:tc>
          <w:tcPr>
            <w:tcW w:w="235" w:type="pct"/>
            <w:tcBorders>
              <w:top w:val="nil"/>
              <w:left w:val="nil"/>
              <w:bottom w:val="single" w:sz="4" w:space="0" w:color="auto"/>
              <w:right w:val="single" w:sz="4" w:space="0" w:color="auto"/>
            </w:tcBorders>
            <w:shd w:val="clear" w:color="auto" w:fill="auto"/>
            <w:noWrap/>
            <w:vAlign w:val="bottom"/>
            <w:hideMark/>
          </w:tcPr>
          <w:p w14:paraId="7993F983"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19</w:t>
            </w:r>
          </w:p>
        </w:tc>
        <w:tc>
          <w:tcPr>
            <w:tcW w:w="496" w:type="pct"/>
            <w:tcBorders>
              <w:top w:val="nil"/>
              <w:left w:val="nil"/>
              <w:bottom w:val="single" w:sz="4" w:space="0" w:color="auto"/>
              <w:right w:val="single" w:sz="4" w:space="0" w:color="auto"/>
            </w:tcBorders>
            <w:shd w:val="clear" w:color="auto" w:fill="auto"/>
            <w:noWrap/>
            <w:vAlign w:val="bottom"/>
            <w:hideMark/>
          </w:tcPr>
          <w:p w14:paraId="3CD8119F"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22</w:t>
            </w:r>
          </w:p>
        </w:tc>
        <w:tc>
          <w:tcPr>
            <w:tcW w:w="265" w:type="pct"/>
            <w:tcBorders>
              <w:top w:val="nil"/>
              <w:left w:val="nil"/>
              <w:bottom w:val="single" w:sz="4" w:space="0" w:color="auto"/>
              <w:right w:val="single" w:sz="4" w:space="0" w:color="auto"/>
            </w:tcBorders>
            <w:shd w:val="clear" w:color="auto" w:fill="auto"/>
            <w:noWrap/>
            <w:vAlign w:val="bottom"/>
            <w:hideMark/>
          </w:tcPr>
          <w:p w14:paraId="4828E47E"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 </w:t>
            </w:r>
          </w:p>
        </w:tc>
        <w:tc>
          <w:tcPr>
            <w:tcW w:w="255" w:type="pct"/>
            <w:tcBorders>
              <w:top w:val="nil"/>
              <w:left w:val="nil"/>
              <w:bottom w:val="single" w:sz="4" w:space="0" w:color="auto"/>
              <w:right w:val="single" w:sz="4" w:space="0" w:color="auto"/>
            </w:tcBorders>
            <w:shd w:val="clear" w:color="auto" w:fill="auto"/>
            <w:noWrap/>
            <w:vAlign w:val="bottom"/>
            <w:hideMark/>
          </w:tcPr>
          <w:p w14:paraId="63D2868B"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 </w:t>
            </w:r>
          </w:p>
        </w:tc>
        <w:tc>
          <w:tcPr>
            <w:tcW w:w="235" w:type="pct"/>
            <w:tcBorders>
              <w:top w:val="nil"/>
              <w:left w:val="nil"/>
              <w:bottom w:val="single" w:sz="4" w:space="0" w:color="auto"/>
              <w:right w:val="single" w:sz="4" w:space="0" w:color="auto"/>
            </w:tcBorders>
            <w:shd w:val="clear" w:color="auto" w:fill="auto"/>
            <w:noWrap/>
            <w:vAlign w:val="bottom"/>
            <w:hideMark/>
          </w:tcPr>
          <w:p w14:paraId="1E807B5C"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5</w:t>
            </w:r>
          </w:p>
        </w:tc>
        <w:tc>
          <w:tcPr>
            <w:tcW w:w="496" w:type="pct"/>
            <w:tcBorders>
              <w:top w:val="nil"/>
              <w:left w:val="nil"/>
              <w:bottom w:val="single" w:sz="4" w:space="0" w:color="auto"/>
              <w:right w:val="single" w:sz="4" w:space="0" w:color="auto"/>
            </w:tcBorders>
            <w:shd w:val="clear" w:color="auto" w:fill="auto"/>
            <w:noWrap/>
            <w:vAlign w:val="bottom"/>
            <w:hideMark/>
          </w:tcPr>
          <w:p w14:paraId="42092B60"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5</w:t>
            </w:r>
          </w:p>
        </w:tc>
        <w:tc>
          <w:tcPr>
            <w:tcW w:w="522" w:type="pct"/>
            <w:tcBorders>
              <w:top w:val="nil"/>
              <w:left w:val="nil"/>
              <w:bottom w:val="single" w:sz="4" w:space="0" w:color="auto"/>
              <w:right w:val="single" w:sz="4" w:space="0" w:color="auto"/>
            </w:tcBorders>
            <w:shd w:val="clear" w:color="000000" w:fill="D9D9D9"/>
            <w:noWrap/>
            <w:vAlign w:val="bottom"/>
            <w:hideMark/>
          </w:tcPr>
          <w:p w14:paraId="74D1C921"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27</w:t>
            </w:r>
          </w:p>
        </w:tc>
        <w:tc>
          <w:tcPr>
            <w:tcW w:w="560" w:type="pct"/>
            <w:tcBorders>
              <w:top w:val="nil"/>
              <w:left w:val="nil"/>
              <w:bottom w:val="single" w:sz="4" w:space="0" w:color="auto"/>
              <w:right w:val="single" w:sz="4" w:space="0" w:color="auto"/>
            </w:tcBorders>
            <w:shd w:val="clear" w:color="000000" w:fill="D9D9D9"/>
            <w:noWrap/>
            <w:vAlign w:val="bottom"/>
            <w:hideMark/>
          </w:tcPr>
          <w:p w14:paraId="2F1DED3A"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2.6%</w:t>
            </w:r>
          </w:p>
        </w:tc>
      </w:tr>
      <w:tr w:rsidR="007F366D" w:rsidRPr="007F366D" w14:paraId="73EA4CA5" w14:textId="77777777" w:rsidTr="007F366D">
        <w:trPr>
          <w:trHeight w:val="288"/>
        </w:trPr>
        <w:tc>
          <w:tcPr>
            <w:tcW w:w="1417" w:type="pct"/>
            <w:tcBorders>
              <w:top w:val="nil"/>
              <w:left w:val="single" w:sz="4" w:space="0" w:color="auto"/>
              <w:bottom w:val="single" w:sz="4" w:space="0" w:color="auto"/>
              <w:right w:val="single" w:sz="4" w:space="0" w:color="auto"/>
            </w:tcBorders>
            <w:shd w:val="clear" w:color="auto" w:fill="auto"/>
            <w:noWrap/>
            <w:vAlign w:val="bottom"/>
            <w:hideMark/>
          </w:tcPr>
          <w:p w14:paraId="0BDA8BA2"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Heterosexual or straight</w:t>
            </w:r>
          </w:p>
        </w:tc>
        <w:tc>
          <w:tcPr>
            <w:tcW w:w="265" w:type="pct"/>
            <w:tcBorders>
              <w:top w:val="nil"/>
              <w:left w:val="nil"/>
              <w:bottom w:val="single" w:sz="4" w:space="0" w:color="auto"/>
              <w:right w:val="single" w:sz="4" w:space="0" w:color="auto"/>
            </w:tcBorders>
            <w:shd w:val="clear" w:color="auto" w:fill="auto"/>
            <w:noWrap/>
            <w:vAlign w:val="bottom"/>
            <w:hideMark/>
          </w:tcPr>
          <w:p w14:paraId="5A2B805F"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43</w:t>
            </w:r>
          </w:p>
        </w:tc>
        <w:tc>
          <w:tcPr>
            <w:tcW w:w="255" w:type="pct"/>
            <w:tcBorders>
              <w:top w:val="nil"/>
              <w:left w:val="nil"/>
              <w:bottom w:val="single" w:sz="4" w:space="0" w:color="auto"/>
              <w:right w:val="single" w:sz="4" w:space="0" w:color="auto"/>
            </w:tcBorders>
            <w:shd w:val="clear" w:color="auto" w:fill="auto"/>
            <w:noWrap/>
            <w:vAlign w:val="bottom"/>
            <w:hideMark/>
          </w:tcPr>
          <w:p w14:paraId="51E89108"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200</w:t>
            </w:r>
          </w:p>
        </w:tc>
        <w:tc>
          <w:tcPr>
            <w:tcW w:w="235" w:type="pct"/>
            <w:tcBorders>
              <w:top w:val="nil"/>
              <w:left w:val="nil"/>
              <w:bottom w:val="single" w:sz="4" w:space="0" w:color="auto"/>
              <w:right w:val="single" w:sz="4" w:space="0" w:color="auto"/>
            </w:tcBorders>
            <w:shd w:val="clear" w:color="auto" w:fill="auto"/>
            <w:noWrap/>
            <w:vAlign w:val="bottom"/>
            <w:hideMark/>
          </w:tcPr>
          <w:p w14:paraId="6210B58C"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248</w:t>
            </w:r>
          </w:p>
        </w:tc>
        <w:tc>
          <w:tcPr>
            <w:tcW w:w="496" w:type="pct"/>
            <w:tcBorders>
              <w:top w:val="nil"/>
              <w:left w:val="nil"/>
              <w:bottom w:val="single" w:sz="4" w:space="0" w:color="auto"/>
              <w:right w:val="single" w:sz="4" w:space="0" w:color="auto"/>
            </w:tcBorders>
            <w:shd w:val="clear" w:color="auto" w:fill="auto"/>
            <w:noWrap/>
            <w:vAlign w:val="bottom"/>
            <w:hideMark/>
          </w:tcPr>
          <w:p w14:paraId="3611AD4D"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491</w:t>
            </w:r>
          </w:p>
        </w:tc>
        <w:tc>
          <w:tcPr>
            <w:tcW w:w="265" w:type="pct"/>
            <w:tcBorders>
              <w:top w:val="nil"/>
              <w:left w:val="nil"/>
              <w:bottom w:val="single" w:sz="4" w:space="0" w:color="auto"/>
              <w:right w:val="single" w:sz="4" w:space="0" w:color="auto"/>
            </w:tcBorders>
            <w:shd w:val="clear" w:color="auto" w:fill="auto"/>
            <w:noWrap/>
            <w:vAlign w:val="bottom"/>
            <w:hideMark/>
          </w:tcPr>
          <w:p w14:paraId="5F323CF6"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4</w:t>
            </w:r>
          </w:p>
        </w:tc>
        <w:tc>
          <w:tcPr>
            <w:tcW w:w="255" w:type="pct"/>
            <w:tcBorders>
              <w:top w:val="nil"/>
              <w:left w:val="nil"/>
              <w:bottom w:val="single" w:sz="4" w:space="0" w:color="auto"/>
              <w:right w:val="single" w:sz="4" w:space="0" w:color="auto"/>
            </w:tcBorders>
            <w:shd w:val="clear" w:color="auto" w:fill="auto"/>
            <w:noWrap/>
            <w:vAlign w:val="bottom"/>
            <w:hideMark/>
          </w:tcPr>
          <w:p w14:paraId="255988FA"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30</w:t>
            </w:r>
          </w:p>
        </w:tc>
        <w:tc>
          <w:tcPr>
            <w:tcW w:w="235" w:type="pct"/>
            <w:tcBorders>
              <w:top w:val="nil"/>
              <w:left w:val="nil"/>
              <w:bottom w:val="single" w:sz="4" w:space="0" w:color="auto"/>
              <w:right w:val="single" w:sz="4" w:space="0" w:color="auto"/>
            </w:tcBorders>
            <w:shd w:val="clear" w:color="auto" w:fill="auto"/>
            <w:noWrap/>
            <w:vAlign w:val="bottom"/>
            <w:hideMark/>
          </w:tcPr>
          <w:p w14:paraId="76E8AFF7"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51</w:t>
            </w:r>
          </w:p>
        </w:tc>
        <w:tc>
          <w:tcPr>
            <w:tcW w:w="496" w:type="pct"/>
            <w:tcBorders>
              <w:top w:val="nil"/>
              <w:left w:val="nil"/>
              <w:bottom w:val="single" w:sz="4" w:space="0" w:color="auto"/>
              <w:right w:val="single" w:sz="4" w:space="0" w:color="auto"/>
            </w:tcBorders>
            <w:shd w:val="clear" w:color="auto" w:fill="auto"/>
            <w:noWrap/>
            <w:vAlign w:val="bottom"/>
            <w:hideMark/>
          </w:tcPr>
          <w:p w14:paraId="57B38C11"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85</w:t>
            </w:r>
          </w:p>
        </w:tc>
        <w:tc>
          <w:tcPr>
            <w:tcW w:w="522" w:type="pct"/>
            <w:tcBorders>
              <w:top w:val="nil"/>
              <w:left w:val="nil"/>
              <w:bottom w:val="single" w:sz="4" w:space="0" w:color="auto"/>
              <w:right w:val="single" w:sz="4" w:space="0" w:color="auto"/>
            </w:tcBorders>
            <w:shd w:val="clear" w:color="000000" w:fill="D9D9D9"/>
            <w:noWrap/>
            <w:vAlign w:val="bottom"/>
            <w:hideMark/>
          </w:tcPr>
          <w:p w14:paraId="1E115367"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576</w:t>
            </w:r>
          </w:p>
        </w:tc>
        <w:tc>
          <w:tcPr>
            <w:tcW w:w="560" w:type="pct"/>
            <w:tcBorders>
              <w:top w:val="nil"/>
              <w:left w:val="nil"/>
              <w:bottom w:val="single" w:sz="4" w:space="0" w:color="auto"/>
              <w:right w:val="single" w:sz="4" w:space="0" w:color="auto"/>
            </w:tcBorders>
            <w:shd w:val="clear" w:color="000000" w:fill="D9D9D9"/>
            <w:noWrap/>
            <w:vAlign w:val="bottom"/>
            <w:hideMark/>
          </w:tcPr>
          <w:p w14:paraId="19B94720"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56.0%</w:t>
            </w:r>
          </w:p>
        </w:tc>
      </w:tr>
      <w:tr w:rsidR="007F366D" w:rsidRPr="007F366D" w14:paraId="31F2644C" w14:textId="77777777" w:rsidTr="007F366D">
        <w:trPr>
          <w:trHeight w:val="288"/>
        </w:trPr>
        <w:tc>
          <w:tcPr>
            <w:tcW w:w="1417" w:type="pct"/>
            <w:tcBorders>
              <w:top w:val="nil"/>
              <w:left w:val="single" w:sz="4" w:space="0" w:color="auto"/>
              <w:bottom w:val="single" w:sz="4" w:space="0" w:color="auto"/>
              <w:right w:val="single" w:sz="4" w:space="0" w:color="auto"/>
            </w:tcBorders>
            <w:shd w:val="clear" w:color="auto" w:fill="auto"/>
            <w:noWrap/>
            <w:vAlign w:val="bottom"/>
            <w:hideMark/>
          </w:tcPr>
          <w:p w14:paraId="7E8B54B7"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Other sexual orientation</w:t>
            </w:r>
          </w:p>
        </w:tc>
        <w:tc>
          <w:tcPr>
            <w:tcW w:w="265" w:type="pct"/>
            <w:tcBorders>
              <w:top w:val="nil"/>
              <w:left w:val="nil"/>
              <w:bottom w:val="single" w:sz="4" w:space="0" w:color="auto"/>
              <w:right w:val="single" w:sz="4" w:space="0" w:color="auto"/>
            </w:tcBorders>
            <w:shd w:val="clear" w:color="auto" w:fill="auto"/>
            <w:noWrap/>
            <w:vAlign w:val="bottom"/>
            <w:hideMark/>
          </w:tcPr>
          <w:p w14:paraId="423DFD92"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w:t>
            </w:r>
          </w:p>
        </w:tc>
        <w:tc>
          <w:tcPr>
            <w:tcW w:w="255" w:type="pct"/>
            <w:tcBorders>
              <w:top w:val="nil"/>
              <w:left w:val="nil"/>
              <w:bottom w:val="single" w:sz="4" w:space="0" w:color="auto"/>
              <w:right w:val="single" w:sz="4" w:space="0" w:color="auto"/>
            </w:tcBorders>
            <w:shd w:val="clear" w:color="auto" w:fill="auto"/>
            <w:noWrap/>
            <w:vAlign w:val="bottom"/>
            <w:hideMark/>
          </w:tcPr>
          <w:p w14:paraId="5F35A513"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34</w:t>
            </w:r>
          </w:p>
        </w:tc>
        <w:tc>
          <w:tcPr>
            <w:tcW w:w="235" w:type="pct"/>
            <w:tcBorders>
              <w:top w:val="nil"/>
              <w:left w:val="nil"/>
              <w:bottom w:val="single" w:sz="4" w:space="0" w:color="auto"/>
              <w:right w:val="single" w:sz="4" w:space="0" w:color="auto"/>
            </w:tcBorders>
            <w:shd w:val="clear" w:color="auto" w:fill="auto"/>
            <w:noWrap/>
            <w:vAlign w:val="bottom"/>
            <w:hideMark/>
          </w:tcPr>
          <w:p w14:paraId="280ABE58"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51</w:t>
            </w:r>
          </w:p>
        </w:tc>
        <w:tc>
          <w:tcPr>
            <w:tcW w:w="496" w:type="pct"/>
            <w:tcBorders>
              <w:top w:val="nil"/>
              <w:left w:val="nil"/>
              <w:bottom w:val="single" w:sz="4" w:space="0" w:color="auto"/>
              <w:right w:val="single" w:sz="4" w:space="0" w:color="auto"/>
            </w:tcBorders>
            <w:shd w:val="clear" w:color="auto" w:fill="auto"/>
            <w:noWrap/>
            <w:vAlign w:val="bottom"/>
            <w:hideMark/>
          </w:tcPr>
          <w:p w14:paraId="3F34F3C9"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87</w:t>
            </w:r>
          </w:p>
        </w:tc>
        <w:tc>
          <w:tcPr>
            <w:tcW w:w="265" w:type="pct"/>
            <w:tcBorders>
              <w:top w:val="nil"/>
              <w:left w:val="nil"/>
              <w:bottom w:val="single" w:sz="4" w:space="0" w:color="auto"/>
              <w:right w:val="single" w:sz="4" w:space="0" w:color="auto"/>
            </w:tcBorders>
            <w:shd w:val="clear" w:color="auto" w:fill="auto"/>
            <w:noWrap/>
            <w:vAlign w:val="bottom"/>
            <w:hideMark/>
          </w:tcPr>
          <w:p w14:paraId="6D793A3D"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w:t>
            </w:r>
          </w:p>
        </w:tc>
        <w:tc>
          <w:tcPr>
            <w:tcW w:w="255" w:type="pct"/>
            <w:tcBorders>
              <w:top w:val="nil"/>
              <w:left w:val="nil"/>
              <w:bottom w:val="single" w:sz="4" w:space="0" w:color="auto"/>
              <w:right w:val="single" w:sz="4" w:space="0" w:color="auto"/>
            </w:tcBorders>
            <w:shd w:val="clear" w:color="auto" w:fill="auto"/>
            <w:noWrap/>
            <w:vAlign w:val="bottom"/>
            <w:hideMark/>
          </w:tcPr>
          <w:p w14:paraId="5EBC164B"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5</w:t>
            </w:r>
          </w:p>
        </w:tc>
        <w:tc>
          <w:tcPr>
            <w:tcW w:w="235" w:type="pct"/>
            <w:tcBorders>
              <w:top w:val="nil"/>
              <w:left w:val="nil"/>
              <w:bottom w:val="single" w:sz="4" w:space="0" w:color="auto"/>
              <w:right w:val="single" w:sz="4" w:space="0" w:color="auto"/>
            </w:tcBorders>
            <w:shd w:val="clear" w:color="auto" w:fill="auto"/>
            <w:noWrap/>
            <w:vAlign w:val="bottom"/>
            <w:hideMark/>
          </w:tcPr>
          <w:p w14:paraId="70B016E1"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8</w:t>
            </w:r>
          </w:p>
        </w:tc>
        <w:tc>
          <w:tcPr>
            <w:tcW w:w="496" w:type="pct"/>
            <w:tcBorders>
              <w:top w:val="nil"/>
              <w:left w:val="nil"/>
              <w:bottom w:val="single" w:sz="4" w:space="0" w:color="auto"/>
              <w:right w:val="single" w:sz="4" w:space="0" w:color="auto"/>
            </w:tcBorders>
            <w:shd w:val="clear" w:color="auto" w:fill="auto"/>
            <w:noWrap/>
            <w:vAlign w:val="bottom"/>
            <w:hideMark/>
          </w:tcPr>
          <w:p w14:paraId="2E6ABB90"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15</w:t>
            </w:r>
          </w:p>
        </w:tc>
        <w:tc>
          <w:tcPr>
            <w:tcW w:w="522" w:type="pct"/>
            <w:tcBorders>
              <w:top w:val="nil"/>
              <w:left w:val="nil"/>
              <w:bottom w:val="single" w:sz="4" w:space="0" w:color="auto"/>
              <w:right w:val="single" w:sz="4" w:space="0" w:color="auto"/>
            </w:tcBorders>
            <w:shd w:val="clear" w:color="000000" w:fill="D9D9D9"/>
            <w:noWrap/>
            <w:vAlign w:val="bottom"/>
            <w:hideMark/>
          </w:tcPr>
          <w:p w14:paraId="4FAA46AC"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102</w:t>
            </w:r>
          </w:p>
        </w:tc>
        <w:tc>
          <w:tcPr>
            <w:tcW w:w="560" w:type="pct"/>
            <w:tcBorders>
              <w:top w:val="nil"/>
              <w:left w:val="nil"/>
              <w:bottom w:val="single" w:sz="4" w:space="0" w:color="auto"/>
              <w:right w:val="single" w:sz="4" w:space="0" w:color="auto"/>
            </w:tcBorders>
            <w:shd w:val="clear" w:color="000000" w:fill="D9D9D9"/>
            <w:noWrap/>
            <w:vAlign w:val="bottom"/>
            <w:hideMark/>
          </w:tcPr>
          <w:p w14:paraId="526619A3"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9.9%</w:t>
            </w:r>
          </w:p>
        </w:tc>
      </w:tr>
      <w:tr w:rsidR="007F366D" w:rsidRPr="00B7769A" w14:paraId="4AF48516" w14:textId="77777777" w:rsidTr="007F366D">
        <w:trPr>
          <w:trHeight w:val="288"/>
        </w:trPr>
        <w:tc>
          <w:tcPr>
            <w:tcW w:w="1417" w:type="pct"/>
            <w:tcBorders>
              <w:top w:val="nil"/>
              <w:left w:val="single" w:sz="4" w:space="0" w:color="auto"/>
              <w:bottom w:val="single" w:sz="4" w:space="0" w:color="auto"/>
              <w:right w:val="single" w:sz="4" w:space="0" w:color="auto"/>
            </w:tcBorders>
            <w:shd w:val="clear" w:color="auto" w:fill="auto"/>
            <w:noWrap/>
            <w:vAlign w:val="bottom"/>
            <w:hideMark/>
          </w:tcPr>
          <w:p w14:paraId="3AFE8888"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Prefer not to say</w:t>
            </w:r>
          </w:p>
        </w:tc>
        <w:tc>
          <w:tcPr>
            <w:tcW w:w="265" w:type="pct"/>
            <w:tcBorders>
              <w:top w:val="nil"/>
              <w:left w:val="nil"/>
              <w:bottom w:val="single" w:sz="4" w:space="0" w:color="auto"/>
              <w:right w:val="single" w:sz="4" w:space="0" w:color="auto"/>
            </w:tcBorders>
            <w:shd w:val="clear" w:color="auto" w:fill="auto"/>
            <w:noWrap/>
            <w:vAlign w:val="bottom"/>
            <w:hideMark/>
          </w:tcPr>
          <w:p w14:paraId="51C8A9D7"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11</w:t>
            </w:r>
          </w:p>
        </w:tc>
        <w:tc>
          <w:tcPr>
            <w:tcW w:w="255" w:type="pct"/>
            <w:tcBorders>
              <w:top w:val="nil"/>
              <w:left w:val="nil"/>
              <w:bottom w:val="single" w:sz="4" w:space="0" w:color="auto"/>
              <w:right w:val="single" w:sz="4" w:space="0" w:color="auto"/>
            </w:tcBorders>
            <w:shd w:val="clear" w:color="auto" w:fill="auto"/>
            <w:noWrap/>
            <w:vAlign w:val="bottom"/>
            <w:hideMark/>
          </w:tcPr>
          <w:p w14:paraId="1A286E2E"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77</w:t>
            </w:r>
          </w:p>
        </w:tc>
        <w:tc>
          <w:tcPr>
            <w:tcW w:w="235" w:type="pct"/>
            <w:tcBorders>
              <w:top w:val="nil"/>
              <w:left w:val="nil"/>
              <w:bottom w:val="single" w:sz="4" w:space="0" w:color="auto"/>
              <w:right w:val="single" w:sz="4" w:space="0" w:color="auto"/>
            </w:tcBorders>
            <w:shd w:val="clear" w:color="auto" w:fill="auto"/>
            <w:noWrap/>
            <w:vAlign w:val="bottom"/>
            <w:hideMark/>
          </w:tcPr>
          <w:p w14:paraId="1C17A2B8"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99</w:t>
            </w:r>
          </w:p>
        </w:tc>
        <w:tc>
          <w:tcPr>
            <w:tcW w:w="496" w:type="pct"/>
            <w:tcBorders>
              <w:top w:val="nil"/>
              <w:left w:val="nil"/>
              <w:bottom w:val="single" w:sz="4" w:space="0" w:color="auto"/>
              <w:right w:val="single" w:sz="4" w:space="0" w:color="auto"/>
            </w:tcBorders>
            <w:shd w:val="clear" w:color="auto" w:fill="auto"/>
            <w:noWrap/>
            <w:vAlign w:val="bottom"/>
            <w:hideMark/>
          </w:tcPr>
          <w:p w14:paraId="51CA35AC"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187</w:t>
            </w:r>
          </w:p>
        </w:tc>
        <w:tc>
          <w:tcPr>
            <w:tcW w:w="265" w:type="pct"/>
            <w:tcBorders>
              <w:top w:val="nil"/>
              <w:left w:val="nil"/>
              <w:bottom w:val="single" w:sz="4" w:space="0" w:color="auto"/>
              <w:right w:val="single" w:sz="4" w:space="0" w:color="auto"/>
            </w:tcBorders>
            <w:shd w:val="clear" w:color="auto" w:fill="auto"/>
            <w:noWrap/>
            <w:vAlign w:val="bottom"/>
            <w:hideMark/>
          </w:tcPr>
          <w:p w14:paraId="5579F69A"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3</w:t>
            </w:r>
          </w:p>
        </w:tc>
        <w:tc>
          <w:tcPr>
            <w:tcW w:w="255" w:type="pct"/>
            <w:tcBorders>
              <w:top w:val="nil"/>
              <w:left w:val="nil"/>
              <w:bottom w:val="single" w:sz="4" w:space="0" w:color="auto"/>
              <w:right w:val="single" w:sz="4" w:space="0" w:color="auto"/>
            </w:tcBorders>
            <w:shd w:val="clear" w:color="auto" w:fill="auto"/>
            <w:noWrap/>
            <w:vAlign w:val="bottom"/>
            <w:hideMark/>
          </w:tcPr>
          <w:p w14:paraId="42F65A19"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6</w:t>
            </w:r>
          </w:p>
        </w:tc>
        <w:tc>
          <w:tcPr>
            <w:tcW w:w="235" w:type="pct"/>
            <w:tcBorders>
              <w:top w:val="nil"/>
              <w:left w:val="nil"/>
              <w:bottom w:val="single" w:sz="4" w:space="0" w:color="auto"/>
              <w:right w:val="single" w:sz="4" w:space="0" w:color="auto"/>
            </w:tcBorders>
            <w:shd w:val="clear" w:color="auto" w:fill="auto"/>
            <w:noWrap/>
            <w:vAlign w:val="bottom"/>
            <w:hideMark/>
          </w:tcPr>
          <w:p w14:paraId="7FEB36FD"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15</w:t>
            </w:r>
          </w:p>
        </w:tc>
        <w:tc>
          <w:tcPr>
            <w:tcW w:w="496" w:type="pct"/>
            <w:tcBorders>
              <w:top w:val="nil"/>
              <w:left w:val="nil"/>
              <w:bottom w:val="single" w:sz="4" w:space="0" w:color="auto"/>
              <w:right w:val="single" w:sz="4" w:space="0" w:color="auto"/>
            </w:tcBorders>
            <w:shd w:val="clear" w:color="auto" w:fill="auto"/>
            <w:noWrap/>
            <w:vAlign w:val="bottom"/>
            <w:hideMark/>
          </w:tcPr>
          <w:p w14:paraId="7DA973CE"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24</w:t>
            </w:r>
          </w:p>
        </w:tc>
        <w:tc>
          <w:tcPr>
            <w:tcW w:w="522" w:type="pct"/>
            <w:tcBorders>
              <w:top w:val="nil"/>
              <w:left w:val="nil"/>
              <w:bottom w:val="single" w:sz="4" w:space="0" w:color="auto"/>
              <w:right w:val="single" w:sz="4" w:space="0" w:color="auto"/>
            </w:tcBorders>
            <w:shd w:val="clear" w:color="000000" w:fill="D9D9D9"/>
            <w:noWrap/>
            <w:vAlign w:val="bottom"/>
            <w:hideMark/>
          </w:tcPr>
          <w:p w14:paraId="68CC9541"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211</w:t>
            </w:r>
          </w:p>
        </w:tc>
        <w:tc>
          <w:tcPr>
            <w:tcW w:w="560" w:type="pct"/>
            <w:tcBorders>
              <w:top w:val="nil"/>
              <w:left w:val="nil"/>
              <w:bottom w:val="single" w:sz="4" w:space="0" w:color="auto"/>
              <w:right w:val="single" w:sz="4" w:space="0" w:color="auto"/>
            </w:tcBorders>
            <w:shd w:val="clear" w:color="000000" w:fill="D9D9D9"/>
            <w:noWrap/>
            <w:vAlign w:val="bottom"/>
            <w:hideMark/>
          </w:tcPr>
          <w:p w14:paraId="0B86BC5A"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20.5%</w:t>
            </w:r>
          </w:p>
        </w:tc>
      </w:tr>
      <w:tr w:rsidR="007F366D" w:rsidRPr="00B7769A" w14:paraId="3CBA547D" w14:textId="77777777" w:rsidTr="007F366D">
        <w:trPr>
          <w:trHeight w:val="288"/>
        </w:trPr>
        <w:tc>
          <w:tcPr>
            <w:tcW w:w="1417" w:type="pct"/>
            <w:tcBorders>
              <w:top w:val="nil"/>
              <w:left w:val="single" w:sz="4" w:space="0" w:color="auto"/>
              <w:bottom w:val="single" w:sz="4" w:space="0" w:color="auto"/>
              <w:right w:val="single" w:sz="4" w:space="0" w:color="auto"/>
            </w:tcBorders>
            <w:shd w:val="clear" w:color="auto" w:fill="auto"/>
            <w:noWrap/>
            <w:vAlign w:val="bottom"/>
            <w:hideMark/>
          </w:tcPr>
          <w:p w14:paraId="21A28645"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Not available</w:t>
            </w:r>
          </w:p>
        </w:tc>
        <w:tc>
          <w:tcPr>
            <w:tcW w:w="265" w:type="pct"/>
            <w:tcBorders>
              <w:top w:val="nil"/>
              <w:left w:val="nil"/>
              <w:bottom w:val="single" w:sz="4" w:space="0" w:color="auto"/>
              <w:right w:val="single" w:sz="4" w:space="0" w:color="auto"/>
            </w:tcBorders>
            <w:shd w:val="clear" w:color="auto" w:fill="auto"/>
            <w:noWrap/>
            <w:vAlign w:val="bottom"/>
            <w:hideMark/>
          </w:tcPr>
          <w:p w14:paraId="7305C068"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 </w:t>
            </w:r>
          </w:p>
        </w:tc>
        <w:tc>
          <w:tcPr>
            <w:tcW w:w="255" w:type="pct"/>
            <w:tcBorders>
              <w:top w:val="nil"/>
              <w:left w:val="nil"/>
              <w:bottom w:val="single" w:sz="4" w:space="0" w:color="auto"/>
              <w:right w:val="single" w:sz="4" w:space="0" w:color="auto"/>
            </w:tcBorders>
            <w:shd w:val="clear" w:color="auto" w:fill="auto"/>
            <w:noWrap/>
            <w:vAlign w:val="bottom"/>
            <w:hideMark/>
          </w:tcPr>
          <w:p w14:paraId="3EB35097"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 </w:t>
            </w:r>
          </w:p>
        </w:tc>
        <w:tc>
          <w:tcPr>
            <w:tcW w:w="235" w:type="pct"/>
            <w:tcBorders>
              <w:top w:val="nil"/>
              <w:left w:val="nil"/>
              <w:bottom w:val="single" w:sz="4" w:space="0" w:color="auto"/>
              <w:right w:val="single" w:sz="4" w:space="0" w:color="auto"/>
            </w:tcBorders>
            <w:shd w:val="clear" w:color="auto" w:fill="auto"/>
            <w:noWrap/>
            <w:vAlign w:val="bottom"/>
            <w:hideMark/>
          </w:tcPr>
          <w:p w14:paraId="00277F9C"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 </w:t>
            </w:r>
          </w:p>
        </w:tc>
        <w:tc>
          <w:tcPr>
            <w:tcW w:w="496" w:type="pct"/>
            <w:tcBorders>
              <w:top w:val="nil"/>
              <w:left w:val="nil"/>
              <w:bottom w:val="single" w:sz="4" w:space="0" w:color="auto"/>
              <w:right w:val="single" w:sz="4" w:space="0" w:color="auto"/>
            </w:tcBorders>
            <w:shd w:val="clear" w:color="auto" w:fill="auto"/>
            <w:noWrap/>
            <w:vAlign w:val="bottom"/>
            <w:hideMark/>
          </w:tcPr>
          <w:p w14:paraId="0657337B"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0</w:t>
            </w:r>
          </w:p>
        </w:tc>
        <w:tc>
          <w:tcPr>
            <w:tcW w:w="265" w:type="pct"/>
            <w:tcBorders>
              <w:top w:val="nil"/>
              <w:left w:val="nil"/>
              <w:bottom w:val="single" w:sz="4" w:space="0" w:color="auto"/>
              <w:right w:val="single" w:sz="4" w:space="0" w:color="auto"/>
            </w:tcBorders>
            <w:shd w:val="clear" w:color="auto" w:fill="auto"/>
            <w:noWrap/>
            <w:vAlign w:val="bottom"/>
            <w:hideMark/>
          </w:tcPr>
          <w:p w14:paraId="5A5EA4D0"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 </w:t>
            </w:r>
          </w:p>
        </w:tc>
        <w:tc>
          <w:tcPr>
            <w:tcW w:w="255" w:type="pct"/>
            <w:tcBorders>
              <w:top w:val="nil"/>
              <w:left w:val="nil"/>
              <w:bottom w:val="single" w:sz="4" w:space="0" w:color="auto"/>
              <w:right w:val="single" w:sz="4" w:space="0" w:color="auto"/>
            </w:tcBorders>
            <w:shd w:val="clear" w:color="auto" w:fill="auto"/>
            <w:noWrap/>
            <w:vAlign w:val="bottom"/>
            <w:hideMark/>
          </w:tcPr>
          <w:p w14:paraId="7BE5B170" w14:textId="77777777" w:rsidR="007F366D" w:rsidRPr="007F366D" w:rsidRDefault="007F366D" w:rsidP="007F366D">
            <w:pPr>
              <w:spacing w:after="0" w:line="240" w:lineRule="auto"/>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 </w:t>
            </w:r>
          </w:p>
        </w:tc>
        <w:tc>
          <w:tcPr>
            <w:tcW w:w="235" w:type="pct"/>
            <w:tcBorders>
              <w:top w:val="nil"/>
              <w:left w:val="nil"/>
              <w:bottom w:val="single" w:sz="4" w:space="0" w:color="auto"/>
              <w:right w:val="single" w:sz="4" w:space="0" w:color="auto"/>
            </w:tcBorders>
            <w:shd w:val="clear" w:color="auto" w:fill="auto"/>
            <w:noWrap/>
            <w:vAlign w:val="bottom"/>
            <w:hideMark/>
          </w:tcPr>
          <w:p w14:paraId="35D502A2"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19</w:t>
            </w:r>
          </w:p>
        </w:tc>
        <w:tc>
          <w:tcPr>
            <w:tcW w:w="496" w:type="pct"/>
            <w:tcBorders>
              <w:top w:val="nil"/>
              <w:left w:val="nil"/>
              <w:bottom w:val="single" w:sz="4" w:space="0" w:color="auto"/>
              <w:right w:val="single" w:sz="4" w:space="0" w:color="auto"/>
            </w:tcBorders>
            <w:shd w:val="clear" w:color="auto" w:fill="auto"/>
            <w:noWrap/>
            <w:vAlign w:val="bottom"/>
            <w:hideMark/>
          </w:tcPr>
          <w:p w14:paraId="47D2DEE3" w14:textId="77777777" w:rsidR="007F366D" w:rsidRPr="007F366D" w:rsidRDefault="007F366D" w:rsidP="007F366D">
            <w:pPr>
              <w:spacing w:after="0" w:line="240" w:lineRule="auto"/>
              <w:jc w:val="right"/>
              <w:rPr>
                <w:rFonts w:ascii="Calibri" w:eastAsia="Times New Roman" w:hAnsi="Calibri" w:cs="Calibri"/>
                <w:color w:val="000000"/>
                <w:sz w:val="20"/>
                <w:szCs w:val="20"/>
                <w:lang w:eastAsia="en-GB"/>
              </w:rPr>
            </w:pPr>
            <w:r w:rsidRPr="007F366D">
              <w:rPr>
                <w:rFonts w:ascii="Calibri" w:eastAsia="Times New Roman" w:hAnsi="Calibri" w:cs="Calibri"/>
                <w:color w:val="000000"/>
                <w:sz w:val="20"/>
                <w:szCs w:val="20"/>
                <w:lang w:eastAsia="en-GB"/>
              </w:rPr>
              <w:t>19</w:t>
            </w:r>
          </w:p>
        </w:tc>
        <w:tc>
          <w:tcPr>
            <w:tcW w:w="522" w:type="pct"/>
            <w:tcBorders>
              <w:top w:val="nil"/>
              <w:left w:val="nil"/>
              <w:bottom w:val="single" w:sz="4" w:space="0" w:color="auto"/>
              <w:right w:val="single" w:sz="4" w:space="0" w:color="auto"/>
            </w:tcBorders>
            <w:shd w:val="clear" w:color="000000" w:fill="D9D9D9"/>
            <w:noWrap/>
            <w:vAlign w:val="bottom"/>
            <w:hideMark/>
          </w:tcPr>
          <w:p w14:paraId="7FBD82BA"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19</w:t>
            </w:r>
          </w:p>
        </w:tc>
        <w:tc>
          <w:tcPr>
            <w:tcW w:w="560" w:type="pct"/>
            <w:tcBorders>
              <w:top w:val="nil"/>
              <w:left w:val="nil"/>
              <w:bottom w:val="single" w:sz="4" w:space="0" w:color="auto"/>
              <w:right w:val="single" w:sz="4" w:space="0" w:color="auto"/>
            </w:tcBorders>
            <w:shd w:val="clear" w:color="000000" w:fill="D9D9D9"/>
            <w:noWrap/>
            <w:vAlign w:val="bottom"/>
            <w:hideMark/>
          </w:tcPr>
          <w:p w14:paraId="244D18BA"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1.8%</w:t>
            </w:r>
          </w:p>
        </w:tc>
      </w:tr>
      <w:tr w:rsidR="007F366D" w:rsidRPr="00B7769A" w14:paraId="5B286D9E" w14:textId="77777777" w:rsidTr="007F366D">
        <w:trPr>
          <w:trHeight w:val="288"/>
        </w:trPr>
        <w:tc>
          <w:tcPr>
            <w:tcW w:w="1417" w:type="pct"/>
            <w:tcBorders>
              <w:top w:val="nil"/>
              <w:left w:val="single" w:sz="4" w:space="0" w:color="auto"/>
              <w:bottom w:val="single" w:sz="4" w:space="0" w:color="auto"/>
              <w:right w:val="single" w:sz="4" w:space="0" w:color="auto"/>
            </w:tcBorders>
            <w:shd w:val="clear" w:color="D9E1F2" w:fill="D9D9D9"/>
            <w:noWrap/>
            <w:vAlign w:val="bottom"/>
            <w:hideMark/>
          </w:tcPr>
          <w:p w14:paraId="53480CBC" w14:textId="77777777" w:rsidR="007F366D" w:rsidRPr="007F366D" w:rsidRDefault="007F366D" w:rsidP="007F366D">
            <w:pPr>
              <w:spacing w:after="0" w:line="240" w:lineRule="auto"/>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Total</w:t>
            </w:r>
          </w:p>
        </w:tc>
        <w:tc>
          <w:tcPr>
            <w:tcW w:w="265" w:type="pct"/>
            <w:tcBorders>
              <w:top w:val="nil"/>
              <w:left w:val="nil"/>
              <w:bottom w:val="single" w:sz="4" w:space="0" w:color="auto"/>
              <w:right w:val="single" w:sz="4" w:space="0" w:color="auto"/>
            </w:tcBorders>
            <w:shd w:val="clear" w:color="D9E1F2" w:fill="D9D9D9"/>
            <w:noWrap/>
            <w:vAlign w:val="bottom"/>
            <w:hideMark/>
          </w:tcPr>
          <w:p w14:paraId="0E1D7386"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58</w:t>
            </w:r>
          </w:p>
        </w:tc>
        <w:tc>
          <w:tcPr>
            <w:tcW w:w="255" w:type="pct"/>
            <w:tcBorders>
              <w:top w:val="nil"/>
              <w:left w:val="nil"/>
              <w:bottom w:val="single" w:sz="4" w:space="0" w:color="auto"/>
              <w:right w:val="single" w:sz="4" w:space="0" w:color="auto"/>
            </w:tcBorders>
            <w:shd w:val="clear" w:color="auto" w:fill="D9D9D9" w:themeFill="background1" w:themeFillShade="D9"/>
            <w:noWrap/>
            <w:vAlign w:val="bottom"/>
            <w:hideMark/>
          </w:tcPr>
          <w:p w14:paraId="1AE58C63"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336</w:t>
            </w:r>
          </w:p>
        </w:tc>
        <w:tc>
          <w:tcPr>
            <w:tcW w:w="235" w:type="pct"/>
            <w:tcBorders>
              <w:top w:val="nil"/>
              <w:left w:val="nil"/>
              <w:bottom w:val="single" w:sz="4" w:space="0" w:color="auto"/>
              <w:right w:val="single" w:sz="4" w:space="0" w:color="auto"/>
            </w:tcBorders>
            <w:shd w:val="clear" w:color="auto" w:fill="D9D9D9" w:themeFill="background1" w:themeFillShade="D9"/>
            <w:noWrap/>
            <w:vAlign w:val="bottom"/>
            <w:hideMark/>
          </w:tcPr>
          <w:p w14:paraId="734767FC"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474</w:t>
            </w:r>
          </w:p>
        </w:tc>
        <w:tc>
          <w:tcPr>
            <w:tcW w:w="496" w:type="pct"/>
            <w:tcBorders>
              <w:top w:val="nil"/>
              <w:left w:val="nil"/>
              <w:bottom w:val="single" w:sz="4" w:space="0" w:color="auto"/>
              <w:right w:val="single" w:sz="4" w:space="0" w:color="auto"/>
            </w:tcBorders>
            <w:shd w:val="clear" w:color="auto" w:fill="D9D9D9" w:themeFill="background1" w:themeFillShade="D9"/>
            <w:noWrap/>
            <w:vAlign w:val="bottom"/>
            <w:hideMark/>
          </w:tcPr>
          <w:p w14:paraId="156D2D54"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868</w:t>
            </w:r>
          </w:p>
        </w:tc>
        <w:tc>
          <w:tcPr>
            <w:tcW w:w="265" w:type="pct"/>
            <w:tcBorders>
              <w:top w:val="nil"/>
              <w:left w:val="nil"/>
              <w:bottom w:val="single" w:sz="4" w:space="0" w:color="auto"/>
              <w:right w:val="single" w:sz="4" w:space="0" w:color="auto"/>
            </w:tcBorders>
            <w:shd w:val="clear" w:color="auto" w:fill="D9D9D9" w:themeFill="background1" w:themeFillShade="D9"/>
            <w:noWrap/>
            <w:vAlign w:val="bottom"/>
            <w:hideMark/>
          </w:tcPr>
          <w:p w14:paraId="1870AFE2"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9</w:t>
            </w:r>
          </w:p>
        </w:tc>
        <w:tc>
          <w:tcPr>
            <w:tcW w:w="255" w:type="pct"/>
            <w:tcBorders>
              <w:top w:val="nil"/>
              <w:left w:val="nil"/>
              <w:bottom w:val="single" w:sz="4" w:space="0" w:color="auto"/>
              <w:right w:val="single" w:sz="4" w:space="0" w:color="auto"/>
            </w:tcBorders>
            <w:shd w:val="clear" w:color="auto" w:fill="D9D9D9" w:themeFill="background1" w:themeFillShade="D9"/>
            <w:noWrap/>
            <w:vAlign w:val="bottom"/>
            <w:hideMark/>
          </w:tcPr>
          <w:p w14:paraId="361825B4"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43</w:t>
            </w:r>
          </w:p>
        </w:tc>
        <w:tc>
          <w:tcPr>
            <w:tcW w:w="235" w:type="pct"/>
            <w:tcBorders>
              <w:top w:val="nil"/>
              <w:left w:val="nil"/>
              <w:bottom w:val="single" w:sz="4" w:space="0" w:color="auto"/>
              <w:right w:val="single" w:sz="4" w:space="0" w:color="auto"/>
            </w:tcBorders>
            <w:shd w:val="clear" w:color="auto" w:fill="D9D9D9" w:themeFill="background1" w:themeFillShade="D9"/>
            <w:noWrap/>
            <w:vAlign w:val="bottom"/>
            <w:hideMark/>
          </w:tcPr>
          <w:p w14:paraId="576B317F"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108</w:t>
            </w:r>
          </w:p>
        </w:tc>
        <w:tc>
          <w:tcPr>
            <w:tcW w:w="496" w:type="pct"/>
            <w:tcBorders>
              <w:top w:val="nil"/>
              <w:left w:val="nil"/>
              <w:bottom w:val="single" w:sz="4" w:space="0" w:color="auto"/>
              <w:right w:val="single" w:sz="4" w:space="0" w:color="auto"/>
            </w:tcBorders>
            <w:shd w:val="clear" w:color="auto" w:fill="D9D9D9" w:themeFill="background1" w:themeFillShade="D9"/>
            <w:noWrap/>
            <w:vAlign w:val="bottom"/>
            <w:hideMark/>
          </w:tcPr>
          <w:p w14:paraId="4656BD70"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160</w:t>
            </w:r>
          </w:p>
        </w:tc>
        <w:tc>
          <w:tcPr>
            <w:tcW w:w="522" w:type="pct"/>
            <w:tcBorders>
              <w:top w:val="nil"/>
              <w:left w:val="nil"/>
              <w:bottom w:val="single" w:sz="4" w:space="0" w:color="auto"/>
              <w:right w:val="single" w:sz="4" w:space="0" w:color="auto"/>
            </w:tcBorders>
            <w:shd w:val="clear" w:color="D9E1F2" w:fill="D9D9D9"/>
            <w:noWrap/>
            <w:vAlign w:val="bottom"/>
            <w:hideMark/>
          </w:tcPr>
          <w:p w14:paraId="08AE4589"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1028</w:t>
            </w:r>
          </w:p>
        </w:tc>
        <w:tc>
          <w:tcPr>
            <w:tcW w:w="560" w:type="pct"/>
            <w:tcBorders>
              <w:top w:val="nil"/>
              <w:left w:val="nil"/>
              <w:bottom w:val="single" w:sz="4" w:space="0" w:color="auto"/>
              <w:right w:val="single" w:sz="4" w:space="0" w:color="auto"/>
            </w:tcBorders>
            <w:shd w:val="clear" w:color="000000" w:fill="D9D9D9"/>
            <w:noWrap/>
            <w:vAlign w:val="bottom"/>
            <w:hideMark/>
          </w:tcPr>
          <w:p w14:paraId="20AE5610" w14:textId="77777777" w:rsidR="007F366D" w:rsidRPr="007F366D" w:rsidRDefault="007F366D" w:rsidP="007F366D">
            <w:pPr>
              <w:spacing w:after="0" w:line="240" w:lineRule="auto"/>
              <w:jc w:val="right"/>
              <w:rPr>
                <w:rFonts w:ascii="Calibri" w:eastAsia="Times New Roman" w:hAnsi="Calibri" w:cs="Calibri"/>
                <w:b/>
                <w:bCs/>
                <w:color w:val="000000"/>
                <w:sz w:val="20"/>
                <w:szCs w:val="20"/>
                <w:lang w:eastAsia="en-GB"/>
              </w:rPr>
            </w:pPr>
            <w:r w:rsidRPr="007F366D">
              <w:rPr>
                <w:rFonts w:ascii="Calibri" w:eastAsia="Times New Roman" w:hAnsi="Calibri" w:cs="Calibri"/>
                <w:b/>
                <w:bCs/>
                <w:color w:val="000000"/>
                <w:sz w:val="20"/>
                <w:szCs w:val="20"/>
                <w:lang w:eastAsia="en-GB"/>
              </w:rPr>
              <w:t>100.0%</w:t>
            </w:r>
          </w:p>
        </w:tc>
      </w:tr>
    </w:tbl>
    <w:p w14:paraId="45DE2B11" w14:textId="77777777" w:rsidR="008D2B53" w:rsidRPr="00B7769A" w:rsidRDefault="000132A8" w:rsidP="00FA48A9">
      <w:pPr>
        <w:pStyle w:val="Default"/>
        <w:rPr>
          <w:rFonts w:cstheme="minorHAnsi"/>
          <w:sz w:val="20"/>
          <w:szCs w:val="20"/>
        </w:rPr>
      </w:pPr>
      <w:r w:rsidRPr="00B7769A">
        <w:rPr>
          <w:rFonts w:asciiTheme="minorHAnsi" w:hAnsiTheme="minorHAnsi" w:cstheme="minorHAnsi"/>
          <w:sz w:val="20"/>
          <w:szCs w:val="20"/>
        </w:rPr>
        <w:t>Table 4.</w:t>
      </w:r>
      <w:r w:rsidRPr="00B7769A">
        <w:rPr>
          <w:rFonts w:cstheme="minorHAnsi"/>
          <w:sz w:val="20"/>
          <w:szCs w:val="20"/>
        </w:rPr>
        <w:t>e</w:t>
      </w:r>
      <w:r w:rsidRPr="00B7769A">
        <w:rPr>
          <w:rFonts w:asciiTheme="minorHAnsi" w:hAnsiTheme="minorHAnsi" w:cstheme="minorHAnsi"/>
          <w:sz w:val="20"/>
          <w:szCs w:val="20"/>
        </w:rPr>
        <w:t xml:space="preserve"> (HESA return) All registered students by sexual orientation,</w:t>
      </w:r>
      <w:r w:rsidRPr="00B7769A">
        <w:rPr>
          <w:rFonts w:cstheme="minorHAnsi"/>
          <w:sz w:val="20"/>
          <w:szCs w:val="20"/>
        </w:rPr>
        <w:t xml:space="preserve"> programme type and mode of study</w:t>
      </w:r>
      <w:r w:rsidR="00FA48A9" w:rsidRPr="00B7769A">
        <w:rPr>
          <w:rFonts w:cstheme="minorHAnsi"/>
          <w:sz w:val="20"/>
          <w:szCs w:val="20"/>
        </w:rPr>
        <w:t>.</w:t>
      </w:r>
    </w:p>
    <w:p w14:paraId="2E6B6277" w14:textId="77777777" w:rsidR="008D2B53" w:rsidRDefault="008D2B53" w:rsidP="00FA48A9">
      <w:pPr>
        <w:pStyle w:val="Default"/>
        <w:rPr>
          <w:rFonts w:cstheme="minorHAnsi"/>
          <w:sz w:val="20"/>
          <w:szCs w:val="20"/>
          <w:highlight w:val="yellow"/>
        </w:rPr>
      </w:pPr>
    </w:p>
    <w:p w14:paraId="68AD2C72" w14:textId="7C630B09" w:rsidR="008D2B53" w:rsidRPr="00470C76" w:rsidRDefault="007F366D" w:rsidP="00AC60AD">
      <w:pPr>
        <w:pStyle w:val="Heading3"/>
      </w:pPr>
      <w:bookmarkStart w:id="69" w:name="_Toc189132460"/>
      <w:bookmarkStart w:id="70" w:name="_Toc189168710"/>
      <w:r>
        <w:t xml:space="preserve">f. </w:t>
      </w:r>
      <w:r w:rsidR="00BC7FC2" w:rsidRPr="00470C76">
        <w:t xml:space="preserve">Students </w:t>
      </w:r>
      <w:r w:rsidR="008D2B53" w:rsidRPr="00470C76">
        <w:t>Withdrawals</w:t>
      </w:r>
      <w:bookmarkEnd w:id="69"/>
      <w:bookmarkEnd w:id="70"/>
    </w:p>
    <w:p w14:paraId="580A74A1" w14:textId="7060C643" w:rsidR="008D2B53" w:rsidRPr="00AF56AD" w:rsidRDefault="008D2B53" w:rsidP="008D2B53">
      <w:pPr>
        <w:pStyle w:val="Default"/>
        <w:rPr>
          <w:rFonts w:asciiTheme="minorHAnsi" w:hAnsiTheme="minorHAnsi" w:cstheme="minorHAnsi"/>
          <w:b/>
          <w:bCs/>
          <w:sz w:val="23"/>
          <w:szCs w:val="23"/>
          <w:highlight w:val="yellow"/>
        </w:rPr>
      </w:pPr>
      <w:bookmarkStart w:id="71" w:name="_Hlk121211987"/>
    </w:p>
    <w:p w14:paraId="242916D6" w14:textId="20C2D46E" w:rsidR="008D2B53" w:rsidRPr="00470C76" w:rsidRDefault="008D2B53" w:rsidP="008D2B53">
      <w:pPr>
        <w:pStyle w:val="Default"/>
        <w:numPr>
          <w:ilvl w:val="0"/>
          <w:numId w:val="4"/>
        </w:numPr>
        <w:rPr>
          <w:rFonts w:asciiTheme="minorHAnsi" w:hAnsiTheme="minorHAnsi" w:cstheme="minorHAnsi"/>
          <w:sz w:val="23"/>
          <w:szCs w:val="23"/>
        </w:rPr>
      </w:pPr>
      <w:r w:rsidRPr="00470C76">
        <w:rPr>
          <w:rFonts w:asciiTheme="minorHAnsi" w:hAnsiTheme="minorHAnsi" w:cstheme="minorHAnsi"/>
          <w:sz w:val="23"/>
          <w:szCs w:val="23"/>
        </w:rPr>
        <w:t>The total number of UG withdrawals in 2023</w:t>
      </w:r>
      <w:r w:rsidR="00BC7FC2" w:rsidRPr="00470C76">
        <w:rPr>
          <w:rFonts w:asciiTheme="minorHAnsi" w:hAnsiTheme="minorHAnsi" w:cstheme="minorHAnsi"/>
          <w:sz w:val="23"/>
          <w:szCs w:val="23"/>
        </w:rPr>
        <w:t>-24</w:t>
      </w:r>
      <w:r w:rsidRPr="00470C76">
        <w:rPr>
          <w:rFonts w:asciiTheme="minorHAnsi" w:hAnsiTheme="minorHAnsi" w:cstheme="minorHAnsi"/>
          <w:sz w:val="23"/>
          <w:szCs w:val="23"/>
        </w:rPr>
        <w:t xml:space="preserve"> is recorded at </w:t>
      </w:r>
      <w:r w:rsidR="00BC7FC2" w:rsidRPr="00470C76">
        <w:rPr>
          <w:rFonts w:asciiTheme="minorHAnsi" w:hAnsiTheme="minorHAnsi" w:cstheme="minorHAnsi"/>
          <w:sz w:val="23"/>
          <w:szCs w:val="23"/>
        </w:rPr>
        <w:t>3.7%</w:t>
      </w:r>
      <w:r w:rsidRPr="00470C76">
        <w:rPr>
          <w:rFonts w:asciiTheme="minorHAnsi" w:hAnsiTheme="minorHAnsi" w:cstheme="minorHAnsi"/>
          <w:sz w:val="23"/>
          <w:szCs w:val="23"/>
        </w:rPr>
        <w:t xml:space="preserve"> compared with </w:t>
      </w:r>
      <w:r w:rsidR="00BC7FC2" w:rsidRPr="00470C76">
        <w:rPr>
          <w:rFonts w:asciiTheme="minorHAnsi" w:hAnsiTheme="minorHAnsi" w:cstheme="minorHAnsi"/>
          <w:sz w:val="23"/>
          <w:szCs w:val="23"/>
        </w:rPr>
        <w:t>6.6%</w:t>
      </w:r>
      <w:r w:rsidRPr="00470C76">
        <w:rPr>
          <w:rFonts w:asciiTheme="minorHAnsi" w:hAnsiTheme="minorHAnsi" w:cstheme="minorHAnsi"/>
          <w:sz w:val="23"/>
          <w:szCs w:val="23"/>
        </w:rPr>
        <w:t xml:space="preserve"> in 2022</w:t>
      </w:r>
      <w:r w:rsidR="00BC7FC2" w:rsidRPr="00470C76">
        <w:rPr>
          <w:rFonts w:asciiTheme="minorHAnsi" w:hAnsiTheme="minorHAnsi" w:cstheme="minorHAnsi"/>
          <w:sz w:val="23"/>
          <w:szCs w:val="23"/>
        </w:rPr>
        <w:t>-23</w:t>
      </w:r>
      <w:r w:rsidRPr="00470C76">
        <w:rPr>
          <w:rFonts w:asciiTheme="minorHAnsi" w:hAnsiTheme="minorHAnsi" w:cstheme="minorHAnsi"/>
          <w:sz w:val="23"/>
          <w:szCs w:val="23"/>
        </w:rPr>
        <w:t xml:space="preserve">. </w:t>
      </w:r>
    </w:p>
    <w:p w14:paraId="73B72C2A" w14:textId="77777777" w:rsidR="007F5A0F" w:rsidRDefault="008D2B53" w:rsidP="007F5A0F">
      <w:pPr>
        <w:pStyle w:val="Default"/>
        <w:numPr>
          <w:ilvl w:val="0"/>
          <w:numId w:val="4"/>
        </w:numPr>
        <w:rPr>
          <w:rFonts w:asciiTheme="minorHAnsi" w:hAnsiTheme="minorHAnsi" w:cstheme="minorHAnsi"/>
          <w:color w:val="auto"/>
          <w:sz w:val="23"/>
          <w:szCs w:val="23"/>
        </w:rPr>
      </w:pPr>
      <w:r w:rsidRPr="00470C76">
        <w:rPr>
          <w:rFonts w:asciiTheme="minorHAnsi" w:hAnsiTheme="minorHAnsi" w:cstheme="minorHAnsi"/>
          <w:sz w:val="23"/>
          <w:szCs w:val="23"/>
        </w:rPr>
        <w:t>The total number of PGR &amp; PGT withdrawals in 2023</w:t>
      </w:r>
      <w:r w:rsidR="00BC7FC2" w:rsidRPr="00470C76">
        <w:rPr>
          <w:rFonts w:asciiTheme="minorHAnsi" w:hAnsiTheme="minorHAnsi" w:cstheme="minorHAnsi"/>
          <w:sz w:val="23"/>
          <w:szCs w:val="23"/>
        </w:rPr>
        <w:t>-24</w:t>
      </w:r>
      <w:r w:rsidRPr="00470C76">
        <w:rPr>
          <w:rFonts w:asciiTheme="minorHAnsi" w:hAnsiTheme="minorHAnsi" w:cstheme="minorHAnsi"/>
          <w:sz w:val="23"/>
          <w:szCs w:val="23"/>
        </w:rPr>
        <w:t xml:space="preserve"> is recorded at</w:t>
      </w:r>
      <w:r w:rsidR="00BC7FC2" w:rsidRPr="00470C76">
        <w:rPr>
          <w:rFonts w:asciiTheme="minorHAnsi" w:hAnsiTheme="minorHAnsi" w:cstheme="minorHAnsi"/>
          <w:sz w:val="23"/>
          <w:szCs w:val="23"/>
        </w:rPr>
        <w:t xml:space="preserve"> 4.2% compared with </w:t>
      </w:r>
      <w:r w:rsidRPr="00470C76">
        <w:rPr>
          <w:rFonts w:asciiTheme="minorHAnsi" w:hAnsiTheme="minorHAnsi" w:cstheme="minorHAnsi"/>
          <w:sz w:val="23"/>
          <w:szCs w:val="23"/>
        </w:rPr>
        <w:t xml:space="preserve">15.9% in </w:t>
      </w:r>
      <w:r w:rsidRPr="007F5A0F">
        <w:rPr>
          <w:rFonts w:asciiTheme="minorHAnsi" w:hAnsiTheme="minorHAnsi" w:cstheme="minorHAnsi"/>
          <w:sz w:val="23"/>
          <w:szCs w:val="23"/>
        </w:rPr>
        <w:t>2022</w:t>
      </w:r>
      <w:r w:rsidR="00BC7FC2" w:rsidRPr="007F5A0F">
        <w:rPr>
          <w:rFonts w:asciiTheme="minorHAnsi" w:hAnsiTheme="minorHAnsi" w:cstheme="minorHAnsi"/>
          <w:sz w:val="23"/>
          <w:szCs w:val="23"/>
        </w:rPr>
        <w:t>-23</w:t>
      </w:r>
      <w:r w:rsidRPr="007F5A0F">
        <w:rPr>
          <w:rFonts w:asciiTheme="minorHAnsi" w:hAnsiTheme="minorHAnsi" w:cstheme="minorHAnsi"/>
          <w:sz w:val="23"/>
          <w:szCs w:val="23"/>
        </w:rPr>
        <w:t>.</w:t>
      </w:r>
    </w:p>
    <w:p w14:paraId="57781031" w14:textId="77777777" w:rsidR="005D6C9E" w:rsidRDefault="008D2B53" w:rsidP="007F5A0F">
      <w:pPr>
        <w:pStyle w:val="Default"/>
        <w:numPr>
          <w:ilvl w:val="0"/>
          <w:numId w:val="4"/>
        </w:numPr>
        <w:rPr>
          <w:rFonts w:asciiTheme="minorHAnsi" w:hAnsiTheme="minorHAnsi" w:cstheme="minorHAnsi"/>
          <w:color w:val="auto"/>
          <w:sz w:val="23"/>
          <w:szCs w:val="23"/>
        </w:rPr>
      </w:pPr>
      <w:r w:rsidRPr="007F5A0F">
        <w:rPr>
          <w:rFonts w:asciiTheme="minorHAnsi" w:hAnsiTheme="minorHAnsi" w:cstheme="minorHAnsi"/>
          <w:color w:val="auto"/>
          <w:sz w:val="23"/>
          <w:szCs w:val="23"/>
        </w:rPr>
        <w:t>Of those UGs that withdrew (</w:t>
      </w:r>
      <w:r w:rsidR="007F5A0F" w:rsidRPr="007F5A0F">
        <w:rPr>
          <w:rFonts w:asciiTheme="minorHAnsi" w:hAnsiTheme="minorHAnsi" w:cstheme="minorHAnsi"/>
          <w:color w:val="auto"/>
          <w:sz w:val="23"/>
          <w:szCs w:val="23"/>
        </w:rPr>
        <w:t>2</w:t>
      </w:r>
      <w:r w:rsidRPr="007F5A0F">
        <w:rPr>
          <w:rFonts w:asciiTheme="minorHAnsi" w:hAnsiTheme="minorHAnsi" w:cstheme="minorHAnsi"/>
          <w:color w:val="auto"/>
          <w:sz w:val="23"/>
          <w:szCs w:val="23"/>
        </w:rPr>
        <w:t>4</w:t>
      </w:r>
      <w:r w:rsidR="007F5A0F" w:rsidRPr="007F5A0F">
        <w:rPr>
          <w:rFonts w:asciiTheme="minorHAnsi" w:hAnsiTheme="minorHAnsi" w:cstheme="minorHAnsi"/>
          <w:color w:val="auto"/>
          <w:sz w:val="23"/>
          <w:szCs w:val="23"/>
        </w:rPr>
        <w:t>3</w:t>
      </w:r>
      <w:r w:rsidRPr="007F5A0F">
        <w:rPr>
          <w:rFonts w:asciiTheme="minorHAnsi" w:hAnsiTheme="minorHAnsi" w:cstheme="minorHAnsi"/>
          <w:color w:val="auto"/>
          <w:sz w:val="23"/>
          <w:szCs w:val="23"/>
        </w:rPr>
        <w:t xml:space="preserve"> students) in 2023</w:t>
      </w:r>
      <w:r w:rsidR="007F5A0F" w:rsidRPr="007F5A0F">
        <w:rPr>
          <w:rFonts w:asciiTheme="minorHAnsi" w:hAnsiTheme="minorHAnsi" w:cstheme="minorHAnsi"/>
          <w:color w:val="auto"/>
          <w:sz w:val="23"/>
          <w:szCs w:val="23"/>
        </w:rPr>
        <w:t>-24</w:t>
      </w:r>
    </w:p>
    <w:p w14:paraId="3407B1FB" w14:textId="2643C8BF" w:rsidR="005D6C9E" w:rsidRDefault="005D6C9E" w:rsidP="005D6C9E">
      <w:pPr>
        <w:pStyle w:val="Default"/>
        <w:numPr>
          <w:ilvl w:val="1"/>
          <w:numId w:val="4"/>
        </w:numPr>
        <w:rPr>
          <w:rFonts w:asciiTheme="minorHAnsi" w:hAnsiTheme="minorHAnsi" w:cstheme="minorHAnsi"/>
          <w:color w:val="auto"/>
          <w:sz w:val="23"/>
          <w:szCs w:val="23"/>
        </w:rPr>
      </w:pPr>
      <w:r w:rsidRPr="007F5A0F">
        <w:rPr>
          <w:rFonts w:asciiTheme="minorHAnsi" w:hAnsiTheme="minorHAnsi" w:cstheme="minorHAnsi"/>
          <w:color w:val="auto"/>
          <w:sz w:val="23"/>
          <w:szCs w:val="23"/>
        </w:rPr>
        <w:t>10.7% were international students</w:t>
      </w:r>
    </w:p>
    <w:p w14:paraId="334E514F" w14:textId="77777777" w:rsidR="005D6C9E" w:rsidRDefault="007F5A0F" w:rsidP="005D6C9E">
      <w:pPr>
        <w:pStyle w:val="Default"/>
        <w:numPr>
          <w:ilvl w:val="1"/>
          <w:numId w:val="4"/>
        </w:numPr>
        <w:rPr>
          <w:rFonts w:asciiTheme="minorHAnsi" w:hAnsiTheme="minorHAnsi" w:cstheme="minorHAnsi"/>
          <w:color w:val="auto"/>
          <w:sz w:val="23"/>
          <w:szCs w:val="23"/>
        </w:rPr>
      </w:pPr>
      <w:r w:rsidRPr="007F5A0F">
        <w:rPr>
          <w:rFonts w:asciiTheme="minorHAnsi" w:hAnsiTheme="minorHAnsi" w:cstheme="minorHAnsi"/>
          <w:color w:val="auto"/>
          <w:sz w:val="23"/>
          <w:szCs w:val="23"/>
        </w:rPr>
        <w:t xml:space="preserve">8.2% (6.8% in 2022-23) identify as Minority Ethnic </w:t>
      </w:r>
    </w:p>
    <w:p w14:paraId="19082694" w14:textId="77777777" w:rsidR="005D6C9E" w:rsidRDefault="007F5A0F" w:rsidP="005D6C9E">
      <w:pPr>
        <w:pStyle w:val="Default"/>
        <w:numPr>
          <w:ilvl w:val="1"/>
          <w:numId w:val="4"/>
        </w:numPr>
        <w:rPr>
          <w:rFonts w:asciiTheme="minorHAnsi" w:hAnsiTheme="minorHAnsi" w:cstheme="minorHAnsi"/>
          <w:color w:val="auto"/>
          <w:sz w:val="23"/>
          <w:szCs w:val="23"/>
        </w:rPr>
      </w:pPr>
      <w:r w:rsidRPr="007F5A0F">
        <w:rPr>
          <w:rFonts w:asciiTheme="minorHAnsi" w:hAnsiTheme="minorHAnsi" w:cstheme="minorHAnsi"/>
          <w:color w:val="auto"/>
          <w:sz w:val="23"/>
          <w:szCs w:val="23"/>
        </w:rPr>
        <w:t>23.0% (</w:t>
      </w:r>
      <w:r w:rsidR="008D2B53" w:rsidRPr="007F5A0F">
        <w:rPr>
          <w:rFonts w:asciiTheme="minorHAnsi" w:hAnsiTheme="minorHAnsi" w:cstheme="minorHAnsi"/>
          <w:color w:val="auto"/>
          <w:sz w:val="23"/>
          <w:szCs w:val="23"/>
        </w:rPr>
        <w:t xml:space="preserve">28.2% </w:t>
      </w:r>
      <w:r w:rsidRPr="007F5A0F">
        <w:rPr>
          <w:rFonts w:asciiTheme="minorHAnsi" w:hAnsiTheme="minorHAnsi" w:cstheme="minorHAnsi"/>
          <w:color w:val="auto"/>
          <w:sz w:val="23"/>
          <w:szCs w:val="23"/>
        </w:rPr>
        <w:t xml:space="preserve">in 2022-23) </w:t>
      </w:r>
      <w:r w:rsidR="008D2B53" w:rsidRPr="007F5A0F">
        <w:rPr>
          <w:rFonts w:asciiTheme="minorHAnsi" w:hAnsiTheme="minorHAnsi" w:cstheme="minorHAnsi"/>
          <w:color w:val="auto"/>
          <w:sz w:val="23"/>
          <w:szCs w:val="23"/>
        </w:rPr>
        <w:t xml:space="preserve">have a religion or belief </w:t>
      </w:r>
    </w:p>
    <w:p w14:paraId="2CF168C9" w14:textId="77777777" w:rsidR="005D6C9E" w:rsidRDefault="007F5A0F" w:rsidP="005D6C9E">
      <w:pPr>
        <w:pStyle w:val="Default"/>
        <w:numPr>
          <w:ilvl w:val="1"/>
          <w:numId w:val="4"/>
        </w:numPr>
        <w:rPr>
          <w:rFonts w:asciiTheme="minorHAnsi" w:hAnsiTheme="minorHAnsi" w:cstheme="minorHAnsi"/>
          <w:color w:val="auto"/>
          <w:sz w:val="23"/>
          <w:szCs w:val="23"/>
        </w:rPr>
      </w:pPr>
      <w:r w:rsidRPr="007F5A0F">
        <w:rPr>
          <w:rFonts w:asciiTheme="minorHAnsi" w:hAnsiTheme="minorHAnsi" w:cstheme="minorHAnsi"/>
          <w:color w:val="auto"/>
          <w:sz w:val="23"/>
          <w:szCs w:val="23"/>
        </w:rPr>
        <w:t>32.1% identify as LGB+ (</w:t>
      </w:r>
      <w:r w:rsidR="008D2B53" w:rsidRPr="007F5A0F">
        <w:rPr>
          <w:rFonts w:asciiTheme="minorHAnsi" w:hAnsiTheme="minorHAnsi" w:cstheme="minorHAnsi"/>
          <w:color w:val="auto"/>
          <w:sz w:val="23"/>
          <w:szCs w:val="23"/>
        </w:rPr>
        <w:t xml:space="preserve">28.3% </w:t>
      </w:r>
      <w:r w:rsidRPr="007F5A0F">
        <w:rPr>
          <w:rFonts w:asciiTheme="minorHAnsi" w:hAnsiTheme="minorHAnsi" w:cstheme="minorHAnsi"/>
          <w:color w:val="auto"/>
          <w:sz w:val="23"/>
          <w:szCs w:val="23"/>
        </w:rPr>
        <w:t>in 2022-23)</w:t>
      </w:r>
      <w:bookmarkEnd w:id="71"/>
      <w:r w:rsidRPr="007F5A0F">
        <w:rPr>
          <w:rFonts w:asciiTheme="minorHAnsi" w:hAnsiTheme="minorHAnsi" w:cstheme="minorHAnsi"/>
          <w:color w:val="auto"/>
          <w:sz w:val="23"/>
          <w:szCs w:val="23"/>
        </w:rPr>
        <w:t xml:space="preserve"> </w:t>
      </w:r>
    </w:p>
    <w:p w14:paraId="0635993A" w14:textId="3F115C57" w:rsidR="000132A8" w:rsidRPr="005D6C9E" w:rsidRDefault="005D6C9E" w:rsidP="005D6C9E">
      <w:pPr>
        <w:pStyle w:val="Default"/>
        <w:numPr>
          <w:ilvl w:val="1"/>
          <w:numId w:val="4"/>
        </w:numPr>
        <w:rPr>
          <w:rFonts w:asciiTheme="minorHAnsi" w:hAnsiTheme="minorHAnsi" w:cstheme="minorHAnsi"/>
          <w:color w:val="auto"/>
          <w:sz w:val="23"/>
          <w:szCs w:val="23"/>
        </w:rPr>
      </w:pPr>
      <w:r w:rsidRPr="007F5A0F">
        <w:rPr>
          <w:rFonts w:asciiTheme="minorHAnsi" w:hAnsiTheme="minorHAnsi" w:cstheme="minorHAnsi"/>
          <w:color w:val="auto"/>
          <w:sz w:val="23"/>
          <w:szCs w:val="23"/>
        </w:rPr>
        <w:t>9.5% (5.2% in 2022-23) identify as Trans</w:t>
      </w:r>
    </w:p>
    <w:p w14:paraId="44CA59D4" w14:textId="60368763" w:rsidR="005D6C9E" w:rsidRDefault="005D6C9E">
      <w:pPr>
        <w:rPr>
          <w:rFonts w:ascii="Arial" w:hAnsi="Arial" w:cs="Arial"/>
          <w:b/>
          <w:bCs/>
          <w:iCs/>
          <w:color w:val="000000"/>
          <w:u w:val="single"/>
        </w:rPr>
      </w:pPr>
    </w:p>
    <w:p w14:paraId="16525252" w14:textId="77777777" w:rsidR="00542352" w:rsidRDefault="00542352">
      <w:pPr>
        <w:rPr>
          <w:rFonts w:ascii="Arial" w:hAnsi="Arial" w:cs="Arial"/>
          <w:b/>
          <w:bCs/>
          <w:iCs/>
          <w:color w:val="000000"/>
          <w:u w:val="single"/>
        </w:rPr>
      </w:pPr>
      <w:r>
        <w:rPr>
          <w:rFonts w:ascii="Arial" w:hAnsi="Arial" w:cs="Arial"/>
          <w:b/>
          <w:bCs/>
          <w:iCs/>
          <w:u w:val="single"/>
        </w:rPr>
        <w:br w:type="page"/>
      </w:r>
    </w:p>
    <w:p w14:paraId="52E1E03C" w14:textId="31976E82" w:rsidR="00C34915" w:rsidRPr="00390D30" w:rsidRDefault="00C34915" w:rsidP="001748DF">
      <w:pPr>
        <w:pStyle w:val="Heading2"/>
      </w:pPr>
      <w:bookmarkStart w:id="72" w:name="_Toc189132461"/>
      <w:bookmarkStart w:id="73" w:name="_Toc189168711"/>
      <w:r w:rsidRPr="00390D30">
        <w:lastRenderedPageBreak/>
        <w:t>5</w:t>
      </w:r>
      <w:r w:rsidR="00315FCA" w:rsidRPr="00390D30">
        <w:t>.</w:t>
      </w:r>
      <w:r w:rsidRPr="00390D30">
        <w:t xml:space="preserve"> P</w:t>
      </w:r>
      <w:r w:rsidR="00D100EA" w:rsidRPr="00390D30">
        <w:t>rogress against the Strategic Equality Plan</w:t>
      </w:r>
      <w:bookmarkStart w:id="74" w:name="progress"/>
      <w:bookmarkEnd w:id="74"/>
      <w:bookmarkEnd w:id="72"/>
      <w:bookmarkEnd w:id="73"/>
    </w:p>
    <w:p w14:paraId="4F13CC69" w14:textId="77777777" w:rsidR="006A179B" w:rsidRPr="00390D30" w:rsidRDefault="006A179B" w:rsidP="006A179B">
      <w:pPr>
        <w:pStyle w:val="Default"/>
        <w:rPr>
          <w:rFonts w:asciiTheme="minorHAnsi" w:hAnsiTheme="minorHAnsi" w:cstheme="minorHAnsi"/>
          <w:b/>
          <w:bCs/>
          <w:iCs/>
          <w:sz w:val="22"/>
          <w:szCs w:val="22"/>
          <w:u w:val="single"/>
        </w:rPr>
      </w:pPr>
    </w:p>
    <w:p w14:paraId="6BC0D683" w14:textId="2B6846E0" w:rsidR="00CA7E28" w:rsidRPr="00390D30" w:rsidRDefault="006A179B" w:rsidP="006A179B">
      <w:pPr>
        <w:pStyle w:val="Default"/>
        <w:rPr>
          <w:rFonts w:asciiTheme="minorHAnsi" w:hAnsiTheme="minorHAnsi" w:cstheme="minorHAnsi"/>
          <w:iCs/>
          <w:sz w:val="23"/>
          <w:szCs w:val="23"/>
        </w:rPr>
      </w:pPr>
      <w:r w:rsidRPr="00390D30">
        <w:rPr>
          <w:rFonts w:asciiTheme="minorHAnsi" w:hAnsiTheme="minorHAnsi" w:cstheme="minorHAnsi"/>
          <w:iCs/>
          <w:sz w:val="23"/>
          <w:szCs w:val="23"/>
        </w:rPr>
        <w:t xml:space="preserve">University Executive and Council approved the new </w:t>
      </w:r>
      <w:hyperlink r:id="rId19" w:history="1">
        <w:r w:rsidRPr="00390D30">
          <w:rPr>
            <w:rStyle w:val="Hyperlink"/>
            <w:rFonts w:asciiTheme="minorHAnsi" w:hAnsiTheme="minorHAnsi" w:cstheme="minorHAnsi"/>
            <w:iCs/>
            <w:sz w:val="23"/>
            <w:szCs w:val="23"/>
          </w:rPr>
          <w:t>Strategic Equality Plan</w:t>
        </w:r>
        <w:r w:rsidR="00CA7E28" w:rsidRPr="00390D30">
          <w:rPr>
            <w:rStyle w:val="Hyperlink"/>
            <w:rFonts w:asciiTheme="minorHAnsi" w:hAnsiTheme="minorHAnsi" w:cstheme="minorHAnsi"/>
            <w:iCs/>
            <w:sz w:val="23"/>
            <w:szCs w:val="23"/>
          </w:rPr>
          <w:t xml:space="preserve"> (SEP)</w:t>
        </w:r>
        <w:r w:rsidRPr="00390D30">
          <w:rPr>
            <w:rStyle w:val="Hyperlink"/>
            <w:rFonts w:asciiTheme="minorHAnsi" w:hAnsiTheme="minorHAnsi" w:cstheme="minorHAnsi"/>
            <w:iCs/>
            <w:sz w:val="23"/>
            <w:szCs w:val="23"/>
          </w:rPr>
          <w:t xml:space="preserve"> 2024-2028</w:t>
        </w:r>
      </w:hyperlink>
      <w:r w:rsidRPr="00390D30">
        <w:rPr>
          <w:rFonts w:asciiTheme="minorHAnsi" w:hAnsiTheme="minorHAnsi" w:cstheme="minorHAnsi"/>
          <w:iCs/>
          <w:sz w:val="23"/>
          <w:szCs w:val="23"/>
        </w:rPr>
        <w:t xml:space="preserve"> </w:t>
      </w:r>
      <w:r w:rsidR="00390D30">
        <w:rPr>
          <w:rFonts w:asciiTheme="minorHAnsi" w:hAnsiTheme="minorHAnsi" w:cstheme="minorHAnsi"/>
          <w:iCs/>
          <w:sz w:val="23"/>
          <w:szCs w:val="23"/>
        </w:rPr>
        <w:t xml:space="preserve">which </w:t>
      </w:r>
      <w:r w:rsidRPr="00390D30">
        <w:rPr>
          <w:rFonts w:asciiTheme="minorHAnsi" w:hAnsiTheme="minorHAnsi" w:cstheme="minorHAnsi"/>
          <w:iCs/>
          <w:sz w:val="23"/>
          <w:szCs w:val="23"/>
        </w:rPr>
        <w:t xml:space="preserve">was published in April 2024. The </w:t>
      </w:r>
      <w:r w:rsidR="00CA7E28" w:rsidRPr="00390D30">
        <w:rPr>
          <w:rFonts w:asciiTheme="minorHAnsi" w:hAnsiTheme="minorHAnsi" w:cstheme="minorHAnsi"/>
          <w:iCs/>
          <w:sz w:val="23"/>
          <w:szCs w:val="23"/>
        </w:rPr>
        <w:t xml:space="preserve">objectives and actions were agreed through </w:t>
      </w:r>
    </w:p>
    <w:p w14:paraId="21DB975C" w14:textId="77777777" w:rsidR="00CA7E28" w:rsidRPr="00390D30" w:rsidRDefault="00CA7E28" w:rsidP="00CA7E28">
      <w:pPr>
        <w:pStyle w:val="Default"/>
        <w:numPr>
          <w:ilvl w:val="0"/>
          <w:numId w:val="41"/>
        </w:numPr>
        <w:rPr>
          <w:rFonts w:asciiTheme="minorHAnsi" w:hAnsiTheme="minorHAnsi" w:cstheme="minorHAnsi"/>
          <w:iCs/>
          <w:sz w:val="23"/>
          <w:szCs w:val="23"/>
        </w:rPr>
      </w:pPr>
      <w:r w:rsidRPr="00390D30">
        <w:rPr>
          <w:rFonts w:asciiTheme="minorHAnsi" w:hAnsiTheme="minorHAnsi" w:cstheme="minorHAnsi"/>
          <w:iCs/>
          <w:sz w:val="23"/>
          <w:szCs w:val="23"/>
        </w:rPr>
        <w:t>consultation meetings with staff and students and analysis of diversity and equality data in relation to our University community</w:t>
      </w:r>
    </w:p>
    <w:p w14:paraId="7BA82D83" w14:textId="2E9CC539" w:rsidR="00CA7E28" w:rsidRPr="00390D30" w:rsidRDefault="00CA7E28" w:rsidP="00CA7E28">
      <w:pPr>
        <w:pStyle w:val="Default"/>
        <w:numPr>
          <w:ilvl w:val="0"/>
          <w:numId w:val="41"/>
        </w:numPr>
        <w:rPr>
          <w:rFonts w:asciiTheme="minorHAnsi" w:hAnsiTheme="minorHAnsi" w:cstheme="minorHAnsi"/>
          <w:iCs/>
          <w:sz w:val="23"/>
          <w:szCs w:val="23"/>
        </w:rPr>
      </w:pPr>
      <w:r w:rsidRPr="00390D30">
        <w:rPr>
          <w:rFonts w:asciiTheme="minorHAnsi" w:hAnsiTheme="minorHAnsi" w:cstheme="minorHAnsi"/>
          <w:iCs/>
          <w:sz w:val="23"/>
          <w:szCs w:val="23"/>
        </w:rPr>
        <w:t xml:space="preserve">committed actions plans as part of our </w:t>
      </w:r>
      <w:hyperlink r:id="rId20" w:history="1">
        <w:r w:rsidRPr="00390D30">
          <w:rPr>
            <w:rStyle w:val="Hyperlink"/>
            <w:rFonts w:asciiTheme="minorHAnsi" w:hAnsiTheme="minorHAnsi" w:cstheme="minorHAnsi"/>
            <w:iCs/>
            <w:sz w:val="23"/>
            <w:szCs w:val="23"/>
          </w:rPr>
          <w:t>Athena Swan Bronze Award</w:t>
        </w:r>
      </w:hyperlink>
      <w:r w:rsidRPr="00390D30">
        <w:rPr>
          <w:rFonts w:asciiTheme="minorHAnsi" w:hAnsiTheme="minorHAnsi" w:cstheme="minorHAnsi"/>
          <w:iCs/>
          <w:sz w:val="23"/>
          <w:szCs w:val="23"/>
        </w:rPr>
        <w:t xml:space="preserve"> and </w:t>
      </w:r>
      <w:hyperlink r:id="rId21" w:history="1">
        <w:r w:rsidRPr="00390D30">
          <w:rPr>
            <w:rStyle w:val="Hyperlink"/>
            <w:rFonts w:asciiTheme="minorHAnsi" w:hAnsiTheme="minorHAnsi" w:cstheme="minorHAnsi"/>
            <w:iCs/>
            <w:sz w:val="23"/>
            <w:szCs w:val="23"/>
          </w:rPr>
          <w:t>Race Action Plan</w:t>
        </w:r>
      </w:hyperlink>
      <w:r w:rsidRPr="00390D30">
        <w:rPr>
          <w:rFonts w:asciiTheme="minorHAnsi" w:hAnsiTheme="minorHAnsi" w:cstheme="minorHAnsi"/>
          <w:iCs/>
          <w:sz w:val="23"/>
          <w:szCs w:val="23"/>
        </w:rPr>
        <w:t>, and the</w:t>
      </w:r>
    </w:p>
    <w:p w14:paraId="1B4CDD0C" w14:textId="4A2A688E" w:rsidR="006A179B" w:rsidRPr="00390D30" w:rsidRDefault="00CA7E28" w:rsidP="00CA7E28">
      <w:pPr>
        <w:pStyle w:val="Default"/>
        <w:numPr>
          <w:ilvl w:val="0"/>
          <w:numId w:val="41"/>
        </w:numPr>
        <w:rPr>
          <w:rFonts w:asciiTheme="minorHAnsi" w:hAnsiTheme="minorHAnsi" w:cstheme="minorHAnsi"/>
          <w:iCs/>
          <w:sz w:val="23"/>
          <w:szCs w:val="23"/>
        </w:rPr>
      </w:pPr>
      <w:r w:rsidRPr="00390D30">
        <w:rPr>
          <w:rFonts w:asciiTheme="minorHAnsi" w:hAnsiTheme="minorHAnsi" w:cstheme="minorHAnsi"/>
          <w:iCs/>
          <w:sz w:val="23"/>
          <w:szCs w:val="23"/>
        </w:rPr>
        <w:t xml:space="preserve">Welsh Government’s </w:t>
      </w:r>
      <w:hyperlink r:id="rId22" w:history="1">
        <w:r w:rsidRPr="00390D30">
          <w:rPr>
            <w:rStyle w:val="Hyperlink"/>
            <w:rFonts w:asciiTheme="minorHAnsi" w:hAnsiTheme="minorHAnsi" w:cstheme="minorHAnsi"/>
            <w:iCs/>
            <w:sz w:val="23"/>
            <w:szCs w:val="23"/>
          </w:rPr>
          <w:t>Anti-Racist Wales Action Plan</w:t>
        </w:r>
      </w:hyperlink>
      <w:r w:rsidRPr="00390D30">
        <w:rPr>
          <w:rFonts w:asciiTheme="minorHAnsi" w:hAnsiTheme="minorHAnsi" w:cstheme="minorHAnsi"/>
          <w:iCs/>
          <w:sz w:val="23"/>
          <w:szCs w:val="23"/>
        </w:rPr>
        <w:t xml:space="preserve"> and </w:t>
      </w:r>
      <w:hyperlink r:id="rId23" w:history="1">
        <w:r w:rsidRPr="00390D30">
          <w:rPr>
            <w:rStyle w:val="Hyperlink"/>
            <w:rFonts w:asciiTheme="minorHAnsi" w:hAnsiTheme="minorHAnsi" w:cstheme="minorHAnsi"/>
            <w:iCs/>
            <w:sz w:val="23"/>
            <w:szCs w:val="23"/>
          </w:rPr>
          <w:t>LGBTQ+ Action Plan for Wales</w:t>
        </w:r>
      </w:hyperlink>
      <w:r w:rsidRPr="00390D30">
        <w:rPr>
          <w:rFonts w:asciiTheme="minorHAnsi" w:hAnsiTheme="minorHAnsi" w:cstheme="minorHAnsi"/>
          <w:iCs/>
          <w:sz w:val="23"/>
          <w:szCs w:val="23"/>
        </w:rPr>
        <w:t xml:space="preserve">. </w:t>
      </w:r>
    </w:p>
    <w:p w14:paraId="2BA4B371" w14:textId="77777777" w:rsidR="00CA7E28" w:rsidRPr="00390D30" w:rsidRDefault="00CA7E28" w:rsidP="00CA7E28">
      <w:pPr>
        <w:pStyle w:val="Default"/>
        <w:rPr>
          <w:rFonts w:asciiTheme="minorHAnsi" w:hAnsiTheme="minorHAnsi" w:cstheme="minorHAnsi"/>
          <w:iCs/>
          <w:sz w:val="23"/>
          <w:szCs w:val="23"/>
        </w:rPr>
      </w:pPr>
    </w:p>
    <w:p w14:paraId="467F19A9" w14:textId="0116B511" w:rsidR="00CA7E28" w:rsidRDefault="00CA7E28" w:rsidP="00CA7E28">
      <w:pPr>
        <w:pStyle w:val="Default"/>
        <w:rPr>
          <w:rFonts w:asciiTheme="minorHAnsi" w:hAnsiTheme="minorHAnsi" w:cstheme="minorHAnsi"/>
          <w:iCs/>
          <w:sz w:val="23"/>
          <w:szCs w:val="23"/>
        </w:rPr>
      </w:pPr>
      <w:r w:rsidRPr="00390D30">
        <w:rPr>
          <w:rFonts w:asciiTheme="minorHAnsi" w:hAnsiTheme="minorHAnsi" w:cstheme="minorHAnsi"/>
          <w:iCs/>
          <w:sz w:val="23"/>
          <w:szCs w:val="23"/>
        </w:rPr>
        <w:t>Future Annual Equality Reports will provide progress on SEP 2024-2028 – below are the EDI related activity undertaken during 2023-24</w:t>
      </w:r>
      <w:r w:rsidR="00390D30">
        <w:rPr>
          <w:rFonts w:asciiTheme="minorHAnsi" w:hAnsiTheme="minorHAnsi" w:cstheme="minorHAnsi"/>
          <w:iCs/>
          <w:sz w:val="23"/>
          <w:szCs w:val="23"/>
        </w:rPr>
        <w:t xml:space="preserve"> that relate to previous SEP 2020-24</w:t>
      </w:r>
    </w:p>
    <w:p w14:paraId="599379F7" w14:textId="77777777" w:rsidR="00390D30" w:rsidRDefault="00390D30" w:rsidP="00CA7E28">
      <w:pPr>
        <w:pStyle w:val="Default"/>
        <w:rPr>
          <w:rFonts w:asciiTheme="minorHAnsi" w:hAnsiTheme="minorHAnsi" w:cstheme="minorHAnsi"/>
          <w:iCs/>
          <w:sz w:val="23"/>
          <w:szCs w:val="23"/>
        </w:rPr>
      </w:pPr>
    </w:p>
    <w:p w14:paraId="606C0E5B" w14:textId="3A9F0BA7" w:rsidR="00390D30" w:rsidRPr="00390D30" w:rsidRDefault="00390D30" w:rsidP="00390D30">
      <w:pPr>
        <w:pStyle w:val="Default"/>
        <w:numPr>
          <w:ilvl w:val="0"/>
          <w:numId w:val="42"/>
        </w:numPr>
        <w:rPr>
          <w:rFonts w:asciiTheme="minorHAnsi" w:hAnsiTheme="minorHAnsi" w:cstheme="minorHAnsi"/>
          <w:b/>
          <w:bCs/>
          <w:iCs/>
          <w:sz w:val="23"/>
          <w:szCs w:val="23"/>
        </w:rPr>
      </w:pPr>
      <w:r w:rsidRPr="00390D30">
        <w:rPr>
          <w:rFonts w:asciiTheme="minorHAnsi" w:hAnsiTheme="minorHAnsi" w:cstheme="minorHAnsi"/>
          <w:b/>
          <w:bCs/>
          <w:iCs/>
          <w:sz w:val="23"/>
          <w:szCs w:val="23"/>
        </w:rPr>
        <w:t>Awareness raising and senior ‘buy in’</w:t>
      </w:r>
    </w:p>
    <w:p w14:paraId="0B8756EC" w14:textId="77777777" w:rsidR="00390D30" w:rsidRDefault="00390D30" w:rsidP="00390D30">
      <w:pPr>
        <w:pStyle w:val="Default"/>
        <w:rPr>
          <w:rFonts w:asciiTheme="minorHAnsi" w:hAnsiTheme="minorHAnsi" w:cstheme="minorHAnsi"/>
          <w:iCs/>
          <w:sz w:val="23"/>
          <w:szCs w:val="23"/>
        </w:rPr>
      </w:pPr>
    </w:p>
    <w:p w14:paraId="0EB9F97E" w14:textId="5BA0872B" w:rsidR="00390D30" w:rsidRDefault="00390D30" w:rsidP="00390D30">
      <w:pPr>
        <w:pStyle w:val="Default"/>
        <w:numPr>
          <w:ilvl w:val="0"/>
          <w:numId w:val="44"/>
        </w:numPr>
        <w:rPr>
          <w:rFonts w:asciiTheme="minorHAnsi" w:hAnsiTheme="minorHAnsi" w:cstheme="minorHAnsi"/>
          <w:iCs/>
          <w:sz w:val="23"/>
          <w:szCs w:val="23"/>
        </w:rPr>
      </w:pPr>
      <w:r w:rsidRPr="00390D30">
        <w:rPr>
          <w:rFonts w:asciiTheme="minorHAnsi" w:hAnsiTheme="minorHAnsi" w:cstheme="minorHAnsi"/>
          <w:iCs/>
          <w:sz w:val="23"/>
          <w:szCs w:val="23"/>
        </w:rPr>
        <w:t>Annual Equality Report 202</w:t>
      </w:r>
      <w:r>
        <w:rPr>
          <w:rFonts w:asciiTheme="minorHAnsi" w:hAnsiTheme="minorHAnsi" w:cstheme="minorHAnsi"/>
          <w:iCs/>
          <w:sz w:val="23"/>
          <w:szCs w:val="23"/>
        </w:rPr>
        <w:t>2-23</w:t>
      </w:r>
      <w:r w:rsidRPr="00390D30">
        <w:rPr>
          <w:rFonts w:asciiTheme="minorHAnsi" w:hAnsiTheme="minorHAnsi" w:cstheme="minorHAnsi"/>
          <w:iCs/>
          <w:sz w:val="23"/>
          <w:szCs w:val="23"/>
        </w:rPr>
        <w:t xml:space="preserve"> and Gender Pay Gap Report 202</w:t>
      </w:r>
      <w:r>
        <w:rPr>
          <w:rFonts w:asciiTheme="minorHAnsi" w:hAnsiTheme="minorHAnsi" w:cstheme="minorHAnsi"/>
          <w:iCs/>
          <w:sz w:val="23"/>
          <w:szCs w:val="23"/>
        </w:rPr>
        <w:t>3</w:t>
      </w:r>
      <w:r w:rsidRPr="00390D30">
        <w:rPr>
          <w:rFonts w:asciiTheme="minorHAnsi" w:hAnsiTheme="minorHAnsi" w:cstheme="minorHAnsi"/>
          <w:iCs/>
          <w:sz w:val="23"/>
          <w:szCs w:val="23"/>
        </w:rPr>
        <w:t xml:space="preserve"> published by 31 March 202</w:t>
      </w:r>
      <w:r>
        <w:rPr>
          <w:rFonts w:asciiTheme="minorHAnsi" w:hAnsiTheme="minorHAnsi" w:cstheme="minorHAnsi"/>
          <w:iCs/>
          <w:sz w:val="23"/>
          <w:szCs w:val="23"/>
        </w:rPr>
        <w:t>4</w:t>
      </w:r>
      <w:r w:rsidRPr="00390D30">
        <w:rPr>
          <w:rFonts w:asciiTheme="minorHAnsi" w:hAnsiTheme="minorHAnsi" w:cstheme="minorHAnsi"/>
          <w:iCs/>
          <w:sz w:val="23"/>
          <w:szCs w:val="23"/>
        </w:rPr>
        <w:t xml:space="preserve"> - with briefing and presentation on data and progress for Equality Champions Network </w:t>
      </w:r>
      <w:r>
        <w:rPr>
          <w:rFonts w:asciiTheme="minorHAnsi" w:hAnsiTheme="minorHAnsi" w:cstheme="minorHAnsi"/>
          <w:iCs/>
          <w:sz w:val="23"/>
          <w:szCs w:val="23"/>
        </w:rPr>
        <w:t xml:space="preserve">delivered in </w:t>
      </w:r>
      <w:r w:rsidRPr="00390D30">
        <w:rPr>
          <w:rFonts w:asciiTheme="minorHAnsi" w:hAnsiTheme="minorHAnsi" w:cstheme="minorHAnsi"/>
          <w:iCs/>
          <w:sz w:val="23"/>
          <w:szCs w:val="23"/>
        </w:rPr>
        <w:t>May 202</w:t>
      </w:r>
      <w:r>
        <w:rPr>
          <w:rFonts w:asciiTheme="minorHAnsi" w:hAnsiTheme="minorHAnsi" w:cstheme="minorHAnsi"/>
          <w:iCs/>
          <w:sz w:val="23"/>
          <w:szCs w:val="23"/>
        </w:rPr>
        <w:t>4</w:t>
      </w:r>
      <w:r w:rsidRPr="00390D30">
        <w:rPr>
          <w:rFonts w:asciiTheme="minorHAnsi" w:hAnsiTheme="minorHAnsi" w:cstheme="minorHAnsi"/>
          <w:iCs/>
          <w:sz w:val="23"/>
          <w:szCs w:val="23"/>
        </w:rPr>
        <w:t xml:space="preserve">. </w:t>
      </w:r>
      <w:r>
        <w:rPr>
          <w:rFonts w:asciiTheme="minorHAnsi" w:hAnsiTheme="minorHAnsi" w:cstheme="minorHAnsi"/>
          <w:iCs/>
          <w:sz w:val="23"/>
          <w:szCs w:val="23"/>
        </w:rPr>
        <w:t>Work is progressing to ex</w:t>
      </w:r>
      <w:r w:rsidRPr="00390D30">
        <w:rPr>
          <w:rFonts w:asciiTheme="minorHAnsi" w:hAnsiTheme="minorHAnsi" w:cstheme="minorHAnsi"/>
          <w:iCs/>
          <w:sz w:val="23"/>
          <w:szCs w:val="23"/>
        </w:rPr>
        <w:t xml:space="preserve">plore using PowerBI and </w:t>
      </w:r>
      <w:r>
        <w:rPr>
          <w:rFonts w:asciiTheme="minorHAnsi" w:hAnsiTheme="minorHAnsi" w:cstheme="minorHAnsi"/>
          <w:iCs/>
          <w:sz w:val="23"/>
          <w:szCs w:val="23"/>
        </w:rPr>
        <w:t xml:space="preserve">other internal system </w:t>
      </w:r>
      <w:r w:rsidRPr="00390D30">
        <w:rPr>
          <w:rFonts w:asciiTheme="minorHAnsi" w:hAnsiTheme="minorHAnsi" w:cstheme="minorHAnsi"/>
          <w:iCs/>
          <w:sz w:val="23"/>
          <w:szCs w:val="23"/>
        </w:rPr>
        <w:t xml:space="preserve">to provide </w:t>
      </w:r>
      <w:r>
        <w:rPr>
          <w:rFonts w:asciiTheme="minorHAnsi" w:hAnsiTheme="minorHAnsi" w:cstheme="minorHAnsi"/>
          <w:iCs/>
          <w:sz w:val="23"/>
          <w:szCs w:val="23"/>
        </w:rPr>
        <w:t>d</w:t>
      </w:r>
      <w:r w:rsidRPr="00390D30">
        <w:rPr>
          <w:rFonts w:asciiTheme="minorHAnsi" w:hAnsiTheme="minorHAnsi" w:cstheme="minorHAnsi"/>
          <w:iCs/>
          <w:sz w:val="23"/>
          <w:szCs w:val="23"/>
        </w:rPr>
        <w:t xml:space="preserve">epartments </w:t>
      </w:r>
      <w:r>
        <w:rPr>
          <w:rFonts w:asciiTheme="minorHAnsi" w:hAnsiTheme="minorHAnsi" w:cstheme="minorHAnsi"/>
          <w:iCs/>
          <w:sz w:val="23"/>
          <w:szCs w:val="23"/>
        </w:rPr>
        <w:t xml:space="preserve">access to high-level </w:t>
      </w:r>
      <w:r w:rsidRPr="00390D30">
        <w:rPr>
          <w:rFonts w:asciiTheme="minorHAnsi" w:hAnsiTheme="minorHAnsi" w:cstheme="minorHAnsi"/>
          <w:iCs/>
          <w:sz w:val="23"/>
          <w:szCs w:val="23"/>
        </w:rPr>
        <w:t>data and analysis to understand their staff and student population across an EDI lens.</w:t>
      </w:r>
    </w:p>
    <w:p w14:paraId="4D327598" w14:textId="2612682A" w:rsidR="000842B3" w:rsidRDefault="000842B3" w:rsidP="00390D30">
      <w:pPr>
        <w:pStyle w:val="Default"/>
        <w:numPr>
          <w:ilvl w:val="0"/>
          <w:numId w:val="44"/>
        </w:numPr>
        <w:rPr>
          <w:rFonts w:asciiTheme="minorHAnsi" w:hAnsiTheme="minorHAnsi" w:cstheme="minorHAnsi"/>
          <w:iCs/>
          <w:sz w:val="23"/>
          <w:szCs w:val="23"/>
        </w:rPr>
      </w:pPr>
      <w:r>
        <w:rPr>
          <w:rFonts w:asciiTheme="minorHAnsi" w:hAnsiTheme="minorHAnsi" w:cstheme="minorHAnsi"/>
          <w:iCs/>
          <w:sz w:val="23"/>
          <w:szCs w:val="23"/>
        </w:rPr>
        <w:t xml:space="preserve">University Executive, </w:t>
      </w:r>
      <w:r w:rsidR="00390D30" w:rsidRPr="00390D30">
        <w:rPr>
          <w:rFonts w:asciiTheme="minorHAnsi" w:hAnsiTheme="minorHAnsi" w:cstheme="minorHAnsi"/>
          <w:iCs/>
          <w:sz w:val="23"/>
          <w:szCs w:val="23"/>
        </w:rPr>
        <w:t xml:space="preserve">EDI Strategic Oversight Group </w:t>
      </w:r>
      <w:r>
        <w:rPr>
          <w:rFonts w:asciiTheme="minorHAnsi" w:hAnsiTheme="minorHAnsi" w:cstheme="minorHAnsi"/>
          <w:iCs/>
          <w:sz w:val="23"/>
          <w:szCs w:val="23"/>
        </w:rPr>
        <w:t>members Race Action Group members and Head of Department undertook ‘Bystander Intervention’, ‘Race and Cultural Awareness’ and ‘Understanding Race and Racism for Leaders’.</w:t>
      </w:r>
    </w:p>
    <w:p w14:paraId="6BB12BEA" w14:textId="77777777" w:rsidR="00CA7E28" w:rsidRDefault="00CA7E28" w:rsidP="00CA7E28">
      <w:pPr>
        <w:pStyle w:val="Default"/>
        <w:rPr>
          <w:rFonts w:asciiTheme="minorHAnsi" w:hAnsiTheme="minorHAnsi" w:cstheme="minorHAnsi"/>
          <w:iCs/>
          <w:sz w:val="23"/>
          <w:szCs w:val="23"/>
        </w:rPr>
      </w:pPr>
    </w:p>
    <w:p w14:paraId="03DD04AB" w14:textId="112678A3" w:rsidR="000842B3" w:rsidRDefault="000842B3" w:rsidP="000842B3">
      <w:pPr>
        <w:pStyle w:val="Default"/>
        <w:numPr>
          <w:ilvl w:val="0"/>
          <w:numId w:val="42"/>
        </w:numPr>
        <w:rPr>
          <w:rFonts w:asciiTheme="minorHAnsi" w:hAnsiTheme="minorHAnsi" w:cstheme="minorHAnsi"/>
          <w:b/>
          <w:bCs/>
          <w:iCs/>
          <w:sz w:val="23"/>
          <w:szCs w:val="23"/>
        </w:rPr>
      </w:pPr>
      <w:r w:rsidRPr="000842B3">
        <w:rPr>
          <w:rFonts w:asciiTheme="minorHAnsi" w:hAnsiTheme="minorHAnsi" w:cstheme="minorHAnsi"/>
          <w:b/>
          <w:bCs/>
          <w:iCs/>
          <w:sz w:val="23"/>
          <w:szCs w:val="23"/>
        </w:rPr>
        <w:t>Diversify the staff and student body</w:t>
      </w:r>
    </w:p>
    <w:p w14:paraId="7E9ABBE0" w14:textId="77777777" w:rsidR="000842B3" w:rsidRDefault="000842B3" w:rsidP="000842B3">
      <w:pPr>
        <w:pStyle w:val="Default"/>
        <w:rPr>
          <w:rFonts w:asciiTheme="minorHAnsi" w:hAnsiTheme="minorHAnsi" w:cstheme="minorHAnsi"/>
          <w:b/>
          <w:bCs/>
          <w:iCs/>
          <w:sz w:val="23"/>
          <w:szCs w:val="23"/>
        </w:rPr>
      </w:pPr>
    </w:p>
    <w:p w14:paraId="352EB0B9" w14:textId="5C3D4721" w:rsidR="005470F0" w:rsidRPr="004F31CB" w:rsidRDefault="00932DCB" w:rsidP="008C53AF">
      <w:pPr>
        <w:pStyle w:val="Default"/>
        <w:numPr>
          <w:ilvl w:val="0"/>
          <w:numId w:val="45"/>
        </w:numPr>
        <w:rPr>
          <w:rFonts w:asciiTheme="minorHAnsi" w:hAnsiTheme="minorHAnsi" w:cstheme="minorHAnsi"/>
          <w:iCs/>
          <w:sz w:val="23"/>
          <w:szCs w:val="23"/>
        </w:rPr>
      </w:pPr>
      <w:r w:rsidRPr="004F31CB">
        <w:rPr>
          <w:rFonts w:asciiTheme="minorHAnsi" w:hAnsiTheme="minorHAnsi" w:cstheme="minorHAnsi"/>
          <w:iCs/>
          <w:sz w:val="23"/>
          <w:szCs w:val="23"/>
        </w:rPr>
        <w:t>Undertook Staff and student Survey as part of self-assessment for a Race Equality Charter Bronze Award application – ahead of intention to submit in November 2024</w:t>
      </w:r>
      <w:r w:rsidR="004F31CB">
        <w:rPr>
          <w:rFonts w:asciiTheme="minorHAnsi" w:hAnsiTheme="minorHAnsi" w:cstheme="minorHAnsi"/>
          <w:iCs/>
          <w:sz w:val="23"/>
          <w:szCs w:val="23"/>
        </w:rPr>
        <w:t>.</w:t>
      </w:r>
    </w:p>
    <w:p w14:paraId="54FAC33C" w14:textId="0AD659BC" w:rsidR="004F31CB" w:rsidRDefault="004F31CB" w:rsidP="000842B3">
      <w:pPr>
        <w:pStyle w:val="Default"/>
        <w:numPr>
          <w:ilvl w:val="0"/>
          <w:numId w:val="45"/>
        </w:numPr>
        <w:rPr>
          <w:rFonts w:asciiTheme="minorHAnsi" w:hAnsiTheme="minorHAnsi" w:cstheme="minorHAnsi"/>
          <w:iCs/>
          <w:sz w:val="23"/>
          <w:szCs w:val="23"/>
        </w:rPr>
      </w:pPr>
      <w:r>
        <w:rPr>
          <w:rFonts w:asciiTheme="minorHAnsi" w:hAnsiTheme="minorHAnsi" w:cstheme="minorHAnsi"/>
          <w:iCs/>
          <w:sz w:val="23"/>
          <w:szCs w:val="23"/>
        </w:rPr>
        <w:t xml:space="preserve">In October 2023, the University achieved the </w:t>
      </w:r>
      <w:r w:rsidRPr="005470F0">
        <w:rPr>
          <w:rFonts w:asciiTheme="minorHAnsi" w:hAnsiTheme="minorHAnsi" w:cstheme="minorHAnsi"/>
          <w:iCs/>
          <w:sz w:val="23"/>
          <w:szCs w:val="23"/>
        </w:rPr>
        <w:t>Athena Swan Charter Bronze award</w:t>
      </w:r>
      <w:r>
        <w:rPr>
          <w:rFonts w:asciiTheme="minorHAnsi" w:hAnsiTheme="minorHAnsi" w:cstheme="minorHAnsi"/>
          <w:iCs/>
          <w:sz w:val="23"/>
          <w:szCs w:val="23"/>
        </w:rPr>
        <w:t xml:space="preserve">, and its newly formed Athena Swan Implementation Group began to monitor the delivery of 5-year </w:t>
      </w:r>
      <w:r w:rsidRPr="005470F0">
        <w:rPr>
          <w:rFonts w:asciiTheme="minorHAnsi" w:hAnsiTheme="minorHAnsi" w:cstheme="minorHAnsi"/>
          <w:iCs/>
          <w:sz w:val="23"/>
          <w:szCs w:val="23"/>
        </w:rPr>
        <w:t>action plan</w:t>
      </w:r>
      <w:r>
        <w:rPr>
          <w:rFonts w:asciiTheme="minorHAnsi" w:hAnsiTheme="minorHAnsi" w:cstheme="minorHAnsi"/>
          <w:iCs/>
          <w:sz w:val="23"/>
          <w:szCs w:val="23"/>
        </w:rPr>
        <w:t>.</w:t>
      </w:r>
    </w:p>
    <w:p w14:paraId="09418902" w14:textId="5295B983" w:rsidR="005470F0" w:rsidRDefault="005820F6" w:rsidP="000842B3">
      <w:pPr>
        <w:pStyle w:val="Default"/>
        <w:numPr>
          <w:ilvl w:val="0"/>
          <w:numId w:val="45"/>
        </w:numPr>
        <w:rPr>
          <w:rFonts w:asciiTheme="minorHAnsi" w:hAnsiTheme="minorHAnsi" w:cstheme="minorHAnsi"/>
          <w:iCs/>
          <w:sz w:val="23"/>
          <w:szCs w:val="23"/>
        </w:rPr>
      </w:pPr>
      <w:r>
        <w:rPr>
          <w:rFonts w:asciiTheme="minorHAnsi" w:hAnsiTheme="minorHAnsi" w:cstheme="minorHAnsi"/>
          <w:iCs/>
          <w:sz w:val="23"/>
          <w:szCs w:val="23"/>
        </w:rPr>
        <w:t>The</w:t>
      </w:r>
      <w:r w:rsidR="005470F0" w:rsidRPr="005470F0">
        <w:rPr>
          <w:rFonts w:asciiTheme="minorHAnsi" w:hAnsiTheme="minorHAnsi" w:cstheme="minorHAnsi"/>
          <w:iCs/>
          <w:sz w:val="23"/>
          <w:szCs w:val="23"/>
        </w:rPr>
        <w:t xml:space="preserve"> Race Action Group </w:t>
      </w:r>
      <w:r>
        <w:rPr>
          <w:rFonts w:asciiTheme="minorHAnsi" w:hAnsiTheme="minorHAnsi" w:cstheme="minorHAnsi"/>
          <w:iCs/>
          <w:sz w:val="23"/>
          <w:szCs w:val="23"/>
        </w:rPr>
        <w:t xml:space="preserve">met monthly </w:t>
      </w:r>
      <w:r w:rsidR="005470F0" w:rsidRPr="005470F0">
        <w:rPr>
          <w:rFonts w:asciiTheme="minorHAnsi" w:hAnsiTheme="minorHAnsi" w:cstheme="minorHAnsi"/>
          <w:iCs/>
          <w:sz w:val="23"/>
          <w:szCs w:val="23"/>
        </w:rPr>
        <w:t xml:space="preserve">to oversee the implementation of the University Race Action Plan and </w:t>
      </w:r>
      <w:r>
        <w:rPr>
          <w:rFonts w:asciiTheme="minorHAnsi" w:hAnsiTheme="minorHAnsi" w:cstheme="minorHAnsi"/>
          <w:iCs/>
          <w:sz w:val="23"/>
          <w:szCs w:val="23"/>
        </w:rPr>
        <w:t xml:space="preserve">maintained progress towards </w:t>
      </w:r>
      <w:r w:rsidR="005470F0" w:rsidRPr="005470F0">
        <w:rPr>
          <w:rFonts w:asciiTheme="minorHAnsi" w:hAnsiTheme="minorHAnsi" w:cstheme="minorHAnsi"/>
          <w:iCs/>
          <w:sz w:val="23"/>
          <w:szCs w:val="23"/>
        </w:rPr>
        <w:t>timeline for our self</w:t>
      </w:r>
      <w:r w:rsidR="001A3350">
        <w:rPr>
          <w:rFonts w:asciiTheme="minorHAnsi" w:hAnsiTheme="minorHAnsi" w:cstheme="minorHAnsi"/>
          <w:iCs/>
          <w:sz w:val="23"/>
          <w:szCs w:val="23"/>
        </w:rPr>
        <w:t>-</w:t>
      </w:r>
      <w:r w:rsidR="005470F0" w:rsidRPr="005470F0">
        <w:rPr>
          <w:rFonts w:asciiTheme="minorHAnsi" w:hAnsiTheme="minorHAnsi" w:cstheme="minorHAnsi"/>
          <w:iCs/>
          <w:sz w:val="23"/>
          <w:szCs w:val="23"/>
        </w:rPr>
        <w:t xml:space="preserve">assessment and preparation for a AdvanceHE Race Equality Charter Bronze Award application. The University is committed to applying by November 2024. </w:t>
      </w:r>
      <w:r w:rsidR="004F31CB">
        <w:rPr>
          <w:rFonts w:asciiTheme="minorHAnsi" w:hAnsiTheme="minorHAnsi" w:cstheme="minorHAnsi"/>
          <w:iCs/>
          <w:sz w:val="23"/>
          <w:szCs w:val="23"/>
        </w:rPr>
        <w:t>An interim measure, in August 2023, the University adopted University of Leicester Race-related terminology guidance document to support staff and student in having conversation around race and ethnicity</w:t>
      </w:r>
      <w:r w:rsidR="005470F0" w:rsidRPr="005470F0">
        <w:rPr>
          <w:rFonts w:asciiTheme="minorHAnsi" w:hAnsiTheme="minorHAnsi" w:cstheme="minorHAnsi"/>
          <w:iCs/>
          <w:sz w:val="23"/>
          <w:szCs w:val="23"/>
        </w:rPr>
        <w:t xml:space="preserve">. </w:t>
      </w:r>
    </w:p>
    <w:p w14:paraId="0DE5928A" w14:textId="63D4B525" w:rsidR="005470F0" w:rsidRDefault="005470F0" w:rsidP="000842B3">
      <w:pPr>
        <w:pStyle w:val="Default"/>
        <w:numPr>
          <w:ilvl w:val="0"/>
          <w:numId w:val="45"/>
        </w:numPr>
        <w:rPr>
          <w:rFonts w:asciiTheme="minorHAnsi" w:hAnsiTheme="minorHAnsi" w:cstheme="minorHAnsi"/>
          <w:iCs/>
          <w:sz w:val="23"/>
          <w:szCs w:val="23"/>
        </w:rPr>
      </w:pPr>
      <w:r w:rsidRPr="005470F0">
        <w:rPr>
          <w:rFonts w:asciiTheme="minorHAnsi" w:hAnsiTheme="minorHAnsi" w:cstheme="minorHAnsi"/>
          <w:iCs/>
          <w:sz w:val="23"/>
          <w:szCs w:val="23"/>
        </w:rPr>
        <w:t>Celebrating our diversity and community – the University held numerous events during 2023</w:t>
      </w:r>
      <w:r w:rsidR="005820F6">
        <w:rPr>
          <w:rFonts w:asciiTheme="minorHAnsi" w:hAnsiTheme="minorHAnsi" w:cstheme="minorHAnsi"/>
          <w:iCs/>
          <w:sz w:val="23"/>
          <w:szCs w:val="23"/>
        </w:rPr>
        <w:t>-24</w:t>
      </w:r>
      <w:r w:rsidRPr="005470F0">
        <w:rPr>
          <w:rFonts w:asciiTheme="minorHAnsi" w:hAnsiTheme="minorHAnsi" w:cstheme="minorHAnsi"/>
          <w:iCs/>
          <w:sz w:val="23"/>
          <w:szCs w:val="23"/>
        </w:rPr>
        <w:t xml:space="preserve"> to celebrate and mark special days and months with the Inclusion Calendar; including, but not limited to, </w:t>
      </w:r>
      <w:r w:rsidR="005820F6">
        <w:rPr>
          <w:rFonts w:asciiTheme="minorHAnsi" w:hAnsiTheme="minorHAnsi" w:cstheme="minorHAnsi"/>
          <w:iCs/>
          <w:sz w:val="23"/>
          <w:szCs w:val="23"/>
        </w:rPr>
        <w:t xml:space="preserve">Holocaust Memorial Day, </w:t>
      </w:r>
      <w:r w:rsidRPr="005470F0">
        <w:rPr>
          <w:rFonts w:asciiTheme="minorHAnsi" w:hAnsiTheme="minorHAnsi" w:cstheme="minorHAnsi"/>
          <w:iCs/>
          <w:sz w:val="23"/>
          <w:szCs w:val="23"/>
        </w:rPr>
        <w:t>LGBT History Month, Black History Month, International Women’s Day and International Day Against Homophobia, Biphobia and Transphobia</w:t>
      </w:r>
      <w:r w:rsidR="005820F6">
        <w:rPr>
          <w:rFonts w:asciiTheme="minorHAnsi" w:hAnsiTheme="minorHAnsi" w:cstheme="minorHAnsi"/>
          <w:iCs/>
          <w:sz w:val="23"/>
          <w:szCs w:val="23"/>
        </w:rPr>
        <w:t xml:space="preserve">, Neurodiversity </w:t>
      </w:r>
      <w:r w:rsidR="00066B48">
        <w:rPr>
          <w:rFonts w:asciiTheme="minorHAnsi" w:hAnsiTheme="minorHAnsi" w:cstheme="minorHAnsi"/>
          <w:iCs/>
          <w:sz w:val="23"/>
          <w:szCs w:val="23"/>
        </w:rPr>
        <w:t>Awareness</w:t>
      </w:r>
      <w:r w:rsidR="005820F6">
        <w:rPr>
          <w:rFonts w:asciiTheme="minorHAnsi" w:hAnsiTheme="minorHAnsi" w:cstheme="minorHAnsi"/>
          <w:iCs/>
          <w:sz w:val="23"/>
          <w:szCs w:val="23"/>
        </w:rPr>
        <w:t xml:space="preserve"> Week, Men’s Health Week, Menopause Awareness Day</w:t>
      </w:r>
      <w:r w:rsidRPr="005470F0">
        <w:rPr>
          <w:rFonts w:asciiTheme="minorHAnsi" w:hAnsiTheme="minorHAnsi" w:cstheme="minorHAnsi"/>
          <w:iCs/>
          <w:sz w:val="23"/>
          <w:szCs w:val="23"/>
        </w:rPr>
        <w:t xml:space="preserve">. It was also a year that saw new celebrations to mark Diwali, Ramadan, and participation in the community led ‘Pride on the Prom’ event. </w:t>
      </w:r>
    </w:p>
    <w:p w14:paraId="41FAC2F2" w14:textId="613037CA" w:rsidR="005820F6" w:rsidRDefault="005820F6" w:rsidP="000842B3">
      <w:pPr>
        <w:pStyle w:val="Default"/>
        <w:numPr>
          <w:ilvl w:val="0"/>
          <w:numId w:val="45"/>
        </w:numPr>
        <w:rPr>
          <w:rFonts w:asciiTheme="minorHAnsi" w:hAnsiTheme="minorHAnsi" w:cstheme="minorHAnsi"/>
          <w:iCs/>
          <w:sz w:val="23"/>
          <w:szCs w:val="23"/>
        </w:rPr>
      </w:pPr>
      <w:r>
        <w:rPr>
          <w:rFonts w:asciiTheme="minorHAnsi" w:hAnsiTheme="minorHAnsi" w:cstheme="minorHAnsi"/>
          <w:iCs/>
          <w:sz w:val="23"/>
          <w:szCs w:val="23"/>
        </w:rPr>
        <w:t>Equality Champions network met monthly to discuss and raise equality issues at University and local level.</w:t>
      </w:r>
    </w:p>
    <w:p w14:paraId="400DD24A" w14:textId="71484A18" w:rsidR="005470F0" w:rsidRPr="00932DCB" w:rsidRDefault="005820F6" w:rsidP="000842B3">
      <w:pPr>
        <w:pStyle w:val="Default"/>
        <w:numPr>
          <w:ilvl w:val="0"/>
          <w:numId w:val="45"/>
        </w:numPr>
        <w:rPr>
          <w:rFonts w:asciiTheme="minorHAnsi" w:hAnsiTheme="minorHAnsi" w:cstheme="minorHAnsi"/>
          <w:iCs/>
          <w:sz w:val="23"/>
          <w:szCs w:val="23"/>
        </w:rPr>
      </w:pPr>
      <w:r>
        <w:rPr>
          <w:rFonts w:asciiTheme="minorHAnsi" w:hAnsiTheme="minorHAnsi" w:cstheme="minorHAnsi"/>
          <w:iCs/>
          <w:sz w:val="23"/>
          <w:szCs w:val="23"/>
        </w:rPr>
        <w:t xml:space="preserve">Menopause Support Group, and the </w:t>
      </w:r>
      <w:r w:rsidR="005470F0" w:rsidRPr="005470F0">
        <w:rPr>
          <w:rFonts w:asciiTheme="minorHAnsi" w:hAnsiTheme="minorHAnsi" w:cstheme="minorHAnsi"/>
          <w:iCs/>
          <w:sz w:val="23"/>
          <w:szCs w:val="23"/>
        </w:rPr>
        <w:t>LGBT and the Black, Asian and Minority Staff Networks continued to meet monthly through informal meetings and various special events to mark and celebrate days and months within the Inclusion calendar.</w:t>
      </w:r>
    </w:p>
    <w:p w14:paraId="6688112E" w14:textId="77777777" w:rsidR="000842B3" w:rsidRDefault="000842B3" w:rsidP="000842B3">
      <w:pPr>
        <w:pStyle w:val="Default"/>
        <w:rPr>
          <w:rFonts w:asciiTheme="minorHAnsi" w:hAnsiTheme="minorHAnsi" w:cstheme="minorHAnsi"/>
          <w:b/>
          <w:bCs/>
          <w:iCs/>
          <w:sz w:val="23"/>
          <w:szCs w:val="23"/>
        </w:rPr>
      </w:pPr>
    </w:p>
    <w:p w14:paraId="3B1FE78C" w14:textId="77777777" w:rsidR="000842B3" w:rsidRDefault="000842B3" w:rsidP="000842B3">
      <w:pPr>
        <w:pStyle w:val="Default"/>
        <w:rPr>
          <w:rFonts w:asciiTheme="minorHAnsi" w:hAnsiTheme="minorHAnsi" w:cstheme="minorHAnsi"/>
          <w:b/>
          <w:bCs/>
          <w:iCs/>
          <w:sz w:val="23"/>
          <w:szCs w:val="23"/>
        </w:rPr>
      </w:pPr>
    </w:p>
    <w:p w14:paraId="502794B0" w14:textId="7F996912" w:rsidR="000842B3" w:rsidRPr="005820F6" w:rsidRDefault="000842B3" w:rsidP="000842B3">
      <w:pPr>
        <w:pStyle w:val="Default"/>
        <w:numPr>
          <w:ilvl w:val="0"/>
          <w:numId w:val="42"/>
        </w:numPr>
        <w:rPr>
          <w:rFonts w:asciiTheme="minorHAnsi" w:hAnsiTheme="minorHAnsi" w:cstheme="minorHAnsi"/>
          <w:b/>
          <w:bCs/>
          <w:iCs/>
          <w:sz w:val="23"/>
          <w:szCs w:val="23"/>
        </w:rPr>
      </w:pPr>
      <w:r w:rsidRPr="005820F6">
        <w:rPr>
          <w:rFonts w:asciiTheme="minorHAnsi" w:hAnsiTheme="minorHAnsi" w:cstheme="minorHAnsi"/>
          <w:b/>
          <w:bCs/>
          <w:iCs/>
          <w:sz w:val="23"/>
          <w:szCs w:val="23"/>
        </w:rPr>
        <w:t>Ensure equality in processes</w:t>
      </w:r>
    </w:p>
    <w:p w14:paraId="1BBF9B1A" w14:textId="77777777" w:rsidR="000F7668" w:rsidRPr="005820F6" w:rsidRDefault="000F7668" w:rsidP="000F7668">
      <w:pPr>
        <w:pStyle w:val="Default"/>
        <w:rPr>
          <w:rFonts w:asciiTheme="minorHAnsi" w:hAnsiTheme="minorHAnsi" w:cstheme="minorHAnsi"/>
          <w:b/>
          <w:bCs/>
          <w:iCs/>
          <w:sz w:val="23"/>
          <w:szCs w:val="23"/>
        </w:rPr>
      </w:pPr>
    </w:p>
    <w:p w14:paraId="4F02A96F" w14:textId="0D01DE73" w:rsidR="00932DCB" w:rsidRPr="005820F6" w:rsidRDefault="00932DCB" w:rsidP="005820F6">
      <w:pPr>
        <w:pStyle w:val="Default"/>
        <w:numPr>
          <w:ilvl w:val="0"/>
          <w:numId w:val="49"/>
        </w:numPr>
        <w:rPr>
          <w:rFonts w:asciiTheme="minorHAnsi" w:hAnsiTheme="minorHAnsi" w:cstheme="minorHAnsi"/>
          <w:b/>
          <w:bCs/>
          <w:iCs/>
          <w:sz w:val="23"/>
          <w:szCs w:val="23"/>
        </w:rPr>
      </w:pPr>
      <w:r w:rsidRPr="005820F6">
        <w:rPr>
          <w:rFonts w:asciiTheme="minorHAnsi" w:hAnsiTheme="minorHAnsi" w:cstheme="minorHAnsi"/>
          <w:iCs/>
          <w:sz w:val="23"/>
          <w:szCs w:val="23"/>
        </w:rPr>
        <w:t xml:space="preserve">Undertook </w:t>
      </w:r>
      <w:r w:rsidR="006478C7" w:rsidRPr="005820F6">
        <w:rPr>
          <w:rFonts w:asciiTheme="minorHAnsi" w:hAnsiTheme="minorHAnsi" w:cstheme="minorHAnsi"/>
          <w:iCs/>
          <w:sz w:val="23"/>
          <w:szCs w:val="23"/>
        </w:rPr>
        <w:t>quantitative</w:t>
      </w:r>
      <w:r w:rsidRPr="005820F6">
        <w:rPr>
          <w:rFonts w:asciiTheme="minorHAnsi" w:hAnsiTheme="minorHAnsi" w:cstheme="minorHAnsi"/>
          <w:iCs/>
          <w:sz w:val="23"/>
          <w:szCs w:val="23"/>
        </w:rPr>
        <w:t xml:space="preserve"> </w:t>
      </w:r>
      <w:r w:rsidR="006478C7" w:rsidRPr="005820F6">
        <w:rPr>
          <w:rFonts w:asciiTheme="minorHAnsi" w:hAnsiTheme="minorHAnsi" w:cstheme="minorHAnsi"/>
          <w:iCs/>
          <w:sz w:val="23"/>
          <w:szCs w:val="23"/>
        </w:rPr>
        <w:t xml:space="preserve">analysis of staff recruitment, progression and demographic as part of </w:t>
      </w:r>
      <w:r w:rsidRPr="005820F6">
        <w:rPr>
          <w:rFonts w:asciiTheme="minorHAnsi" w:hAnsiTheme="minorHAnsi" w:cstheme="minorHAnsi"/>
          <w:iCs/>
          <w:sz w:val="23"/>
          <w:szCs w:val="23"/>
        </w:rPr>
        <w:t>self-assessment for a Race Equality Charter Bronze Award application</w:t>
      </w:r>
      <w:r w:rsidR="006478C7" w:rsidRPr="005820F6">
        <w:rPr>
          <w:rFonts w:asciiTheme="minorHAnsi" w:hAnsiTheme="minorHAnsi" w:cstheme="minorHAnsi"/>
          <w:iCs/>
          <w:sz w:val="23"/>
          <w:szCs w:val="23"/>
        </w:rPr>
        <w:t xml:space="preserve">, along with qualitative analysis of </w:t>
      </w:r>
      <w:r w:rsidR="006478C7" w:rsidRPr="005820F6">
        <w:rPr>
          <w:rFonts w:asciiTheme="minorHAnsi" w:hAnsiTheme="minorHAnsi" w:cstheme="minorHAnsi"/>
          <w:iCs/>
          <w:sz w:val="23"/>
          <w:szCs w:val="23"/>
        </w:rPr>
        <w:lastRenderedPageBreak/>
        <w:t>staff and student feedback on workplace and learning environment through the Race Equality and Stonewall surveys.</w:t>
      </w:r>
    </w:p>
    <w:p w14:paraId="5BB8E835" w14:textId="399F6F7E" w:rsidR="006478C7" w:rsidRPr="005820F6" w:rsidRDefault="006478C7" w:rsidP="005820F6">
      <w:pPr>
        <w:pStyle w:val="Default"/>
        <w:numPr>
          <w:ilvl w:val="0"/>
          <w:numId w:val="49"/>
        </w:numPr>
        <w:rPr>
          <w:rFonts w:asciiTheme="minorHAnsi" w:hAnsiTheme="minorHAnsi" w:cstheme="minorHAnsi"/>
          <w:b/>
          <w:bCs/>
          <w:iCs/>
          <w:sz w:val="23"/>
          <w:szCs w:val="23"/>
        </w:rPr>
      </w:pPr>
      <w:r w:rsidRPr="005820F6">
        <w:rPr>
          <w:rFonts w:asciiTheme="minorHAnsi" w:hAnsiTheme="minorHAnsi" w:cstheme="minorHAnsi"/>
          <w:iCs/>
          <w:sz w:val="23"/>
          <w:szCs w:val="23"/>
        </w:rPr>
        <w:t>Continued review and updating of HR policies as per their respective Policy review cycle</w:t>
      </w:r>
      <w:r w:rsidR="000F7668" w:rsidRPr="005820F6">
        <w:rPr>
          <w:rFonts w:asciiTheme="minorHAnsi" w:hAnsiTheme="minorHAnsi" w:cstheme="minorHAnsi"/>
          <w:iCs/>
          <w:sz w:val="23"/>
          <w:szCs w:val="23"/>
        </w:rPr>
        <w:t>.</w:t>
      </w:r>
    </w:p>
    <w:p w14:paraId="70BC4D05" w14:textId="795AF020" w:rsidR="001A3350" w:rsidRPr="005820F6" w:rsidRDefault="001A3350" w:rsidP="005820F6">
      <w:pPr>
        <w:pStyle w:val="Default"/>
        <w:numPr>
          <w:ilvl w:val="0"/>
          <w:numId w:val="49"/>
        </w:numPr>
        <w:rPr>
          <w:rFonts w:asciiTheme="minorHAnsi" w:hAnsiTheme="minorHAnsi" w:cstheme="minorHAnsi"/>
          <w:iCs/>
          <w:sz w:val="23"/>
          <w:szCs w:val="23"/>
        </w:rPr>
      </w:pPr>
      <w:r w:rsidRPr="005820F6">
        <w:rPr>
          <w:rFonts w:asciiTheme="minorHAnsi" w:hAnsiTheme="minorHAnsi" w:cstheme="minorHAnsi"/>
          <w:iCs/>
          <w:sz w:val="23"/>
          <w:szCs w:val="23"/>
        </w:rPr>
        <w:t>Stonewall Workplace Equality Index 202</w:t>
      </w:r>
      <w:r w:rsidR="000F7668" w:rsidRPr="005820F6">
        <w:rPr>
          <w:rFonts w:asciiTheme="minorHAnsi" w:hAnsiTheme="minorHAnsi" w:cstheme="minorHAnsi"/>
          <w:iCs/>
          <w:sz w:val="23"/>
          <w:szCs w:val="23"/>
        </w:rPr>
        <w:t>4</w:t>
      </w:r>
      <w:r w:rsidRPr="005820F6">
        <w:rPr>
          <w:rFonts w:asciiTheme="minorHAnsi" w:hAnsiTheme="minorHAnsi" w:cstheme="minorHAnsi"/>
          <w:iCs/>
          <w:sz w:val="23"/>
          <w:szCs w:val="23"/>
        </w:rPr>
        <w:t xml:space="preserve"> - through our application, we demonstrated our work in 10 areas of employment policy and practice. The University w</w:t>
      </w:r>
      <w:r w:rsidR="000F7668" w:rsidRPr="005820F6">
        <w:rPr>
          <w:rFonts w:asciiTheme="minorHAnsi" w:hAnsiTheme="minorHAnsi" w:cstheme="minorHAnsi"/>
          <w:iCs/>
          <w:sz w:val="23"/>
          <w:szCs w:val="23"/>
        </w:rPr>
        <w:t>as</w:t>
      </w:r>
      <w:r w:rsidRPr="005820F6">
        <w:rPr>
          <w:rFonts w:asciiTheme="minorHAnsi" w:hAnsiTheme="minorHAnsi" w:cstheme="minorHAnsi"/>
          <w:iCs/>
          <w:sz w:val="23"/>
          <w:szCs w:val="23"/>
        </w:rPr>
        <w:t xml:space="preserve"> awarded a</w:t>
      </w:r>
      <w:r w:rsidR="000F7668" w:rsidRPr="005820F6">
        <w:rPr>
          <w:rFonts w:asciiTheme="minorHAnsi" w:hAnsiTheme="minorHAnsi" w:cstheme="minorHAnsi"/>
          <w:iCs/>
          <w:sz w:val="23"/>
          <w:szCs w:val="23"/>
        </w:rPr>
        <w:t xml:space="preserve"> Gold Award, now ranked 45th in the UK in the 2024 Stonewall Workplace Equality Index (up 59 places).</w:t>
      </w:r>
    </w:p>
    <w:p w14:paraId="0AEB80AC" w14:textId="77777777" w:rsidR="000842B3" w:rsidRPr="005820F6" w:rsidRDefault="000842B3" w:rsidP="000842B3">
      <w:pPr>
        <w:pStyle w:val="Default"/>
        <w:rPr>
          <w:rFonts w:asciiTheme="minorHAnsi" w:hAnsiTheme="minorHAnsi" w:cstheme="minorHAnsi"/>
          <w:b/>
          <w:bCs/>
          <w:iCs/>
          <w:sz w:val="23"/>
          <w:szCs w:val="23"/>
        </w:rPr>
      </w:pPr>
    </w:p>
    <w:p w14:paraId="0921B2BC" w14:textId="1FABCF0E" w:rsidR="000842B3" w:rsidRPr="005820F6" w:rsidRDefault="000842B3" w:rsidP="000842B3">
      <w:pPr>
        <w:pStyle w:val="Default"/>
        <w:numPr>
          <w:ilvl w:val="0"/>
          <w:numId w:val="42"/>
        </w:numPr>
        <w:rPr>
          <w:rFonts w:asciiTheme="minorHAnsi" w:hAnsiTheme="minorHAnsi" w:cstheme="minorHAnsi"/>
          <w:b/>
          <w:bCs/>
          <w:iCs/>
          <w:sz w:val="23"/>
          <w:szCs w:val="23"/>
        </w:rPr>
      </w:pPr>
      <w:r w:rsidRPr="005820F6">
        <w:rPr>
          <w:rFonts w:asciiTheme="minorHAnsi" w:hAnsiTheme="minorHAnsi" w:cstheme="minorHAnsi"/>
          <w:b/>
          <w:bCs/>
          <w:iCs/>
          <w:sz w:val="23"/>
          <w:szCs w:val="23"/>
        </w:rPr>
        <w:t>Training and mentoring</w:t>
      </w:r>
    </w:p>
    <w:p w14:paraId="74DB6482" w14:textId="77777777" w:rsidR="000842B3" w:rsidRPr="005820F6" w:rsidRDefault="000842B3" w:rsidP="000842B3">
      <w:pPr>
        <w:pStyle w:val="Default"/>
        <w:ind w:left="360"/>
        <w:rPr>
          <w:rFonts w:asciiTheme="minorHAnsi" w:hAnsiTheme="minorHAnsi" w:cstheme="minorHAnsi"/>
          <w:iCs/>
          <w:sz w:val="23"/>
          <w:szCs w:val="23"/>
        </w:rPr>
      </w:pPr>
    </w:p>
    <w:p w14:paraId="6C792F74" w14:textId="564328CD" w:rsidR="000842B3" w:rsidRPr="005820F6" w:rsidRDefault="000842B3" w:rsidP="000842B3">
      <w:pPr>
        <w:pStyle w:val="Default"/>
        <w:numPr>
          <w:ilvl w:val="0"/>
          <w:numId w:val="45"/>
        </w:numPr>
        <w:ind w:left="1080"/>
        <w:rPr>
          <w:rFonts w:asciiTheme="minorHAnsi" w:hAnsiTheme="minorHAnsi" w:cstheme="minorHAnsi"/>
          <w:iCs/>
          <w:sz w:val="23"/>
          <w:szCs w:val="23"/>
        </w:rPr>
      </w:pPr>
      <w:r w:rsidRPr="005820F6">
        <w:rPr>
          <w:rFonts w:asciiTheme="minorHAnsi" w:hAnsiTheme="minorHAnsi" w:cstheme="minorHAnsi"/>
          <w:iCs/>
          <w:sz w:val="23"/>
          <w:szCs w:val="23"/>
        </w:rPr>
        <w:t>EDI Training – New anti-racism e-learning training for all staff was launched, the ‘Let’s talk about Race in the Workplace’, which adds to the equality training already available, ‘Diversity in the Workplace’ and ‘Unconscious Bias’. Completion rates for this training will be monitored with an expectation for all staff to complete.</w:t>
      </w:r>
    </w:p>
    <w:p w14:paraId="0D518B49" w14:textId="3E86AADC" w:rsidR="00AC74B0" w:rsidRPr="005820F6" w:rsidRDefault="000842B3" w:rsidP="00EE2AF0">
      <w:pPr>
        <w:pStyle w:val="Default"/>
        <w:numPr>
          <w:ilvl w:val="0"/>
          <w:numId w:val="45"/>
        </w:numPr>
        <w:ind w:left="1080"/>
        <w:rPr>
          <w:rFonts w:asciiTheme="minorHAnsi" w:hAnsiTheme="minorHAnsi" w:cstheme="minorHAnsi"/>
          <w:iCs/>
          <w:sz w:val="23"/>
          <w:szCs w:val="23"/>
        </w:rPr>
      </w:pPr>
      <w:r w:rsidRPr="005820F6">
        <w:rPr>
          <w:rFonts w:asciiTheme="minorHAnsi" w:hAnsiTheme="minorHAnsi" w:cstheme="minorHAnsi"/>
          <w:iCs/>
          <w:sz w:val="23"/>
          <w:szCs w:val="23"/>
        </w:rPr>
        <w:t>Staff training – the University continued to deliver a variety of elective training and development courses which were held either in-person or online via Microsoft teams – these included, ‘Active Bystander’, ‘Microaggressions’</w:t>
      </w:r>
      <w:r w:rsidR="00AC74B0" w:rsidRPr="005820F6">
        <w:rPr>
          <w:rFonts w:asciiTheme="minorHAnsi" w:hAnsiTheme="minorHAnsi" w:cstheme="minorHAnsi"/>
          <w:iCs/>
          <w:sz w:val="23"/>
          <w:szCs w:val="23"/>
        </w:rPr>
        <w:t>,</w:t>
      </w:r>
      <w:r w:rsidRPr="005820F6">
        <w:rPr>
          <w:rFonts w:asciiTheme="minorHAnsi" w:hAnsiTheme="minorHAnsi" w:cstheme="minorHAnsi"/>
          <w:iCs/>
          <w:sz w:val="23"/>
          <w:szCs w:val="23"/>
        </w:rPr>
        <w:t xml:space="preserve"> ‘Race and Cultural Awareness’</w:t>
      </w:r>
      <w:r w:rsidR="00AC74B0" w:rsidRPr="005820F6">
        <w:rPr>
          <w:rFonts w:asciiTheme="minorHAnsi" w:hAnsiTheme="minorHAnsi" w:cstheme="minorHAnsi"/>
          <w:iCs/>
          <w:sz w:val="23"/>
          <w:szCs w:val="23"/>
        </w:rPr>
        <w:t>, Prevent Duty, Papyrus SPOT and SPEAK training</w:t>
      </w:r>
      <w:r w:rsidRPr="005820F6">
        <w:rPr>
          <w:rFonts w:asciiTheme="minorHAnsi" w:hAnsiTheme="minorHAnsi" w:cstheme="minorHAnsi"/>
          <w:iCs/>
          <w:sz w:val="23"/>
          <w:szCs w:val="23"/>
        </w:rPr>
        <w:t>.</w:t>
      </w:r>
    </w:p>
    <w:p w14:paraId="1E32929F" w14:textId="53D112F7" w:rsidR="00AC74B0" w:rsidRPr="005820F6" w:rsidRDefault="00AC74B0" w:rsidP="00EE2AF0">
      <w:pPr>
        <w:pStyle w:val="Default"/>
        <w:numPr>
          <w:ilvl w:val="0"/>
          <w:numId w:val="45"/>
        </w:numPr>
        <w:ind w:left="1080"/>
        <w:rPr>
          <w:rFonts w:asciiTheme="minorHAnsi" w:hAnsiTheme="minorHAnsi" w:cstheme="minorHAnsi"/>
          <w:iCs/>
          <w:sz w:val="23"/>
          <w:szCs w:val="23"/>
        </w:rPr>
      </w:pPr>
      <w:r w:rsidRPr="005820F6">
        <w:rPr>
          <w:rFonts w:asciiTheme="minorHAnsi" w:hAnsiTheme="minorHAnsi" w:cstheme="minorHAnsi"/>
          <w:iCs/>
          <w:sz w:val="23"/>
          <w:szCs w:val="23"/>
        </w:rPr>
        <w:t>Learning and Teaching Enhancement Unit (LTEU) and Centre for Welsh Language Services also delivered their annual programmes that include, ‘EDI and You: Understanding Equality, Diversity and Inclusion in Learning and Teaching’, ‘Welsh Language standards’, ‘Accessibility for Managers’.</w:t>
      </w:r>
    </w:p>
    <w:p w14:paraId="61D1902C" w14:textId="1F34A33C" w:rsidR="000842B3" w:rsidRPr="005820F6" w:rsidRDefault="000842B3" w:rsidP="000842B3">
      <w:pPr>
        <w:pStyle w:val="Default"/>
        <w:numPr>
          <w:ilvl w:val="0"/>
          <w:numId w:val="45"/>
        </w:numPr>
        <w:ind w:left="1080"/>
        <w:rPr>
          <w:rFonts w:asciiTheme="minorHAnsi" w:hAnsiTheme="minorHAnsi" w:cstheme="minorHAnsi"/>
          <w:iCs/>
          <w:sz w:val="23"/>
          <w:szCs w:val="23"/>
        </w:rPr>
      </w:pPr>
      <w:r w:rsidRPr="005820F6">
        <w:rPr>
          <w:rFonts w:asciiTheme="minorHAnsi" w:hAnsiTheme="minorHAnsi" w:cstheme="minorHAnsi"/>
          <w:iCs/>
          <w:sz w:val="23"/>
          <w:szCs w:val="23"/>
        </w:rPr>
        <w:t>The Arts Centre also participated in the Welsh Government’s Pilot Reverse Mentoring programme led by Race Council Cymru and funded through the Anti-Racist Wales Culture, Heritage and Sport Fund.</w:t>
      </w:r>
    </w:p>
    <w:p w14:paraId="4D964E87" w14:textId="77777777" w:rsidR="000842B3" w:rsidRPr="005820F6" w:rsidRDefault="000842B3" w:rsidP="000842B3">
      <w:pPr>
        <w:pStyle w:val="Default"/>
        <w:rPr>
          <w:rFonts w:asciiTheme="minorHAnsi" w:hAnsiTheme="minorHAnsi" w:cstheme="minorHAnsi"/>
          <w:b/>
          <w:bCs/>
          <w:iCs/>
          <w:sz w:val="23"/>
          <w:szCs w:val="23"/>
        </w:rPr>
      </w:pPr>
    </w:p>
    <w:p w14:paraId="7642550F" w14:textId="09A6979D" w:rsidR="000842B3" w:rsidRPr="005820F6" w:rsidRDefault="000842B3" w:rsidP="000842B3">
      <w:pPr>
        <w:pStyle w:val="Default"/>
        <w:numPr>
          <w:ilvl w:val="0"/>
          <w:numId w:val="42"/>
        </w:numPr>
        <w:rPr>
          <w:rFonts w:asciiTheme="minorHAnsi" w:hAnsiTheme="minorHAnsi" w:cstheme="minorHAnsi"/>
          <w:b/>
          <w:bCs/>
          <w:iCs/>
          <w:sz w:val="23"/>
          <w:szCs w:val="23"/>
        </w:rPr>
      </w:pPr>
      <w:r w:rsidRPr="005820F6">
        <w:rPr>
          <w:rFonts w:asciiTheme="minorHAnsi" w:hAnsiTheme="minorHAnsi" w:cstheme="minorHAnsi"/>
          <w:b/>
          <w:bCs/>
          <w:iCs/>
          <w:sz w:val="23"/>
          <w:szCs w:val="23"/>
        </w:rPr>
        <w:t>Closing staff pay gaps</w:t>
      </w:r>
    </w:p>
    <w:p w14:paraId="5EB1432E" w14:textId="77777777" w:rsidR="00AC74B0" w:rsidRPr="005820F6" w:rsidRDefault="00AC74B0" w:rsidP="00AC74B0">
      <w:pPr>
        <w:pStyle w:val="Default"/>
        <w:ind w:left="720"/>
        <w:rPr>
          <w:rFonts w:asciiTheme="minorHAnsi" w:hAnsiTheme="minorHAnsi" w:cstheme="minorHAnsi"/>
          <w:b/>
          <w:bCs/>
          <w:iCs/>
          <w:sz w:val="23"/>
          <w:szCs w:val="23"/>
        </w:rPr>
      </w:pPr>
    </w:p>
    <w:p w14:paraId="16C735A3" w14:textId="4F97ABC9" w:rsidR="00AC74B0" w:rsidRPr="005820F6" w:rsidRDefault="00AC74B0" w:rsidP="00456EB5">
      <w:pPr>
        <w:pStyle w:val="Default"/>
        <w:rPr>
          <w:rFonts w:asciiTheme="minorHAnsi" w:hAnsiTheme="minorHAnsi" w:cstheme="minorHAnsi"/>
          <w:iCs/>
          <w:sz w:val="23"/>
          <w:szCs w:val="23"/>
        </w:rPr>
      </w:pPr>
      <w:r w:rsidRPr="005820F6">
        <w:rPr>
          <w:rFonts w:asciiTheme="minorHAnsi" w:hAnsiTheme="minorHAnsi" w:cstheme="minorHAnsi"/>
          <w:iCs/>
          <w:sz w:val="23"/>
          <w:szCs w:val="23"/>
        </w:rPr>
        <w:t xml:space="preserve">University </w:t>
      </w:r>
      <w:r w:rsidR="00456EB5" w:rsidRPr="005820F6">
        <w:rPr>
          <w:rFonts w:asciiTheme="minorHAnsi" w:hAnsiTheme="minorHAnsi" w:cstheme="minorHAnsi"/>
          <w:iCs/>
          <w:sz w:val="23"/>
          <w:szCs w:val="23"/>
        </w:rPr>
        <w:t xml:space="preserve">annually </w:t>
      </w:r>
      <w:r w:rsidR="005D4E04" w:rsidRPr="005820F6">
        <w:rPr>
          <w:rFonts w:asciiTheme="minorHAnsi" w:hAnsiTheme="minorHAnsi" w:cstheme="minorHAnsi"/>
          <w:iCs/>
          <w:sz w:val="23"/>
          <w:szCs w:val="23"/>
        </w:rPr>
        <w:t>publishe</w:t>
      </w:r>
      <w:r w:rsidR="00456EB5" w:rsidRPr="005820F6">
        <w:rPr>
          <w:rFonts w:asciiTheme="minorHAnsi" w:hAnsiTheme="minorHAnsi" w:cstheme="minorHAnsi"/>
          <w:iCs/>
          <w:sz w:val="23"/>
          <w:szCs w:val="23"/>
        </w:rPr>
        <w:t>s</w:t>
      </w:r>
      <w:r w:rsidR="005D4E04" w:rsidRPr="005820F6">
        <w:rPr>
          <w:rFonts w:asciiTheme="minorHAnsi" w:hAnsiTheme="minorHAnsi" w:cstheme="minorHAnsi"/>
          <w:iCs/>
          <w:sz w:val="23"/>
          <w:szCs w:val="23"/>
        </w:rPr>
        <w:t xml:space="preserve"> its </w:t>
      </w:r>
      <w:hyperlink r:id="rId24" w:history="1">
        <w:r w:rsidRPr="005820F6">
          <w:rPr>
            <w:rStyle w:val="Hyperlink"/>
            <w:rFonts w:asciiTheme="minorHAnsi" w:hAnsiTheme="minorHAnsi" w:cstheme="minorHAnsi"/>
            <w:iCs/>
            <w:sz w:val="23"/>
            <w:szCs w:val="23"/>
          </w:rPr>
          <w:t>Gender Pay Gap</w:t>
        </w:r>
      </w:hyperlink>
      <w:r w:rsidR="005D4E04" w:rsidRPr="005820F6">
        <w:rPr>
          <w:rFonts w:asciiTheme="minorHAnsi" w:hAnsiTheme="minorHAnsi" w:cstheme="minorHAnsi"/>
          <w:iCs/>
          <w:sz w:val="23"/>
          <w:szCs w:val="23"/>
        </w:rPr>
        <w:t xml:space="preserve">, and whilst voluntary, </w:t>
      </w:r>
      <w:r w:rsidR="00456EB5" w:rsidRPr="005820F6">
        <w:rPr>
          <w:rFonts w:asciiTheme="minorHAnsi" w:hAnsiTheme="minorHAnsi" w:cstheme="minorHAnsi"/>
          <w:iCs/>
          <w:sz w:val="23"/>
          <w:szCs w:val="23"/>
        </w:rPr>
        <w:t xml:space="preserve">also </w:t>
      </w:r>
      <w:r w:rsidR="005D4E04" w:rsidRPr="005820F6">
        <w:rPr>
          <w:rFonts w:asciiTheme="minorHAnsi" w:hAnsiTheme="minorHAnsi" w:cstheme="minorHAnsi"/>
          <w:iCs/>
          <w:sz w:val="23"/>
          <w:szCs w:val="23"/>
        </w:rPr>
        <w:t xml:space="preserve">its </w:t>
      </w:r>
      <w:hyperlink r:id="rId25" w:history="1">
        <w:r w:rsidR="005D4E04" w:rsidRPr="005820F6">
          <w:rPr>
            <w:rStyle w:val="Hyperlink"/>
            <w:rFonts w:asciiTheme="minorHAnsi" w:hAnsiTheme="minorHAnsi" w:cstheme="minorHAnsi"/>
            <w:iCs/>
            <w:sz w:val="23"/>
            <w:szCs w:val="23"/>
          </w:rPr>
          <w:t>Ethnicity Pay Gap</w:t>
        </w:r>
      </w:hyperlink>
      <w:r w:rsidR="005D4E04" w:rsidRPr="005820F6">
        <w:rPr>
          <w:rFonts w:asciiTheme="minorHAnsi" w:hAnsiTheme="minorHAnsi" w:cstheme="minorHAnsi"/>
          <w:iCs/>
          <w:sz w:val="23"/>
          <w:szCs w:val="23"/>
        </w:rPr>
        <w:t xml:space="preserve"> for the first time. </w:t>
      </w:r>
      <w:r w:rsidRPr="005820F6">
        <w:rPr>
          <w:rFonts w:asciiTheme="minorHAnsi" w:hAnsiTheme="minorHAnsi" w:cstheme="minorHAnsi"/>
          <w:iCs/>
          <w:sz w:val="23"/>
          <w:szCs w:val="23"/>
        </w:rPr>
        <w:t>Progress across recruitment, career progression and staff development opportunities</w:t>
      </w:r>
      <w:r w:rsidR="005D4E04" w:rsidRPr="005820F6">
        <w:rPr>
          <w:rFonts w:asciiTheme="minorHAnsi" w:hAnsiTheme="minorHAnsi" w:cstheme="minorHAnsi"/>
          <w:iCs/>
          <w:sz w:val="23"/>
          <w:szCs w:val="23"/>
        </w:rPr>
        <w:t xml:space="preserve"> has seen the University </w:t>
      </w:r>
      <w:r w:rsidR="00456EB5" w:rsidRPr="005820F6">
        <w:rPr>
          <w:rFonts w:asciiTheme="minorHAnsi" w:hAnsiTheme="minorHAnsi" w:cstheme="minorHAnsi"/>
          <w:iCs/>
          <w:sz w:val="23"/>
          <w:szCs w:val="23"/>
        </w:rPr>
        <w:t>a shortening of the Gender Pay Gap and positive Ethnicity Pay Gap</w:t>
      </w:r>
    </w:p>
    <w:p w14:paraId="63C7F8F4" w14:textId="77777777" w:rsidR="000842B3" w:rsidRPr="005820F6" w:rsidRDefault="000842B3" w:rsidP="000842B3">
      <w:pPr>
        <w:pStyle w:val="Default"/>
        <w:rPr>
          <w:rFonts w:asciiTheme="minorHAnsi" w:hAnsiTheme="minorHAnsi" w:cstheme="minorHAnsi"/>
          <w:b/>
          <w:bCs/>
          <w:iCs/>
          <w:sz w:val="23"/>
          <w:szCs w:val="23"/>
        </w:rPr>
      </w:pPr>
    </w:p>
    <w:p w14:paraId="38F5E975" w14:textId="77777777" w:rsidR="00456EB5" w:rsidRPr="005820F6" w:rsidRDefault="00456EB5" w:rsidP="00456EB5">
      <w:pPr>
        <w:pStyle w:val="ListParagraph"/>
        <w:numPr>
          <w:ilvl w:val="0"/>
          <w:numId w:val="47"/>
        </w:numPr>
        <w:rPr>
          <w:sz w:val="23"/>
          <w:szCs w:val="23"/>
        </w:rPr>
      </w:pPr>
      <w:r w:rsidRPr="005820F6">
        <w:rPr>
          <w:b/>
          <w:sz w:val="23"/>
          <w:szCs w:val="23"/>
        </w:rPr>
        <w:t xml:space="preserve">The mean gender pay gap has decreased to 9.17% (from 11.39% in 2023) </w:t>
      </w:r>
      <w:r w:rsidRPr="005820F6">
        <w:rPr>
          <w:bCs/>
          <w:sz w:val="23"/>
          <w:szCs w:val="23"/>
        </w:rPr>
        <w:t xml:space="preserve">and </w:t>
      </w:r>
      <w:r w:rsidRPr="005820F6">
        <w:rPr>
          <w:sz w:val="23"/>
          <w:szCs w:val="23"/>
        </w:rPr>
        <w:t>is lower than the UK Higher Education sector average of 13.7% (from 14.28% in 2023), and Wales Higher Education Sector of 12.8%.*</w:t>
      </w:r>
    </w:p>
    <w:p w14:paraId="7093B550" w14:textId="77777777" w:rsidR="00456EB5" w:rsidRPr="005820F6" w:rsidRDefault="00456EB5" w:rsidP="00456EB5">
      <w:pPr>
        <w:pStyle w:val="ListParagraph"/>
        <w:numPr>
          <w:ilvl w:val="0"/>
          <w:numId w:val="47"/>
        </w:numPr>
        <w:rPr>
          <w:sz w:val="23"/>
          <w:szCs w:val="23"/>
        </w:rPr>
      </w:pPr>
      <w:r w:rsidRPr="005820F6">
        <w:rPr>
          <w:b/>
          <w:bCs/>
          <w:sz w:val="23"/>
          <w:szCs w:val="23"/>
        </w:rPr>
        <w:t>The median gender pay gap has decreased to 2.9% (from 6.75% in 2023)</w:t>
      </w:r>
      <w:r w:rsidRPr="005820F6">
        <w:rPr>
          <w:sz w:val="23"/>
          <w:szCs w:val="23"/>
        </w:rPr>
        <w:t xml:space="preserve"> and is lower than the UK Higher Education sector average of 9.0% (from 8.5% in 2023), and Wales Higher Education Sector of 8.4% (from 13.7% in 2023).</w:t>
      </w:r>
    </w:p>
    <w:p w14:paraId="49F04F80" w14:textId="5CDB572A" w:rsidR="000842B3" w:rsidRPr="005820F6" w:rsidRDefault="00456EB5" w:rsidP="00456EB5">
      <w:pPr>
        <w:pStyle w:val="ListParagraph"/>
        <w:numPr>
          <w:ilvl w:val="0"/>
          <w:numId w:val="47"/>
        </w:numPr>
        <w:rPr>
          <w:sz w:val="23"/>
          <w:szCs w:val="23"/>
        </w:rPr>
      </w:pPr>
      <w:r w:rsidRPr="005820F6">
        <w:rPr>
          <w:sz w:val="23"/>
          <w:szCs w:val="23"/>
        </w:rPr>
        <w:t xml:space="preserve">Ethnicity Pay Gap Report shows that staff who declare as a </w:t>
      </w:r>
      <w:r w:rsidRPr="005820F6">
        <w:rPr>
          <w:b/>
          <w:bCs/>
          <w:sz w:val="23"/>
          <w:szCs w:val="23"/>
        </w:rPr>
        <w:t>Minority Ethnic group has a -2.2% Mean Pay Gap and a -7.86% Median pay gap to the White Ethnic Group</w:t>
      </w:r>
      <w:r w:rsidRPr="005820F6">
        <w:rPr>
          <w:sz w:val="23"/>
          <w:szCs w:val="23"/>
        </w:rPr>
        <w:t>.  A negative percentage figure reveals that typically, or overall, employees who are in the white ethnic group have lower pay than employees in the respective minority group. This should be treated with some caution, given the proportion of unknown/not declared, but is generally a positive statistic.</w:t>
      </w:r>
    </w:p>
    <w:p w14:paraId="3E644652" w14:textId="06EEA5A6" w:rsidR="00CA7E28" w:rsidRPr="005820F6" w:rsidRDefault="00CA7E28">
      <w:pPr>
        <w:rPr>
          <w:rFonts w:ascii="Arial" w:hAnsi="Arial" w:cs="Arial"/>
          <w:color w:val="000000"/>
          <w:sz w:val="23"/>
          <w:szCs w:val="23"/>
        </w:rPr>
      </w:pPr>
      <w:r w:rsidRPr="005820F6">
        <w:rPr>
          <w:rFonts w:ascii="Arial" w:hAnsi="Arial" w:cs="Arial"/>
          <w:sz w:val="23"/>
          <w:szCs w:val="23"/>
        </w:rPr>
        <w:br w:type="page"/>
      </w:r>
    </w:p>
    <w:p w14:paraId="0C558BAD" w14:textId="1C8A00C1" w:rsidR="00C34915" w:rsidRPr="00CA7E28" w:rsidRDefault="00CA7E28" w:rsidP="00C34915">
      <w:pPr>
        <w:pStyle w:val="Default"/>
        <w:rPr>
          <w:rFonts w:ascii="Arial" w:hAnsi="Arial" w:cs="Arial"/>
          <w:b/>
          <w:bCs/>
          <w:sz w:val="22"/>
          <w:szCs w:val="22"/>
        </w:rPr>
      </w:pPr>
      <w:r w:rsidRPr="00CA7E28">
        <w:rPr>
          <w:rFonts w:ascii="Arial" w:hAnsi="Arial" w:cs="Arial"/>
          <w:b/>
          <w:bCs/>
          <w:sz w:val="22"/>
          <w:szCs w:val="22"/>
        </w:rPr>
        <w:lastRenderedPageBreak/>
        <w:t xml:space="preserve">Appendix – Below will be the template </w:t>
      </w:r>
      <w:r w:rsidR="00390D30">
        <w:rPr>
          <w:rFonts w:ascii="Arial" w:hAnsi="Arial" w:cs="Arial"/>
          <w:b/>
          <w:bCs/>
          <w:sz w:val="22"/>
          <w:szCs w:val="22"/>
        </w:rPr>
        <w:t xml:space="preserve">used in future Annual Equality Reports </w:t>
      </w:r>
      <w:r w:rsidRPr="00CA7E28">
        <w:rPr>
          <w:rFonts w:ascii="Arial" w:hAnsi="Arial" w:cs="Arial"/>
          <w:b/>
          <w:bCs/>
          <w:sz w:val="22"/>
          <w:szCs w:val="22"/>
        </w:rPr>
        <w:t>to provide an update on the SEP 2024-28 objectives and actions</w:t>
      </w:r>
    </w:p>
    <w:p w14:paraId="0CA64524" w14:textId="77777777" w:rsidR="00CA7E28" w:rsidRPr="00936127" w:rsidRDefault="00CA7E28" w:rsidP="00C34915">
      <w:pPr>
        <w:pStyle w:val="Default"/>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F020C9" w:rsidRPr="00936127" w14:paraId="47ADD270" w14:textId="77777777" w:rsidTr="00D254BC">
        <w:trPr>
          <w:trHeight w:val="646"/>
        </w:trPr>
        <w:tc>
          <w:tcPr>
            <w:tcW w:w="5228" w:type="dxa"/>
            <w:shd w:val="clear" w:color="auto" w:fill="ED7D31" w:themeFill="accent2"/>
            <w:vAlign w:val="center"/>
          </w:tcPr>
          <w:p w14:paraId="53F26379" w14:textId="10981B67" w:rsidR="00F020C9" w:rsidRPr="00936127" w:rsidRDefault="00F020C9" w:rsidP="00D254BC">
            <w:pPr>
              <w:pStyle w:val="Default"/>
              <w:rPr>
                <w:rFonts w:ascii="Arial" w:hAnsi="Arial" w:cs="Arial"/>
                <w:sz w:val="28"/>
                <w:szCs w:val="28"/>
              </w:rPr>
            </w:pPr>
            <w:r w:rsidRPr="00936127">
              <w:rPr>
                <w:rFonts w:ascii="Arial" w:hAnsi="Arial" w:cs="Arial"/>
                <w:sz w:val="28"/>
                <w:szCs w:val="28"/>
              </w:rPr>
              <w:t>SEP 2024-2028 Priorities and actions</w:t>
            </w:r>
          </w:p>
        </w:tc>
        <w:tc>
          <w:tcPr>
            <w:tcW w:w="5228" w:type="dxa"/>
            <w:shd w:val="clear" w:color="auto" w:fill="ED7D31" w:themeFill="accent2"/>
            <w:vAlign w:val="center"/>
          </w:tcPr>
          <w:p w14:paraId="14DEF01A" w14:textId="44361555" w:rsidR="00F020C9" w:rsidRPr="00936127" w:rsidRDefault="00F020C9" w:rsidP="00D254BC">
            <w:pPr>
              <w:pStyle w:val="Default"/>
              <w:rPr>
                <w:rFonts w:ascii="Arial" w:hAnsi="Arial" w:cs="Arial"/>
                <w:sz w:val="28"/>
                <w:szCs w:val="28"/>
              </w:rPr>
            </w:pPr>
            <w:r w:rsidRPr="00936127">
              <w:rPr>
                <w:rFonts w:ascii="Arial" w:hAnsi="Arial" w:cs="Arial"/>
                <w:sz w:val="28"/>
                <w:szCs w:val="28"/>
              </w:rPr>
              <w:t>Progress in 202</w:t>
            </w:r>
            <w:r w:rsidR="00CA7E28">
              <w:rPr>
                <w:rFonts w:ascii="Arial" w:hAnsi="Arial" w:cs="Arial"/>
                <w:sz w:val="28"/>
                <w:szCs w:val="28"/>
              </w:rPr>
              <w:t>4</w:t>
            </w:r>
            <w:r w:rsidRPr="00936127">
              <w:rPr>
                <w:rFonts w:ascii="Arial" w:hAnsi="Arial" w:cs="Arial"/>
                <w:sz w:val="28"/>
                <w:szCs w:val="28"/>
              </w:rPr>
              <w:t>-2</w:t>
            </w:r>
            <w:r w:rsidR="00CA7E28">
              <w:rPr>
                <w:rFonts w:ascii="Arial" w:hAnsi="Arial" w:cs="Arial"/>
                <w:sz w:val="28"/>
                <w:szCs w:val="28"/>
              </w:rPr>
              <w:t>5</w:t>
            </w:r>
          </w:p>
        </w:tc>
      </w:tr>
      <w:tr w:rsidR="00F020C9" w14:paraId="4EEA51F6" w14:textId="77777777" w:rsidTr="00D254BC">
        <w:trPr>
          <w:trHeight w:val="556"/>
        </w:trPr>
        <w:tc>
          <w:tcPr>
            <w:tcW w:w="10456" w:type="dxa"/>
            <w:gridSpan w:val="2"/>
            <w:shd w:val="clear" w:color="auto" w:fill="F7CAAC" w:themeFill="accent2" w:themeFillTint="66"/>
            <w:vAlign w:val="center"/>
          </w:tcPr>
          <w:p w14:paraId="23A01249" w14:textId="2450F822" w:rsidR="00F020C9" w:rsidRPr="00936127" w:rsidRDefault="00F020C9" w:rsidP="00D254BC">
            <w:pPr>
              <w:pStyle w:val="Default"/>
              <w:numPr>
                <w:ilvl w:val="0"/>
                <w:numId w:val="29"/>
              </w:numPr>
              <w:rPr>
                <w:rFonts w:asciiTheme="minorHAnsi" w:hAnsiTheme="minorHAnsi" w:cstheme="minorHAnsi"/>
                <w:b/>
                <w:bCs/>
              </w:rPr>
            </w:pPr>
            <w:r w:rsidRPr="00936127">
              <w:rPr>
                <w:rFonts w:asciiTheme="minorHAnsi" w:hAnsiTheme="minorHAnsi" w:cstheme="minorHAnsi"/>
                <w:b/>
                <w:bCs/>
              </w:rPr>
              <w:t>Governance and leadership that will raise awareness of EDI in all its forms</w:t>
            </w:r>
          </w:p>
        </w:tc>
      </w:tr>
      <w:tr w:rsidR="00F020C9" w14:paraId="60F2BAE8" w14:textId="77777777" w:rsidTr="00D254BC">
        <w:tc>
          <w:tcPr>
            <w:tcW w:w="5228" w:type="dxa"/>
            <w:vAlign w:val="center"/>
          </w:tcPr>
          <w:p w14:paraId="0E57233C" w14:textId="06A27D24" w:rsidR="00F020C9" w:rsidRPr="00936127"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 xml:space="preserve"> Develop a ‘know your staff, know your students’ campaign to provide ‘live’ EDI  data for Departments and Faculties.</w:t>
            </w:r>
          </w:p>
        </w:tc>
        <w:tc>
          <w:tcPr>
            <w:tcW w:w="5228" w:type="dxa"/>
            <w:vAlign w:val="center"/>
          </w:tcPr>
          <w:p w14:paraId="3FEF789B" w14:textId="77777777" w:rsidR="00F020C9" w:rsidRPr="00F020C9" w:rsidRDefault="00F020C9" w:rsidP="00D254BC">
            <w:pPr>
              <w:pStyle w:val="Default"/>
              <w:rPr>
                <w:rFonts w:ascii="Arial" w:hAnsi="Arial" w:cs="Arial"/>
                <w:sz w:val="22"/>
                <w:szCs w:val="22"/>
                <w:highlight w:val="yellow"/>
              </w:rPr>
            </w:pPr>
          </w:p>
        </w:tc>
      </w:tr>
      <w:tr w:rsidR="00F020C9" w14:paraId="0674004B" w14:textId="77777777" w:rsidTr="00D254BC">
        <w:tc>
          <w:tcPr>
            <w:tcW w:w="5228" w:type="dxa"/>
            <w:vAlign w:val="center"/>
          </w:tcPr>
          <w:p w14:paraId="5AF945FF" w14:textId="0F33357C" w:rsidR="00F020C9" w:rsidRPr="00936127"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Ensure that equality, diversity, and inclusion is embedded within Executive  leadership with designated responsibility</w:t>
            </w:r>
          </w:p>
        </w:tc>
        <w:tc>
          <w:tcPr>
            <w:tcW w:w="5228" w:type="dxa"/>
            <w:vAlign w:val="center"/>
          </w:tcPr>
          <w:p w14:paraId="27FF412C" w14:textId="77777777" w:rsidR="00F020C9" w:rsidRPr="00F020C9" w:rsidRDefault="00F020C9" w:rsidP="00D254BC">
            <w:pPr>
              <w:pStyle w:val="Default"/>
              <w:rPr>
                <w:rFonts w:ascii="Arial" w:hAnsi="Arial" w:cs="Arial"/>
                <w:sz w:val="22"/>
                <w:szCs w:val="22"/>
                <w:highlight w:val="yellow"/>
              </w:rPr>
            </w:pPr>
          </w:p>
        </w:tc>
      </w:tr>
      <w:tr w:rsidR="00F020C9" w14:paraId="3E1A9663" w14:textId="77777777" w:rsidTr="00D254BC">
        <w:tc>
          <w:tcPr>
            <w:tcW w:w="5228" w:type="dxa"/>
            <w:vAlign w:val="center"/>
          </w:tcPr>
          <w:p w14:paraId="39FE7FBD" w14:textId="375600AF" w:rsidR="00F020C9" w:rsidRPr="00F020C9"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Deliver Anti-Racism and Cultural Awareness training for Senior Leaders as  part of the wider leadership programme.</w:t>
            </w:r>
          </w:p>
          <w:p w14:paraId="2B3BDF6A" w14:textId="77777777" w:rsidR="00F020C9" w:rsidRPr="00F020C9" w:rsidRDefault="00F020C9" w:rsidP="00D254BC">
            <w:pPr>
              <w:pStyle w:val="Default"/>
              <w:rPr>
                <w:rFonts w:ascii="Arial" w:hAnsi="Arial" w:cs="Arial"/>
                <w:sz w:val="22"/>
                <w:szCs w:val="22"/>
                <w:highlight w:val="yellow"/>
              </w:rPr>
            </w:pPr>
          </w:p>
        </w:tc>
        <w:tc>
          <w:tcPr>
            <w:tcW w:w="5228" w:type="dxa"/>
            <w:vAlign w:val="center"/>
          </w:tcPr>
          <w:p w14:paraId="32F6B8C1" w14:textId="77777777" w:rsidR="00F020C9" w:rsidRPr="00F020C9" w:rsidRDefault="00F020C9" w:rsidP="00D254BC">
            <w:pPr>
              <w:pStyle w:val="Default"/>
              <w:rPr>
                <w:rFonts w:ascii="Arial" w:hAnsi="Arial" w:cs="Arial"/>
                <w:sz w:val="22"/>
                <w:szCs w:val="22"/>
                <w:highlight w:val="yellow"/>
              </w:rPr>
            </w:pPr>
          </w:p>
        </w:tc>
      </w:tr>
      <w:tr w:rsidR="00F020C9" w14:paraId="2B194CE3" w14:textId="77777777" w:rsidTr="00D254BC">
        <w:tc>
          <w:tcPr>
            <w:tcW w:w="5228" w:type="dxa"/>
            <w:vAlign w:val="center"/>
          </w:tcPr>
          <w:p w14:paraId="1D081860" w14:textId="447CBEE7" w:rsidR="00F020C9" w:rsidRPr="00936127"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Work in partnership with the Students’ Union on an anti-discrimination and anti-harassment campaign for our community</w:t>
            </w:r>
          </w:p>
        </w:tc>
        <w:tc>
          <w:tcPr>
            <w:tcW w:w="5228" w:type="dxa"/>
            <w:vAlign w:val="center"/>
          </w:tcPr>
          <w:p w14:paraId="5A9BEE7E" w14:textId="77777777" w:rsidR="00F020C9" w:rsidRPr="00F020C9" w:rsidRDefault="00F020C9" w:rsidP="00D254BC">
            <w:pPr>
              <w:pStyle w:val="Default"/>
              <w:rPr>
                <w:rFonts w:ascii="Arial" w:hAnsi="Arial" w:cs="Arial"/>
                <w:sz w:val="22"/>
                <w:szCs w:val="22"/>
                <w:highlight w:val="yellow"/>
              </w:rPr>
            </w:pPr>
          </w:p>
        </w:tc>
      </w:tr>
      <w:tr w:rsidR="00F020C9" w14:paraId="4D56E579" w14:textId="77777777" w:rsidTr="00D254BC">
        <w:tc>
          <w:tcPr>
            <w:tcW w:w="5228" w:type="dxa"/>
            <w:vAlign w:val="center"/>
          </w:tcPr>
          <w:p w14:paraId="04A776A3" w14:textId="647D9497" w:rsidR="00F020C9" w:rsidRPr="00936127"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Develop and embed a university-wide Inclusion Calendar to promote a variety  of events and activities across a range of protected characteristics</w:t>
            </w:r>
          </w:p>
        </w:tc>
        <w:tc>
          <w:tcPr>
            <w:tcW w:w="5228" w:type="dxa"/>
            <w:vAlign w:val="center"/>
          </w:tcPr>
          <w:p w14:paraId="277EFA59" w14:textId="77777777" w:rsidR="00F020C9" w:rsidRPr="00F020C9" w:rsidRDefault="00F020C9" w:rsidP="00D254BC">
            <w:pPr>
              <w:pStyle w:val="Default"/>
              <w:rPr>
                <w:rFonts w:ascii="Arial" w:hAnsi="Arial" w:cs="Arial"/>
                <w:sz w:val="22"/>
                <w:szCs w:val="22"/>
                <w:highlight w:val="yellow"/>
              </w:rPr>
            </w:pPr>
          </w:p>
        </w:tc>
      </w:tr>
      <w:tr w:rsidR="00F020C9" w14:paraId="3DAAA8CD" w14:textId="77777777" w:rsidTr="00D254BC">
        <w:tc>
          <w:tcPr>
            <w:tcW w:w="5228" w:type="dxa"/>
            <w:vAlign w:val="center"/>
          </w:tcPr>
          <w:p w14:paraId="19AE3531" w14:textId="756CB73E" w:rsidR="00F020C9" w:rsidRPr="00F020C9"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Submit a Bronze Award Application to the AdvanceHE Race Equality Charter.</w:t>
            </w:r>
          </w:p>
        </w:tc>
        <w:tc>
          <w:tcPr>
            <w:tcW w:w="5228" w:type="dxa"/>
            <w:vAlign w:val="center"/>
          </w:tcPr>
          <w:p w14:paraId="4B3B514C" w14:textId="77777777" w:rsidR="00F020C9" w:rsidRPr="00F020C9" w:rsidRDefault="00F020C9" w:rsidP="00D254BC">
            <w:pPr>
              <w:pStyle w:val="Default"/>
              <w:rPr>
                <w:rFonts w:ascii="Arial" w:hAnsi="Arial" w:cs="Arial"/>
                <w:sz w:val="22"/>
                <w:szCs w:val="22"/>
                <w:highlight w:val="yellow"/>
              </w:rPr>
            </w:pPr>
          </w:p>
        </w:tc>
      </w:tr>
      <w:tr w:rsidR="00F020C9" w14:paraId="0028803A" w14:textId="77777777" w:rsidTr="00D254BC">
        <w:trPr>
          <w:trHeight w:val="424"/>
        </w:trPr>
        <w:tc>
          <w:tcPr>
            <w:tcW w:w="10456" w:type="dxa"/>
            <w:gridSpan w:val="2"/>
            <w:shd w:val="clear" w:color="auto" w:fill="F7CAAC" w:themeFill="accent2" w:themeFillTint="66"/>
            <w:vAlign w:val="center"/>
          </w:tcPr>
          <w:p w14:paraId="623E03E6" w14:textId="59F1FC3F" w:rsidR="00F020C9" w:rsidRPr="00936127" w:rsidRDefault="00F020C9" w:rsidP="00D254BC">
            <w:pPr>
              <w:pStyle w:val="Default"/>
              <w:numPr>
                <w:ilvl w:val="0"/>
                <w:numId w:val="29"/>
              </w:numPr>
              <w:rPr>
                <w:rFonts w:asciiTheme="minorHAnsi" w:hAnsiTheme="minorHAnsi" w:cstheme="minorHAnsi"/>
                <w:b/>
                <w:bCs/>
              </w:rPr>
            </w:pPr>
            <w:r w:rsidRPr="00936127">
              <w:rPr>
                <w:rFonts w:asciiTheme="minorHAnsi" w:hAnsiTheme="minorHAnsi" w:cstheme="minorHAnsi"/>
                <w:b/>
                <w:bCs/>
              </w:rPr>
              <w:t>Create an inclusive and supportive working and learning environment</w:t>
            </w:r>
          </w:p>
        </w:tc>
      </w:tr>
      <w:tr w:rsidR="00F020C9" w14:paraId="4890DC70" w14:textId="77777777" w:rsidTr="00D254BC">
        <w:tc>
          <w:tcPr>
            <w:tcW w:w="5228" w:type="dxa"/>
            <w:vAlign w:val="center"/>
          </w:tcPr>
          <w:p w14:paraId="2CCBD33D" w14:textId="3B50F750" w:rsidR="00F020C9" w:rsidRPr="00F020C9"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Data-led approach to positive action initiatives and targeted marketing initiatives to increase representation and diversify the staff and student body.</w:t>
            </w:r>
          </w:p>
        </w:tc>
        <w:tc>
          <w:tcPr>
            <w:tcW w:w="5228" w:type="dxa"/>
            <w:vAlign w:val="center"/>
          </w:tcPr>
          <w:p w14:paraId="22739E69" w14:textId="77777777" w:rsidR="00F020C9" w:rsidRPr="00F020C9" w:rsidRDefault="00F020C9" w:rsidP="00D254BC">
            <w:pPr>
              <w:pStyle w:val="Default"/>
              <w:rPr>
                <w:rFonts w:ascii="Arial" w:hAnsi="Arial" w:cs="Arial"/>
                <w:sz w:val="22"/>
                <w:szCs w:val="22"/>
                <w:highlight w:val="yellow"/>
              </w:rPr>
            </w:pPr>
          </w:p>
        </w:tc>
      </w:tr>
      <w:tr w:rsidR="00F020C9" w14:paraId="1A132229" w14:textId="77777777" w:rsidTr="00D254BC">
        <w:tc>
          <w:tcPr>
            <w:tcW w:w="5228" w:type="dxa"/>
            <w:vAlign w:val="center"/>
          </w:tcPr>
          <w:p w14:paraId="78659AA9" w14:textId="413FE69F" w:rsidR="00F020C9" w:rsidRPr="00F020C9"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Publish staff profiles to champion and celebrate diversity in job roles - particularly promoting gender diversity in senior roles.</w:t>
            </w:r>
          </w:p>
        </w:tc>
        <w:tc>
          <w:tcPr>
            <w:tcW w:w="5228" w:type="dxa"/>
            <w:vAlign w:val="center"/>
          </w:tcPr>
          <w:p w14:paraId="6CEB4DC3" w14:textId="77777777" w:rsidR="00F020C9" w:rsidRPr="00F020C9" w:rsidRDefault="00F020C9" w:rsidP="00D254BC">
            <w:pPr>
              <w:pStyle w:val="Default"/>
              <w:rPr>
                <w:rFonts w:ascii="Arial" w:hAnsi="Arial" w:cs="Arial"/>
                <w:sz w:val="22"/>
                <w:szCs w:val="22"/>
                <w:highlight w:val="yellow"/>
              </w:rPr>
            </w:pPr>
          </w:p>
        </w:tc>
      </w:tr>
      <w:tr w:rsidR="00F020C9" w14:paraId="4DCACCDE" w14:textId="77777777" w:rsidTr="00D254BC">
        <w:tc>
          <w:tcPr>
            <w:tcW w:w="5228" w:type="dxa"/>
            <w:vAlign w:val="center"/>
          </w:tcPr>
          <w:p w14:paraId="6B123D28" w14:textId="6A8BBB36" w:rsidR="00F020C9" w:rsidRPr="00F020C9"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Promote and strengthen the reporting and support provision for bullying and harassment within the community.</w:t>
            </w:r>
          </w:p>
        </w:tc>
        <w:tc>
          <w:tcPr>
            <w:tcW w:w="5228" w:type="dxa"/>
            <w:vAlign w:val="center"/>
          </w:tcPr>
          <w:p w14:paraId="35C12590" w14:textId="77777777" w:rsidR="00F020C9" w:rsidRPr="00F020C9" w:rsidRDefault="00F020C9" w:rsidP="00D254BC">
            <w:pPr>
              <w:pStyle w:val="Default"/>
              <w:rPr>
                <w:rFonts w:ascii="Arial" w:hAnsi="Arial" w:cs="Arial"/>
                <w:sz w:val="22"/>
                <w:szCs w:val="22"/>
                <w:highlight w:val="yellow"/>
              </w:rPr>
            </w:pPr>
          </w:p>
        </w:tc>
      </w:tr>
      <w:tr w:rsidR="00F020C9" w14:paraId="75E29DF5" w14:textId="77777777" w:rsidTr="00D254BC">
        <w:tc>
          <w:tcPr>
            <w:tcW w:w="5228" w:type="dxa"/>
            <w:vAlign w:val="center"/>
          </w:tcPr>
          <w:p w14:paraId="78224C64" w14:textId="65F3BB44" w:rsidR="00F020C9" w:rsidRPr="00F020C9"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Build positive links with community faith leads and to review the Spirituality and Faith provision on our campuses.</w:t>
            </w:r>
          </w:p>
        </w:tc>
        <w:tc>
          <w:tcPr>
            <w:tcW w:w="5228" w:type="dxa"/>
            <w:vAlign w:val="center"/>
          </w:tcPr>
          <w:p w14:paraId="56D9A02C" w14:textId="77777777" w:rsidR="00F020C9" w:rsidRPr="00F020C9" w:rsidRDefault="00F020C9" w:rsidP="00D254BC">
            <w:pPr>
              <w:pStyle w:val="Default"/>
              <w:rPr>
                <w:rFonts w:ascii="Arial" w:hAnsi="Arial" w:cs="Arial"/>
                <w:sz w:val="22"/>
                <w:szCs w:val="22"/>
                <w:highlight w:val="yellow"/>
              </w:rPr>
            </w:pPr>
          </w:p>
        </w:tc>
      </w:tr>
      <w:tr w:rsidR="00F020C9" w14:paraId="50BAAD92" w14:textId="77777777" w:rsidTr="00D254BC">
        <w:tc>
          <w:tcPr>
            <w:tcW w:w="5228" w:type="dxa"/>
            <w:vAlign w:val="center"/>
          </w:tcPr>
          <w:p w14:paraId="11D2C860" w14:textId="6237E658" w:rsidR="00F020C9" w:rsidRPr="00F020C9"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Establish a Disability and Wellbeing forum for the community.</w:t>
            </w:r>
          </w:p>
        </w:tc>
        <w:tc>
          <w:tcPr>
            <w:tcW w:w="5228" w:type="dxa"/>
            <w:vAlign w:val="center"/>
          </w:tcPr>
          <w:p w14:paraId="5E5DD4D4" w14:textId="77777777" w:rsidR="00F020C9" w:rsidRPr="00F020C9" w:rsidRDefault="00F020C9" w:rsidP="00D254BC">
            <w:pPr>
              <w:pStyle w:val="Default"/>
              <w:rPr>
                <w:rFonts w:ascii="Arial" w:hAnsi="Arial" w:cs="Arial"/>
                <w:sz w:val="22"/>
                <w:szCs w:val="22"/>
                <w:highlight w:val="yellow"/>
              </w:rPr>
            </w:pPr>
          </w:p>
        </w:tc>
      </w:tr>
      <w:tr w:rsidR="00F020C9" w14:paraId="66B6ED5F" w14:textId="77777777" w:rsidTr="00D254BC">
        <w:tc>
          <w:tcPr>
            <w:tcW w:w="5228" w:type="dxa"/>
            <w:vAlign w:val="center"/>
          </w:tcPr>
          <w:p w14:paraId="0F2F4EE0" w14:textId="51A523F6" w:rsidR="00F020C9" w:rsidRPr="00F020C9"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Guidance and support for staff on ways they can approach ‘Diversifying the curriculum’.</w:t>
            </w:r>
          </w:p>
        </w:tc>
        <w:tc>
          <w:tcPr>
            <w:tcW w:w="5228" w:type="dxa"/>
            <w:vAlign w:val="center"/>
          </w:tcPr>
          <w:p w14:paraId="24F1AE42" w14:textId="77777777" w:rsidR="00F020C9" w:rsidRPr="00F020C9" w:rsidRDefault="00F020C9" w:rsidP="00D254BC">
            <w:pPr>
              <w:pStyle w:val="Default"/>
              <w:rPr>
                <w:rFonts w:ascii="Arial" w:hAnsi="Arial" w:cs="Arial"/>
                <w:sz w:val="22"/>
                <w:szCs w:val="22"/>
                <w:highlight w:val="yellow"/>
              </w:rPr>
            </w:pPr>
          </w:p>
        </w:tc>
      </w:tr>
      <w:tr w:rsidR="00F020C9" w14:paraId="6BDB553E" w14:textId="77777777" w:rsidTr="00D254BC">
        <w:tc>
          <w:tcPr>
            <w:tcW w:w="5228" w:type="dxa"/>
            <w:vAlign w:val="center"/>
          </w:tcPr>
          <w:p w14:paraId="12BD35B9" w14:textId="7EF6229F" w:rsidR="00F020C9" w:rsidRPr="00936127" w:rsidRDefault="00F020C9" w:rsidP="00D254BC">
            <w:pPr>
              <w:pStyle w:val="Default"/>
              <w:rPr>
                <w:rFonts w:asciiTheme="minorHAnsi" w:hAnsiTheme="minorHAnsi" w:cstheme="minorHAnsi"/>
                <w:sz w:val="23"/>
                <w:szCs w:val="23"/>
              </w:rPr>
            </w:pPr>
            <w:r w:rsidRPr="00936127">
              <w:rPr>
                <w:rFonts w:asciiTheme="minorHAnsi" w:hAnsiTheme="minorHAnsi" w:cstheme="minorHAnsi"/>
                <w:sz w:val="23"/>
                <w:szCs w:val="23"/>
              </w:rPr>
              <w:t>Develop inclusive language guidance for the community.</w:t>
            </w:r>
          </w:p>
        </w:tc>
        <w:tc>
          <w:tcPr>
            <w:tcW w:w="5228" w:type="dxa"/>
            <w:vAlign w:val="center"/>
          </w:tcPr>
          <w:p w14:paraId="7FC2B65F" w14:textId="77777777" w:rsidR="00F020C9" w:rsidRPr="00F020C9" w:rsidRDefault="00F020C9" w:rsidP="00D254BC">
            <w:pPr>
              <w:pStyle w:val="Default"/>
              <w:rPr>
                <w:rFonts w:ascii="Arial" w:hAnsi="Arial" w:cs="Arial"/>
                <w:sz w:val="22"/>
                <w:szCs w:val="22"/>
                <w:highlight w:val="yellow"/>
              </w:rPr>
            </w:pPr>
          </w:p>
        </w:tc>
      </w:tr>
      <w:tr w:rsidR="00F020C9" w14:paraId="14F6CE07" w14:textId="77777777" w:rsidTr="00D254BC">
        <w:trPr>
          <w:trHeight w:val="833"/>
        </w:trPr>
        <w:tc>
          <w:tcPr>
            <w:tcW w:w="10456" w:type="dxa"/>
            <w:gridSpan w:val="2"/>
            <w:shd w:val="clear" w:color="auto" w:fill="F7CAAC" w:themeFill="accent2" w:themeFillTint="66"/>
            <w:vAlign w:val="center"/>
          </w:tcPr>
          <w:p w14:paraId="46826F5B" w14:textId="3D571318" w:rsidR="00F020C9" w:rsidRPr="00936127" w:rsidRDefault="00F020C9" w:rsidP="00D254BC">
            <w:pPr>
              <w:pStyle w:val="Default"/>
              <w:numPr>
                <w:ilvl w:val="0"/>
                <w:numId w:val="29"/>
              </w:numPr>
              <w:rPr>
                <w:rFonts w:ascii="Arial" w:hAnsi="Arial" w:cs="Arial"/>
              </w:rPr>
            </w:pPr>
            <w:r w:rsidRPr="00936127">
              <w:rPr>
                <w:rFonts w:asciiTheme="minorHAnsi" w:hAnsiTheme="minorHAnsi" w:cstheme="minorHAnsi"/>
                <w:b/>
                <w:bCs/>
              </w:rPr>
              <w:t>Ensure there is equality and an inclusive approach to university policies and processes in both physical and digital environments</w:t>
            </w:r>
          </w:p>
        </w:tc>
      </w:tr>
      <w:tr w:rsidR="00F020C9" w14:paraId="61892605" w14:textId="77777777" w:rsidTr="00D254BC">
        <w:tc>
          <w:tcPr>
            <w:tcW w:w="5228" w:type="dxa"/>
            <w:vAlign w:val="center"/>
          </w:tcPr>
          <w:p w14:paraId="5B4A9F75" w14:textId="00B4900B" w:rsidR="00F020C9" w:rsidRPr="00936127"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 xml:space="preserve">Monitor and review policies, reward and recognition programmes and recruitment and selection </w:t>
            </w:r>
            <w:r w:rsidRPr="00F020C9">
              <w:rPr>
                <w:rFonts w:asciiTheme="minorHAnsi" w:hAnsiTheme="minorHAnsi" w:cstheme="minorHAnsi"/>
                <w:sz w:val="23"/>
                <w:szCs w:val="23"/>
              </w:rPr>
              <w:lastRenderedPageBreak/>
              <w:t>processes to ensure they are fair, transparent and that all staff are  treated equitably.</w:t>
            </w:r>
          </w:p>
        </w:tc>
        <w:tc>
          <w:tcPr>
            <w:tcW w:w="5228" w:type="dxa"/>
            <w:vAlign w:val="center"/>
          </w:tcPr>
          <w:p w14:paraId="58D43F31" w14:textId="77777777" w:rsidR="00F020C9" w:rsidRPr="00F020C9" w:rsidRDefault="00F020C9" w:rsidP="00D254BC">
            <w:pPr>
              <w:pStyle w:val="Default"/>
              <w:rPr>
                <w:rFonts w:ascii="Arial" w:hAnsi="Arial" w:cs="Arial"/>
                <w:sz w:val="22"/>
                <w:szCs w:val="22"/>
                <w:highlight w:val="yellow"/>
              </w:rPr>
            </w:pPr>
          </w:p>
        </w:tc>
      </w:tr>
      <w:tr w:rsidR="00F020C9" w14:paraId="064F71D9" w14:textId="77777777" w:rsidTr="00D254BC">
        <w:tc>
          <w:tcPr>
            <w:tcW w:w="5228" w:type="dxa"/>
            <w:vAlign w:val="center"/>
          </w:tcPr>
          <w:p w14:paraId="65848B3F" w14:textId="2A06AD98" w:rsidR="00F020C9" w:rsidRPr="00936127"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Update the University Wellbeing and Inclusion campus map.</w:t>
            </w:r>
          </w:p>
        </w:tc>
        <w:tc>
          <w:tcPr>
            <w:tcW w:w="5228" w:type="dxa"/>
            <w:vAlign w:val="center"/>
          </w:tcPr>
          <w:p w14:paraId="28DECC46" w14:textId="77777777" w:rsidR="00F020C9" w:rsidRPr="00F020C9" w:rsidRDefault="00F020C9" w:rsidP="00D254BC">
            <w:pPr>
              <w:pStyle w:val="Default"/>
              <w:rPr>
                <w:rFonts w:ascii="Arial" w:hAnsi="Arial" w:cs="Arial"/>
                <w:sz w:val="22"/>
                <w:szCs w:val="22"/>
                <w:highlight w:val="yellow"/>
              </w:rPr>
            </w:pPr>
          </w:p>
        </w:tc>
      </w:tr>
      <w:tr w:rsidR="00F020C9" w14:paraId="06FD7019" w14:textId="77777777" w:rsidTr="00D254BC">
        <w:tc>
          <w:tcPr>
            <w:tcW w:w="5228" w:type="dxa"/>
            <w:vAlign w:val="center"/>
          </w:tcPr>
          <w:p w14:paraId="30CF5232" w14:textId="5D3E7184" w:rsidR="00F020C9" w:rsidRPr="00936127"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Review Equality Impact Assessment process and embed within university project planning and decision-making.</w:t>
            </w:r>
          </w:p>
        </w:tc>
        <w:tc>
          <w:tcPr>
            <w:tcW w:w="5228" w:type="dxa"/>
            <w:vAlign w:val="center"/>
          </w:tcPr>
          <w:p w14:paraId="1C912321" w14:textId="77777777" w:rsidR="00F020C9" w:rsidRPr="00F020C9" w:rsidRDefault="00F020C9" w:rsidP="00D254BC">
            <w:pPr>
              <w:pStyle w:val="Default"/>
              <w:rPr>
                <w:rFonts w:ascii="Arial" w:hAnsi="Arial" w:cs="Arial"/>
                <w:sz w:val="22"/>
                <w:szCs w:val="22"/>
                <w:highlight w:val="yellow"/>
              </w:rPr>
            </w:pPr>
          </w:p>
        </w:tc>
      </w:tr>
      <w:tr w:rsidR="00F020C9" w14:paraId="0E5C6CAA" w14:textId="77777777" w:rsidTr="00D254BC">
        <w:tc>
          <w:tcPr>
            <w:tcW w:w="5228" w:type="dxa"/>
            <w:vAlign w:val="center"/>
          </w:tcPr>
          <w:p w14:paraId="138C170D" w14:textId="673C7153" w:rsidR="00F020C9" w:rsidRPr="00F020C9" w:rsidRDefault="00F020C9" w:rsidP="00D254BC">
            <w:pPr>
              <w:pStyle w:val="Default"/>
              <w:rPr>
                <w:rFonts w:ascii="Arial" w:hAnsi="Arial" w:cs="Arial"/>
                <w:sz w:val="22"/>
                <w:szCs w:val="22"/>
                <w:highlight w:val="yellow"/>
              </w:rPr>
            </w:pPr>
            <w:r w:rsidRPr="00F020C9">
              <w:rPr>
                <w:rFonts w:asciiTheme="minorHAnsi" w:hAnsiTheme="minorHAnsi" w:cstheme="minorHAnsi"/>
                <w:sz w:val="23"/>
                <w:szCs w:val="23"/>
              </w:rPr>
              <w:t>Work with the Procurement team on mapping how University values and Equal opportunities are embedded in contract award and management.</w:t>
            </w:r>
          </w:p>
        </w:tc>
        <w:tc>
          <w:tcPr>
            <w:tcW w:w="5228" w:type="dxa"/>
            <w:vAlign w:val="center"/>
          </w:tcPr>
          <w:p w14:paraId="005D1788" w14:textId="77777777" w:rsidR="00F020C9" w:rsidRPr="00F020C9" w:rsidRDefault="00F020C9" w:rsidP="00D254BC">
            <w:pPr>
              <w:pStyle w:val="Default"/>
              <w:rPr>
                <w:rFonts w:ascii="Arial" w:hAnsi="Arial" w:cs="Arial"/>
                <w:sz w:val="22"/>
                <w:szCs w:val="22"/>
                <w:highlight w:val="yellow"/>
              </w:rPr>
            </w:pPr>
          </w:p>
        </w:tc>
      </w:tr>
      <w:tr w:rsidR="00F020C9" w14:paraId="18FFB180" w14:textId="77777777" w:rsidTr="00D254BC">
        <w:trPr>
          <w:trHeight w:val="430"/>
        </w:trPr>
        <w:tc>
          <w:tcPr>
            <w:tcW w:w="10456" w:type="dxa"/>
            <w:gridSpan w:val="2"/>
            <w:shd w:val="clear" w:color="auto" w:fill="F7CAAC" w:themeFill="accent2" w:themeFillTint="66"/>
            <w:vAlign w:val="center"/>
          </w:tcPr>
          <w:p w14:paraId="38CC8464" w14:textId="19CE5FCC" w:rsidR="00F020C9" w:rsidRPr="00936127" w:rsidRDefault="00F020C9" w:rsidP="00D254BC">
            <w:pPr>
              <w:pStyle w:val="Default"/>
              <w:numPr>
                <w:ilvl w:val="0"/>
                <w:numId w:val="29"/>
              </w:numPr>
              <w:rPr>
                <w:rFonts w:asciiTheme="minorHAnsi" w:hAnsiTheme="minorHAnsi" w:cstheme="minorHAnsi"/>
                <w:b/>
                <w:bCs/>
              </w:rPr>
            </w:pPr>
            <w:r w:rsidRPr="00936127">
              <w:rPr>
                <w:rFonts w:asciiTheme="minorHAnsi" w:hAnsiTheme="minorHAnsi" w:cstheme="minorHAnsi"/>
                <w:b/>
                <w:bCs/>
              </w:rPr>
              <w:t>Strengthen the EDI Training and mentoring programme</w:t>
            </w:r>
          </w:p>
        </w:tc>
      </w:tr>
      <w:tr w:rsidR="00F020C9" w14:paraId="0C3A3A28" w14:textId="77777777" w:rsidTr="00D254BC">
        <w:tc>
          <w:tcPr>
            <w:tcW w:w="5228" w:type="dxa"/>
            <w:vAlign w:val="center"/>
          </w:tcPr>
          <w:p w14:paraId="244937E5" w14:textId="31439ABA" w:rsidR="00F020C9" w:rsidRPr="00F020C9"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Develop a new mentoring and reverse mentoring programme for staff members belonging to minority groups.</w:t>
            </w:r>
          </w:p>
        </w:tc>
        <w:tc>
          <w:tcPr>
            <w:tcW w:w="5228" w:type="dxa"/>
            <w:vAlign w:val="center"/>
          </w:tcPr>
          <w:p w14:paraId="27F20F1B" w14:textId="77777777" w:rsidR="00F020C9" w:rsidRPr="00F020C9" w:rsidRDefault="00F020C9" w:rsidP="00D254BC">
            <w:pPr>
              <w:pStyle w:val="Default"/>
              <w:rPr>
                <w:rFonts w:ascii="Arial" w:hAnsi="Arial" w:cs="Arial"/>
                <w:sz w:val="22"/>
                <w:szCs w:val="22"/>
                <w:highlight w:val="yellow"/>
              </w:rPr>
            </w:pPr>
          </w:p>
        </w:tc>
      </w:tr>
      <w:tr w:rsidR="00F020C9" w14:paraId="43112451" w14:textId="77777777" w:rsidTr="00D254BC">
        <w:tc>
          <w:tcPr>
            <w:tcW w:w="5228" w:type="dxa"/>
            <w:vAlign w:val="center"/>
          </w:tcPr>
          <w:p w14:paraId="30D5BE9D" w14:textId="0993A7F7" w:rsidR="00F020C9" w:rsidRPr="00F020C9"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Increase completion rates on Diversity in the Workplace, Unconscious Bias and Anti-Racism training for all staff and embed as part of a new-starter induction process.</w:t>
            </w:r>
          </w:p>
        </w:tc>
        <w:tc>
          <w:tcPr>
            <w:tcW w:w="5228" w:type="dxa"/>
            <w:vAlign w:val="center"/>
          </w:tcPr>
          <w:p w14:paraId="12FE5BB7" w14:textId="77777777" w:rsidR="00F020C9" w:rsidRPr="00F020C9" w:rsidRDefault="00F020C9" w:rsidP="00D254BC">
            <w:pPr>
              <w:pStyle w:val="Default"/>
              <w:rPr>
                <w:rFonts w:ascii="Arial" w:hAnsi="Arial" w:cs="Arial"/>
                <w:sz w:val="22"/>
                <w:szCs w:val="22"/>
                <w:highlight w:val="yellow"/>
              </w:rPr>
            </w:pPr>
          </w:p>
        </w:tc>
      </w:tr>
      <w:tr w:rsidR="00F020C9" w14:paraId="6DCD1197" w14:textId="77777777" w:rsidTr="00D254BC">
        <w:tc>
          <w:tcPr>
            <w:tcW w:w="5228" w:type="dxa"/>
            <w:vAlign w:val="center"/>
          </w:tcPr>
          <w:p w14:paraId="03AB110B" w14:textId="009F72C5" w:rsidR="00F020C9" w:rsidRPr="00936127" w:rsidRDefault="00F020C9" w:rsidP="00D254BC">
            <w:pPr>
              <w:pStyle w:val="Default"/>
              <w:rPr>
                <w:rFonts w:asciiTheme="minorHAnsi" w:hAnsiTheme="minorHAnsi" w:cstheme="minorHAnsi"/>
                <w:sz w:val="23"/>
                <w:szCs w:val="23"/>
              </w:rPr>
            </w:pPr>
            <w:r w:rsidRPr="00936127">
              <w:rPr>
                <w:rFonts w:asciiTheme="minorHAnsi" w:hAnsiTheme="minorHAnsi" w:cstheme="minorHAnsi"/>
                <w:sz w:val="23"/>
                <w:szCs w:val="23"/>
              </w:rPr>
              <w:t>Deliver Cultural Awareness, Bystander Intervention, Trauma-informed University, and Neurodiversity training and resources for staff to raise awareness of barriers and to play an active role in creating an inclusive and respectful environment.</w:t>
            </w:r>
          </w:p>
        </w:tc>
        <w:tc>
          <w:tcPr>
            <w:tcW w:w="5228" w:type="dxa"/>
            <w:vAlign w:val="center"/>
          </w:tcPr>
          <w:p w14:paraId="54B98FC3" w14:textId="77777777" w:rsidR="00F020C9" w:rsidRPr="00F020C9" w:rsidRDefault="00F020C9" w:rsidP="00D254BC">
            <w:pPr>
              <w:pStyle w:val="Default"/>
              <w:rPr>
                <w:rFonts w:ascii="Arial" w:hAnsi="Arial" w:cs="Arial"/>
                <w:sz w:val="22"/>
                <w:szCs w:val="22"/>
                <w:highlight w:val="yellow"/>
              </w:rPr>
            </w:pPr>
          </w:p>
        </w:tc>
      </w:tr>
      <w:tr w:rsidR="00F020C9" w14:paraId="0A70F830" w14:textId="77777777" w:rsidTr="00D254BC">
        <w:tc>
          <w:tcPr>
            <w:tcW w:w="5228" w:type="dxa"/>
            <w:vAlign w:val="center"/>
          </w:tcPr>
          <w:p w14:paraId="6F28C151" w14:textId="0002A059" w:rsidR="00F020C9" w:rsidRPr="00936127" w:rsidRDefault="00F020C9" w:rsidP="00D254BC">
            <w:pPr>
              <w:pStyle w:val="Default"/>
              <w:rPr>
                <w:rFonts w:asciiTheme="minorHAnsi" w:hAnsiTheme="minorHAnsi" w:cstheme="minorHAnsi"/>
                <w:sz w:val="23"/>
                <w:szCs w:val="23"/>
              </w:rPr>
            </w:pPr>
            <w:r w:rsidRPr="00936127">
              <w:rPr>
                <w:rFonts w:asciiTheme="minorHAnsi" w:hAnsiTheme="minorHAnsi" w:cstheme="minorHAnsi"/>
                <w:sz w:val="23"/>
                <w:szCs w:val="23"/>
              </w:rPr>
              <w:t>Introduce Violence Against Women, Domestic Abuse and Sexual Violence training and Suicide Prevention training for staff and students.</w:t>
            </w:r>
          </w:p>
        </w:tc>
        <w:tc>
          <w:tcPr>
            <w:tcW w:w="5228" w:type="dxa"/>
            <w:vAlign w:val="center"/>
          </w:tcPr>
          <w:p w14:paraId="098D3D2F" w14:textId="77777777" w:rsidR="00F020C9" w:rsidRPr="00F020C9" w:rsidRDefault="00F020C9" w:rsidP="00D254BC">
            <w:pPr>
              <w:pStyle w:val="Default"/>
              <w:rPr>
                <w:rFonts w:ascii="Arial" w:hAnsi="Arial" w:cs="Arial"/>
                <w:sz w:val="22"/>
                <w:szCs w:val="22"/>
                <w:highlight w:val="yellow"/>
              </w:rPr>
            </w:pPr>
          </w:p>
        </w:tc>
      </w:tr>
      <w:tr w:rsidR="00F020C9" w14:paraId="6971E3C4" w14:textId="77777777" w:rsidTr="00D254BC">
        <w:trPr>
          <w:trHeight w:val="426"/>
        </w:trPr>
        <w:tc>
          <w:tcPr>
            <w:tcW w:w="10456" w:type="dxa"/>
            <w:gridSpan w:val="2"/>
            <w:shd w:val="clear" w:color="auto" w:fill="F7CAAC" w:themeFill="accent2" w:themeFillTint="66"/>
            <w:vAlign w:val="center"/>
          </w:tcPr>
          <w:p w14:paraId="4345D7BA" w14:textId="66C78B44" w:rsidR="00F020C9" w:rsidRPr="00936127" w:rsidRDefault="00F020C9" w:rsidP="00D254BC">
            <w:pPr>
              <w:pStyle w:val="Default"/>
              <w:numPr>
                <w:ilvl w:val="0"/>
                <w:numId w:val="29"/>
              </w:numPr>
              <w:rPr>
                <w:rFonts w:ascii="Arial" w:hAnsi="Arial" w:cs="Arial"/>
              </w:rPr>
            </w:pPr>
            <w:r w:rsidRPr="00936127">
              <w:rPr>
                <w:rFonts w:asciiTheme="minorHAnsi" w:hAnsiTheme="minorHAnsi" w:cstheme="minorHAnsi"/>
                <w:b/>
                <w:bCs/>
              </w:rPr>
              <w:t>Closing staff pay gaps</w:t>
            </w:r>
          </w:p>
        </w:tc>
      </w:tr>
      <w:tr w:rsidR="00F020C9" w14:paraId="75FFA337" w14:textId="77777777" w:rsidTr="00D254BC">
        <w:tc>
          <w:tcPr>
            <w:tcW w:w="5228" w:type="dxa"/>
            <w:vAlign w:val="center"/>
          </w:tcPr>
          <w:p w14:paraId="513BD74E" w14:textId="19D114F1" w:rsidR="00F020C9" w:rsidRPr="00936127" w:rsidRDefault="00F020C9" w:rsidP="00D254BC">
            <w:pPr>
              <w:pStyle w:val="Default"/>
              <w:rPr>
                <w:rFonts w:asciiTheme="minorHAnsi" w:hAnsiTheme="minorHAnsi" w:cstheme="minorHAnsi"/>
                <w:sz w:val="23"/>
                <w:szCs w:val="23"/>
              </w:rPr>
            </w:pPr>
            <w:r w:rsidRPr="00936127">
              <w:rPr>
                <w:rFonts w:asciiTheme="minorHAnsi" w:hAnsiTheme="minorHAnsi" w:cstheme="minorHAnsi"/>
                <w:sz w:val="23"/>
                <w:szCs w:val="23"/>
              </w:rPr>
              <w:t>Identify the Ethnicity Pay Gap and publish alongside the Gender Pay Gap.</w:t>
            </w:r>
          </w:p>
        </w:tc>
        <w:tc>
          <w:tcPr>
            <w:tcW w:w="5228" w:type="dxa"/>
            <w:vAlign w:val="center"/>
          </w:tcPr>
          <w:p w14:paraId="7FBFA3E6" w14:textId="77777777" w:rsidR="00F020C9" w:rsidRPr="00F020C9" w:rsidRDefault="00F020C9" w:rsidP="00D254BC">
            <w:pPr>
              <w:pStyle w:val="Default"/>
              <w:rPr>
                <w:rFonts w:ascii="Arial" w:hAnsi="Arial" w:cs="Arial"/>
                <w:sz w:val="22"/>
                <w:szCs w:val="22"/>
                <w:highlight w:val="yellow"/>
              </w:rPr>
            </w:pPr>
          </w:p>
        </w:tc>
      </w:tr>
      <w:tr w:rsidR="00F020C9" w14:paraId="78FA3FFF" w14:textId="77777777" w:rsidTr="00D254BC">
        <w:tc>
          <w:tcPr>
            <w:tcW w:w="5228" w:type="dxa"/>
            <w:vAlign w:val="center"/>
          </w:tcPr>
          <w:p w14:paraId="6B256E23" w14:textId="77303A72" w:rsidR="00F020C9" w:rsidRPr="00936127" w:rsidRDefault="00F020C9" w:rsidP="00D254BC">
            <w:pPr>
              <w:pStyle w:val="Default"/>
              <w:rPr>
                <w:rFonts w:ascii="Arial" w:hAnsi="Arial" w:cs="Arial"/>
                <w:sz w:val="22"/>
                <w:szCs w:val="22"/>
              </w:rPr>
            </w:pPr>
            <w:r w:rsidRPr="00936127">
              <w:rPr>
                <w:rFonts w:asciiTheme="minorHAnsi" w:hAnsiTheme="minorHAnsi" w:cstheme="minorHAnsi"/>
                <w:sz w:val="23"/>
                <w:szCs w:val="23"/>
              </w:rPr>
              <w:t>Identify any additional support and guidance required for staff to apply for Academic Promotion and during internal or external grant funding programmes.</w:t>
            </w:r>
          </w:p>
        </w:tc>
        <w:tc>
          <w:tcPr>
            <w:tcW w:w="5228" w:type="dxa"/>
            <w:vAlign w:val="center"/>
          </w:tcPr>
          <w:p w14:paraId="15FF29FB" w14:textId="77777777" w:rsidR="00F020C9" w:rsidRPr="00F020C9" w:rsidRDefault="00F020C9" w:rsidP="00D254BC">
            <w:pPr>
              <w:pStyle w:val="Default"/>
              <w:rPr>
                <w:rFonts w:ascii="Arial" w:hAnsi="Arial" w:cs="Arial"/>
                <w:sz w:val="22"/>
                <w:szCs w:val="22"/>
                <w:highlight w:val="yellow"/>
              </w:rPr>
            </w:pPr>
          </w:p>
        </w:tc>
      </w:tr>
      <w:tr w:rsidR="00F020C9" w14:paraId="1A6A8BE3" w14:textId="77777777" w:rsidTr="00D254BC">
        <w:trPr>
          <w:trHeight w:val="414"/>
        </w:trPr>
        <w:tc>
          <w:tcPr>
            <w:tcW w:w="10456" w:type="dxa"/>
            <w:gridSpan w:val="2"/>
            <w:shd w:val="clear" w:color="auto" w:fill="F7CAAC" w:themeFill="accent2" w:themeFillTint="66"/>
            <w:vAlign w:val="center"/>
          </w:tcPr>
          <w:p w14:paraId="53F2887A" w14:textId="07A9E8A5" w:rsidR="00F020C9" w:rsidRPr="00936127" w:rsidRDefault="00F020C9" w:rsidP="00D254BC">
            <w:pPr>
              <w:pStyle w:val="Default"/>
              <w:numPr>
                <w:ilvl w:val="0"/>
                <w:numId w:val="29"/>
              </w:numPr>
              <w:rPr>
                <w:rFonts w:ascii="Arial" w:hAnsi="Arial" w:cs="Arial"/>
              </w:rPr>
            </w:pPr>
            <w:r w:rsidRPr="00936127">
              <w:rPr>
                <w:rFonts w:asciiTheme="minorHAnsi" w:hAnsiTheme="minorHAnsi" w:cstheme="minorHAnsi"/>
                <w:b/>
                <w:bCs/>
              </w:rPr>
              <w:t>Closing student attainment gaps</w:t>
            </w:r>
          </w:p>
        </w:tc>
      </w:tr>
      <w:tr w:rsidR="00F020C9" w14:paraId="2DD82B11" w14:textId="77777777" w:rsidTr="00D254BC">
        <w:tc>
          <w:tcPr>
            <w:tcW w:w="5228" w:type="dxa"/>
            <w:vAlign w:val="center"/>
          </w:tcPr>
          <w:p w14:paraId="04853599" w14:textId="07DA87A6" w:rsidR="00F020C9" w:rsidRPr="00936127" w:rsidRDefault="00F020C9" w:rsidP="00D254BC">
            <w:pPr>
              <w:pStyle w:val="Default"/>
              <w:rPr>
                <w:rFonts w:asciiTheme="minorHAnsi" w:hAnsiTheme="minorHAnsi" w:cstheme="minorHAnsi"/>
                <w:sz w:val="23"/>
                <w:szCs w:val="23"/>
              </w:rPr>
            </w:pPr>
            <w:r w:rsidRPr="00936127">
              <w:rPr>
                <w:rFonts w:asciiTheme="minorHAnsi" w:hAnsiTheme="minorHAnsi" w:cstheme="minorHAnsi"/>
                <w:sz w:val="23"/>
                <w:szCs w:val="23"/>
              </w:rPr>
              <w:t xml:space="preserve">Review our approach to reporting and addressing differential student attainment and retention for some protected characteristic groups. </w:t>
            </w:r>
          </w:p>
        </w:tc>
        <w:tc>
          <w:tcPr>
            <w:tcW w:w="5228" w:type="dxa"/>
            <w:vAlign w:val="center"/>
          </w:tcPr>
          <w:p w14:paraId="0565CF8E" w14:textId="77777777" w:rsidR="00F020C9" w:rsidRPr="00F020C9" w:rsidRDefault="00F020C9" w:rsidP="00D254BC">
            <w:pPr>
              <w:pStyle w:val="Default"/>
              <w:rPr>
                <w:rFonts w:ascii="Arial" w:hAnsi="Arial" w:cs="Arial"/>
                <w:sz w:val="22"/>
                <w:szCs w:val="22"/>
              </w:rPr>
            </w:pPr>
          </w:p>
        </w:tc>
      </w:tr>
      <w:tr w:rsidR="00F020C9" w14:paraId="52A619CD" w14:textId="77777777" w:rsidTr="00D254BC">
        <w:tc>
          <w:tcPr>
            <w:tcW w:w="5228" w:type="dxa"/>
            <w:vAlign w:val="center"/>
          </w:tcPr>
          <w:p w14:paraId="58F8F2A8" w14:textId="478B71AD" w:rsidR="00F020C9" w:rsidRPr="00F020C9" w:rsidRDefault="00F020C9" w:rsidP="00D254BC">
            <w:pPr>
              <w:pStyle w:val="Default"/>
              <w:rPr>
                <w:rFonts w:asciiTheme="minorHAnsi" w:hAnsiTheme="minorHAnsi" w:cstheme="minorHAnsi"/>
                <w:sz w:val="23"/>
                <w:szCs w:val="23"/>
              </w:rPr>
            </w:pPr>
            <w:r w:rsidRPr="00F020C9">
              <w:rPr>
                <w:rFonts w:asciiTheme="minorHAnsi" w:hAnsiTheme="minorHAnsi" w:cstheme="minorHAnsi"/>
                <w:sz w:val="23"/>
                <w:szCs w:val="23"/>
              </w:rPr>
              <w:t>Continue to develop and expand ‘Career readiness support’ which supports students who face barriers to employment.</w:t>
            </w:r>
          </w:p>
        </w:tc>
        <w:tc>
          <w:tcPr>
            <w:tcW w:w="5228" w:type="dxa"/>
            <w:vAlign w:val="center"/>
          </w:tcPr>
          <w:p w14:paraId="6181FBCF" w14:textId="77777777" w:rsidR="00F020C9" w:rsidRPr="00F020C9" w:rsidRDefault="00F020C9" w:rsidP="00D254BC">
            <w:pPr>
              <w:pStyle w:val="Default"/>
              <w:rPr>
                <w:rFonts w:ascii="Arial" w:hAnsi="Arial" w:cs="Arial"/>
                <w:sz w:val="22"/>
                <w:szCs w:val="22"/>
              </w:rPr>
            </w:pPr>
          </w:p>
        </w:tc>
      </w:tr>
      <w:tr w:rsidR="00936127" w14:paraId="2C62A3F3" w14:textId="77777777" w:rsidTr="00D254BC">
        <w:trPr>
          <w:trHeight w:val="402"/>
        </w:trPr>
        <w:tc>
          <w:tcPr>
            <w:tcW w:w="10456" w:type="dxa"/>
            <w:gridSpan w:val="2"/>
            <w:shd w:val="clear" w:color="auto" w:fill="F7CAAC" w:themeFill="accent2" w:themeFillTint="66"/>
            <w:vAlign w:val="center"/>
          </w:tcPr>
          <w:p w14:paraId="79361F7B" w14:textId="2BC251CA" w:rsidR="00936127" w:rsidRPr="00936127" w:rsidRDefault="00936127" w:rsidP="00D254BC">
            <w:pPr>
              <w:pStyle w:val="Default"/>
              <w:numPr>
                <w:ilvl w:val="0"/>
                <w:numId w:val="29"/>
              </w:numPr>
              <w:rPr>
                <w:rFonts w:asciiTheme="minorHAnsi" w:hAnsiTheme="minorHAnsi" w:cstheme="minorHAnsi"/>
                <w:b/>
                <w:bCs/>
              </w:rPr>
            </w:pPr>
            <w:r w:rsidRPr="00936127">
              <w:rPr>
                <w:rFonts w:asciiTheme="minorHAnsi" w:hAnsiTheme="minorHAnsi" w:cstheme="minorHAnsi"/>
                <w:b/>
                <w:bCs/>
              </w:rPr>
              <w:t xml:space="preserve">Nurture an inclusive Research culture and environment </w:t>
            </w:r>
          </w:p>
        </w:tc>
      </w:tr>
      <w:tr w:rsidR="00F020C9" w14:paraId="1A013136" w14:textId="77777777" w:rsidTr="00D254BC">
        <w:tc>
          <w:tcPr>
            <w:tcW w:w="5228" w:type="dxa"/>
            <w:vAlign w:val="center"/>
          </w:tcPr>
          <w:p w14:paraId="5F387B44" w14:textId="6B96BB16" w:rsidR="00F020C9" w:rsidRPr="00936127" w:rsidRDefault="00936127" w:rsidP="00D254BC">
            <w:pPr>
              <w:pStyle w:val="Default"/>
              <w:rPr>
                <w:rFonts w:asciiTheme="minorHAnsi" w:hAnsiTheme="minorHAnsi" w:cstheme="minorHAnsi"/>
                <w:sz w:val="23"/>
                <w:szCs w:val="23"/>
              </w:rPr>
            </w:pPr>
            <w:r w:rsidRPr="00936127">
              <w:rPr>
                <w:rFonts w:asciiTheme="minorHAnsi" w:hAnsiTheme="minorHAnsi" w:cstheme="minorHAnsi"/>
                <w:sz w:val="23"/>
                <w:szCs w:val="23"/>
              </w:rPr>
              <w:t xml:space="preserve">Develop guidance and support for staff wishing to move between Teaching and Scholarship, Teaching and Research and Research only contracts. </w:t>
            </w:r>
          </w:p>
        </w:tc>
        <w:tc>
          <w:tcPr>
            <w:tcW w:w="5228" w:type="dxa"/>
            <w:vAlign w:val="center"/>
          </w:tcPr>
          <w:p w14:paraId="14DDBF51" w14:textId="77777777" w:rsidR="00F020C9" w:rsidRPr="00936127" w:rsidRDefault="00F020C9" w:rsidP="00D254BC">
            <w:pPr>
              <w:pStyle w:val="Default"/>
              <w:rPr>
                <w:rFonts w:ascii="Arial" w:hAnsi="Arial" w:cs="Arial"/>
                <w:sz w:val="22"/>
                <w:szCs w:val="22"/>
              </w:rPr>
            </w:pPr>
          </w:p>
        </w:tc>
      </w:tr>
      <w:tr w:rsidR="00F020C9" w14:paraId="0AAFE2B7" w14:textId="77777777" w:rsidTr="00D254BC">
        <w:tc>
          <w:tcPr>
            <w:tcW w:w="5228" w:type="dxa"/>
            <w:vAlign w:val="center"/>
          </w:tcPr>
          <w:p w14:paraId="5C407D97" w14:textId="10942DB6" w:rsidR="00F020C9" w:rsidRPr="00936127" w:rsidRDefault="00936127" w:rsidP="00D254BC">
            <w:pPr>
              <w:pStyle w:val="Default"/>
              <w:rPr>
                <w:rFonts w:asciiTheme="minorHAnsi" w:hAnsiTheme="minorHAnsi" w:cstheme="minorHAnsi"/>
                <w:sz w:val="23"/>
                <w:szCs w:val="23"/>
              </w:rPr>
            </w:pPr>
            <w:r w:rsidRPr="00936127">
              <w:rPr>
                <w:rFonts w:asciiTheme="minorHAnsi" w:hAnsiTheme="minorHAnsi" w:cstheme="minorHAnsi"/>
                <w:sz w:val="23"/>
                <w:szCs w:val="23"/>
              </w:rPr>
              <w:t xml:space="preserve">Review the Workload allocation model, performance expectations and priority setting for teaching and research commitments. </w:t>
            </w:r>
          </w:p>
        </w:tc>
        <w:tc>
          <w:tcPr>
            <w:tcW w:w="5228" w:type="dxa"/>
            <w:vAlign w:val="center"/>
          </w:tcPr>
          <w:p w14:paraId="311EEE7C" w14:textId="77777777" w:rsidR="00F020C9" w:rsidRPr="00936127" w:rsidRDefault="00F020C9" w:rsidP="00D254BC">
            <w:pPr>
              <w:pStyle w:val="Default"/>
              <w:rPr>
                <w:rFonts w:ascii="Arial" w:hAnsi="Arial" w:cs="Arial"/>
                <w:sz w:val="22"/>
                <w:szCs w:val="22"/>
              </w:rPr>
            </w:pPr>
          </w:p>
        </w:tc>
      </w:tr>
      <w:tr w:rsidR="00F020C9" w14:paraId="61E1F627" w14:textId="77777777" w:rsidTr="00D254BC">
        <w:tc>
          <w:tcPr>
            <w:tcW w:w="5228" w:type="dxa"/>
            <w:vAlign w:val="center"/>
          </w:tcPr>
          <w:p w14:paraId="18994DE4" w14:textId="7D4F6E07" w:rsidR="00F020C9" w:rsidRPr="00936127" w:rsidRDefault="00936127" w:rsidP="00D254BC">
            <w:pPr>
              <w:pStyle w:val="Default"/>
              <w:rPr>
                <w:rFonts w:asciiTheme="minorHAnsi" w:hAnsiTheme="minorHAnsi" w:cstheme="minorHAnsi"/>
                <w:sz w:val="23"/>
                <w:szCs w:val="23"/>
              </w:rPr>
            </w:pPr>
            <w:r w:rsidRPr="00936127">
              <w:rPr>
                <w:rFonts w:asciiTheme="minorHAnsi" w:hAnsiTheme="minorHAnsi" w:cstheme="minorHAnsi"/>
                <w:sz w:val="23"/>
                <w:szCs w:val="23"/>
              </w:rPr>
              <w:t>Review policy on research leave to ensure that all staff have equality opportunities.</w:t>
            </w:r>
          </w:p>
        </w:tc>
        <w:tc>
          <w:tcPr>
            <w:tcW w:w="5228" w:type="dxa"/>
            <w:vAlign w:val="center"/>
          </w:tcPr>
          <w:p w14:paraId="4C4DDB46" w14:textId="77777777" w:rsidR="00F020C9" w:rsidRPr="00936127" w:rsidRDefault="00F020C9" w:rsidP="00D254BC">
            <w:pPr>
              <w:pStyle w:val="Default"/>
              <w:rPr>
                <w:rFonts w:ascii="Arial" w:hAnsi="Arial" w:cs="Arial"/>
                <w:sz w:val="22"/>
                <w:szCs w:val="22"/>
              </w:rPr>
            </w:pPr>
          </w:p>
        </w:tc>
      </w:tr>
    </w:tbl>
    <w:p w14:paraId="6C99916B" w14:textId="77777777" w:rsidR="00F020C9" w:rsidRPr="00AF56AD" w:rsidRDefault="00F020C9" w:rsidP="00C34915">
      <w:pPr>
        <w:pStyle w:val="Default"/>
        <w:rPr>
          <w:rFonts w:ascii="Arial" w:hAnsi="Arial" w:cs="Arial"/>
          <w:sz w:val="22"/>
          <w:szCs w:val="22"/>
          <w:highlight w:val="yellow"/>
        </w:rPr>
      </w:pPr>
    </w:p>
    <w:sectPr w:rsidR="00F020C9" w:rsidRPr="00AF56AD" w:rsidSect="009F7A41">
      <w:headerReference w:type="even" r:id="rId26"/>
      <w:headerReference w:type="default" r:id="rId27"/>
      <w:footerReference w:type="even" r:id="rId28"/>
      <w:footerReference w:type="default" r:id="rId29"/>
      <w:headerReference w:type="first" r:id="rId30"/>
      <w:footerReference w:type="first" r:id="rId3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1C6C5" w14:textId="77777777" w:rsidR="00B85AB9" w:rsidRDefault="00B85AB9" w:rsidP="008D18C3">
      <w:pPr>
        <w:spacing w:after="0" w:line="240" w:lineRule="auto"/>
      </w:pPr>
      <w:r>
        <w:separator/>
      </w:r>
    </w:p>
  </w:endnote>
  <w:endnote w:type="continuationSeparator" w:id="0">
    <w:p w14:paraId="268DAD13" w14:textId="77777777" w:rsidR="00B85AB9" w:rsidRDefault="00B85AB9" w:rsidP="008D1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785AA" w14:textId="77777777" w:rsidR="00F04748" w:rsidRDefault="00F04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461ED" w14:textId="77777777" w:rsidR="00F04748" w:rsidRDefault="00F047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1756D" w14:textId="77777777" w:rsidR="00BA4D73" w:rsidRDefault="00BA4D73">
    <w:pPr>
      <w:pStyle w:val="Footer"/>
    </w:pPr>
    <w:r>
      <w:rPr>
        <w:noProof/>
      </w:rPr>
      <w:drawing>
        <wp:anchor distT="0" distB="0" distL="114300" distR="114300" simplePos="0" relativeHeight="251657216" behindDoc="1" locked="0" layoutInCell="1" allowOverlap="1" wp14:anchorId="4B1A3B2C" wp14:editId="485CEBC3">
          <wp:simplePos x="0" y="0"/>
          <wp:positionH relativeFrom="page">
            <wp:align>left</wp:align>
          </wp:positionH>
          <wp:positionV relativeFrom="page">
            <wp:align>bottom</wp:align>
          </wp:positionV>
          <wp:extent cx="7559040" cy="2092325"/>
          <wp:effectExtent l="0" t="0" r="3810" b="3175"/>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4 letterhead template.jpg"/>
                  <pic:cNvPicPr/>
                </pic:nvPicPr>
                <pic:blipFill rotWithShape="1">
                  <a:blip r:embed="rId1">
                    <a:extLst>
                      <a:ext uri="{28A0092B-C50C-407E-A947-70E740481C1C}">
                        <a14:useLocalDpi xmlns:a14="http://schemas.microsoft.com/office/drawing/2010/main" val="0"/>
                      </a:ext>
                    </a:extLst>
                  </a:blip>
                  <a:srcRect t="80413"/>
                  <a:stretch/>
                </pic:blipFill>
                <pic:spPr bwMode="auto">
                  <a:xfrm>
                    <a:off x="0" y="0"/>
                    <a:ext cx="7559040" cy="2092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6A413" w14:textId="77777777" w:rsidR="00B85AB9" w:rsidRDefault="00B85AB9" w:rsidP="008D18C3">
      <w:pPr>
        <w:spacing w:after="0" w:line="240" w:lineRule="auto"/>
      </w:pPr>
      <w:r>
        <w:separator/>
      </w:r>
    </w:p>
  </w:footnote>
  <w:footnote w:type="continuationSeparator" w:id="0">
    <w:p w14:paraId="535E7B7C" w14:textId="77777777" w:rsidR="00B85AB9" w:rsidRDefault="00B85AB9" w:rsidP="008D1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9EA1B" w14:textId="77777777" w:rsidR="00F04748" w:rsidRDefault="00F047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98C7E" w14:textId="77777777" w:rsidR="00F04748" w:rsidRDefault="00F04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11F1" w14:textId="03022C18" w:rsidR="00F04748" w:rsidRDefault="00F04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B02"/>
    <w:multiLevelType w:val="hybridMultilevel"/>
    <w:tmpl w:val="5FC6B1B2"/>
    <w:lvl w:ilvl="0" w:tplc="76D4055E">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F873BB"/>
    <w:multiLevelType w:val="hybridMultilevel"/>
    <w:tmpl w:val="BE52F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F1ECA"/>
    <w:multiLevelType w:val="hybridMultilevel"/>
    <w:tmpl w:val="DE9A5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862DA"/>
    <w:multiLevelType w:val="hybridMultilevel"/>
    <w:tmpl w:val="35649DB8"/>
    <w:lvl w:ilvl="0" w:tplc="08090001">
      <w:start w:val="1"/>
      <w:numFmt w:val="bullet"/>
      <w:lvlText w:val=""/>
      <w:lvlJc w:val="left"/>
      <w:pPr>
        <w:ind w:left="7200" w:hanging="360"/>
      </w:pPr>
      <w:rPr>
        <w:rFonts w:ascii="Symbol" w:hAnsi="Symbol" w:hint="default"/>
      </w:rPr>
    </w:lvl>
    <w:lvl w:ilvl="1" w:tplc="08090003" w:tentative="1">
      <w:start w:val="1"/>
      <w:numFmt w:val="bullet"/>
      <w:lvlText w:val="o"/>
      <w:lvlJc w:val="left"/>
      <w:pPr>
        <w:ind w:left="7920" w:hanging="360"/>
      </w:pPr>
      <w:rPr>
        <w:rFonts w:ascii="Courier New" w:hAnsi="Courier New" w:cs="Courier New" w:hint="default"/>
      </w:rPr>
    </w:lvl>
    <w:lvl w:ilvl="2" w:tplc="08090005" w:tentative="1">
      <w:start w:val="1"/>
      <w:numFmt w:val="bullet"/>
      <w:lvlText w:val=""/>
      <w:lvlJc w:val="left"/>
      <w:pPr>
        <w:ind w:left="8640" w:hanging="360"/>
      </w:pPr>
      <w:rPr>
        <w:rFonts w:ascii="Wingdings" w:hAnsi="Wingdings" w:hint="default"/>
      </w:rPr>
    </w:lvl>
    <w:lvl w:ilvl="3" w:tplc="08090001" w:tentative="1">
      <w:start w:val="1"/>
      <w:numFmt w:val="bullet"/>
      <w:lvlText w:val=""/>
      <w:lvlJc w:val="left"/>
      <w:pPr>
        <w:ind w:left="9360" w:hanging="360"/>
      </w:pPr>
      <w:rPr>
        <w:rFonts w:ascii="Symbol" w:hAnsi="Symbol" w:hint="default"/>
      </w:rPr>
    </w:lvl>
    <w:lvl w:ilvl="4" w:tplc="08090003" w:tentative="1">
      <w:start w:val="1"/>
      <w:numFmt w:val="bullet"/>
      <w:lvlText w:val="o"/>
      <w:lvlJc w:val="left"/>
      <w:pPr>
        <w:ind w:left="10080" w:hanging="360"/>
      </w:pPr>
      <w:rPr>
        <w:rFonts w:ascii="Courier New" w:hAnsi="Courier New" w:cs="Courier New" w:hint="default"/>
      </w:rPr>
    </w:lvl>
    <w:lvl w:ilvl="5" w:tplc="08090005" w:tentative="1">
      <w:start w:val="1"/>
      <w:numFmt w:val="bullet"/>
      <w:lvlText w:val=""/>
      <w:lvlJc w:val="left"/>
      <w:pPr>
        <w:ind w:left="10800" w:hanging="360"/>
      </w:pPr>
      <w:rPr>
        <w:rFonts w:ascii="Wingdings" w:hAnsi="Wingdings" w:hint="default"/>
      </w:rPr>
    </w:lvl>
    <w:lvl w:ilvl="6" w:tplc="08090001" w:tentative="1">
      <w:start w:val="1"/>
      <w:numFmt w:val="bullet"/>
      <w:lvlText w:val=""/>
      <w:lvlJc w:val="left"/>
      <w:pPr>
        <w:ind w:left="11520" w:hanging="360"/>
      </w:pPr>
      <w:rPr>
        <w:rFonts w:ascii="Symbol" w:hAnsi="Symbol" w:hint="default"/>
      </w:rPr>
    </w:lvl>
    <w:lvl w:ilvl="7" w:tplc="08090003" w:tentative="1">
      <w:start w:val="1"/>
      <w:numFmt w:val="bullet"/>
      <w:lvlText w:val="o"/>
      <w:lvlJc w:val="left"/>
      <w:pPr>
        <w:ind w:left="12240" w:hanging="360"/>
      </w:pPr>
      <w:rPr>
        <w:rFonts w:ascii="Courier New" w:hAnsi="Courier New" w:cs="Courier New" w:hint="default"/>
      </w:rPr>
    </w:lvl>
    <w:lvl w:ilvl="8" w:tplc="08090005" w:tentative="1">
      <w:start w:val="1"/>
      <w:numFmt w:val="bullet"/>
      <w:lvlText w:val=""/>
      <w:lvlJc w:val="left"/>
      <w:pPr>
        <w:ind w:left="12960" w:hanging="360"/>
      </w:pPr>
      <w:rPr>
        <w:rFonts w:ascii="Wingdings" w:hAnsi="Wingdings" w:hint="default"/>
      </w:rPr>
    </w:lvl>
  </w:abstractNum>
  <w:abstractNum w:abstractNumId="4" w15:restartNumberingAfterBreak="0">
    <w:nsid w:val="0B15511D"/>
    <w:multiLevelType w:val="hybridMultilevel"/>
    <w:tmpl w:val="83886E22"/>
    <w:lvl w:ilvl="0" w:tplc="0EB218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50441"/>
    <w:multiLevelType w:val="multilevel"/>
    <w:tmpl w:val="D01EC88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D7905E2"/>
    <w:multiLevelType w:val="multilevel"/>
    <w:tmpl w:val="B99E688A"/>
    <w:lvl w:ilvl="0">
      <w:start w:val="3"/>
      <w:numFmt w:val="decimal"/>
      <w:lvlText w:val="%1"/>
      <w:lvlJc w:val="left"/>
      <w:pPr>
        <w:ind w:left="360" w:hanging="360"/>
      </w:pPr>
      <w:rPr>
        <w:rFonts w:hint="default"/>
        <w:b/>
        <w:sz w:val="23"/>
      </w:rPr>
    </w:lvl>
    <w:lvl w:ilvl="1">
      <w:start w:val="3"/>
      <w:numFmt w:val="decimal"/>
      <w:lvlText w:val="%1.%2"/>
      <w:lvlJc w:val="left"/>
      <w:pPr>
        <w:ind w:left="1080" w:hanging="360"/>
      </w:pPr>
      <w:rPr>
        <w:rFonts w:hint="default"/>
        <w:b/>
        <w:sz w:val="23"/>
      </w:rPr>
    </w:lvl>
    <w:lvl w:ilvl="2">
      <w:start w:val="1"/>
      <w:numFmt w:val="lowerLetter"/>
      <w:lvlText w:val="%1.%2.%3"/>
      <w:lvlJc w:val="left"/>
      <w:pPr>
        <w:ind w:left="2160" w:hanging="720"/>
      </w:pPr>
      <w:rPr>
        <w:rFonts w:hint="default"/>
        <w:b/>
        <w:sz w:val="23"/>
      </w:rPr>
    </w:lvl>
    <w:lvl w:ilvl="3">
      <w:start w:val="1"/>
      <w:numFmt w:val="decimal"/>
      <w:lvlText w:val="%1.%2.%3.%4"/>
      <w:lvlJc w:val="left"/>
      <w:pPr>
        <w:ind w:left="2880" w:hanging="720"/>
      </w:pPr>
      <w:rPr>
        <w:rFonts w:hint="default"/>
        <w:b/>
        <w:sz w:val="23"/>
      </w:rPr>
    </w:lvl>
    <w:lvl w:ilvl="4">
      <w:start w:val="1"/>
      <w:numFmt w:val="decimal"/>
      <w:lvlText w:val="%1.%2.%3.%4.%5"/>
      <w:lvlJc w:val="left"/>
      <w:pPr>
        <w:ind w:left="3960" w:hanging="1080"/>
      </w:pPr>
      <w:rPr>
        <w:rFonts w:hint="default"/>
        <w:b/>
        <w:sz w:val="23"/>
      </w:rPr>
    </w:lvl>
    <w:lvl w:ilvl="5">
      <w:start w:val="1"/>
      <w:numFmt w:val="decimal"/>
      <w:lvlText w:val="%1.%2.%3.%4.%5.%6"/>
      <w:lvlJc w:val="left"/>
      <w:pPr>
        <w:ind w:left="4680" w:hanging="1080"/>
      </w:pPr>
      <w:rPr>
        <w:rFonts w:hint="default"/>
        <w:b/>
        <w:sz w:val="23"/>
      </w:rPr>
    </w:lvl>
    <w:lvl w:ilvl="6">
      <w:start w:val="1"/>
      <w:numFmt w:val="decimal"/>
      <w:lvlText w:val="%1.%2.%3.%4.%5.%6.%7"/>
      <w:lvlJc w:val="left"/>
      <w:pPr>
        <w:ind w:left="5760" w:hanging="1440"/>
      </w:pPr>
      <w:rPr>
        <w:rFonts w:hint="default"/>
        <w:b/>
        <w:sz w:val="23"/>
      </w:rPr>
    </w:lvl>
    <w:lvl w:ilvl="7">
      <w:start w:val="1"/>
      <w:numFmt w:val="decimal"/>
      <w:lvlText w:val="%1.%2.%3.%4.%5.%6.%7.%8"/>
      <w:lvlJc w:val="left"/>
      <w:pPr>
        <w:ind w:left="6480" w:hanging="1440"/>
      </w:pPr>
      <w:rPr>
        <w:rFonts w:hint="default"/>
        <w:b/>
        <w:sz w:val="23"/>
      </w:rPr>
    </w:lvl>
    <w:lvl w:ilvl="8">
      <w:start w:val="1"/>
      <w:numFmt w:val="decimal"/>
      <w:lvlText w:val="%1.%2.%3.%4.%5.%6.%7.%8.%9"/>
      <w:lvlJc w:val="left"/>
      <w:pPr>
        <w:ind w:left="7560" w:hanging="1800"/>
      </w:pPr>
      <w:rPr>
        <w:rFonts w:hint="default"/>
        <w:b/>
        <w:sz w:val="23"/>
      </w:rPr>
    </w:lvl>
  </w:abstractNum>
  <w:abstractNum w:abstractNumId="7" w15:restartNumberingAfterBreak="0">
    <w:nsid w:val="0E587E09"/>
    <w:multiLevelType w:val="multilevel"/>
    <w:tmpl w:val="C76ABE5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4094748"/>
    <w:multiLevelType w:val="hybridMultilevel"/>
    <w:tmpl w:val="AC9A04CA"/>
    <w:lvl w:ilvl="0" w:tplc="76D4055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062B2"/>
    <w:multiLevelType w:val="hybridMultilevel"/>
    <w:tmpl w:val="3260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54770B"/>
    <w:multiLevelType w:val="hybridMultilevel"/>
    <w:tmpl w:val="856C005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183A120A"/>
    <w:multiLevelType w:val="hybridMultilevel"/>
    <w:tmpl w:val="59C44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C1619C"/>
    <w:multiLevelType w:val="hybridMultilevel"/>
    <w:tmpl w:val="CEF08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F63316"/>
    <w:multiLevelType w:val="hybridMultilevel"/>
    <w:tmpl w:val="40348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9F3316"/>
    <w:multiLevelType w:val="hybridMultilevel"/>
    <w:tmpl w:val="148A626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1D2259B9"/>
    <w:multiLevelType w:val="hybridMultilevel"/>
    <w:tmpl w:val="9BD60B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E10168"/>
    <w:multiLevelType w:val="hybridMultilevel"/>
    <w:tmpl w:val="343078BA"/>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A241B4"/>
    <w:multiLevelType w:val="hybridMultilevel"/>
    <w:tmpl w:val="998AE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311CCF"/>
    <w:multiLevelType w:val="hybridMultilevel"/>
    <w:tmpl w:val="C3AA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616687"/>
    <w:multiLevelType w:val="hybridMultilevel"/>
    <w:tmpl w:val="1298D15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0" w15:restartNumberingAfterBreak="0">
    <w:nsid w:val="20DE2807"/>
    <w:multiLevelType w:val="hybridMultilevel"/>
    <w:tmpl w:val="8E4A4024"/>
    <w:lvl w:ilvl="0" w:tplc="08090003">
      <w:start w:val="1"/>
      <w:numFmt w:val="bullet"/>
      <w:lvlText w:val="o"/>
      <w:lvlJc w:val="left"/>
      <w:pPr>
        <w:ind w:left="144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3E11E64"/>
    <w:multiLevelType w:val="hybridMultilevel"/>
    <w:tmpl w:val="3E3E58BE"/>
    <w:lvl w:ilvl="0" w:tplc="08090001">
      <w:start w:val="1"/>
      <w:numFmt w:val="bullet"/>
      <w:lvlText w:val=""/>
      <w:lvlJc w:val="left"/>
      <w:pPr>
        <w:ind w:left="720" w:hanging="360"/>
      </w:pPr>
      <w:rPr>
        <w:rFonts w:ascii="Symbol" w:hAnsi="Symbol"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6354B7"/>
    <w:multiLevelType w:val="hybridMultilevel"/>
    <w:tmpl w:val="515A3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EC12DF"/>
    <w:multiLevelType w:val="hybridMultilevel"/>
    <w:tmpl w:val="4176A8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025AB1"/>
    <w:multiLevelType w:val="hybridMultilevel"/>
    <w:tmpl w:val="F2AC48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2A6A5F0E"/>
    <w:multiLevelType w:val="hybridMultilevel"/>
    <w:tmpl w:val="BE6E1DD8"/>
    <w:lvl w:ilvl="0" w:tplc="65D0704E">
      <w:start w:val="1"/>
      <w:numFmt w:val="decimal"/>
      <w:lvlText w:val="%1."/>
      <w:lvlJc w:val="left"/>
      <w:pPr>
        <w:ind w:left="72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A07372"/>
    <w:multiLevelType w:val="hybridMultilevel"/>
    <w:tmpl w:val="7B8A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1F1AA1"/>
    <w:multiLevelType w:val="hybridMultilevel"/>
    <w:tmpl w:val="59186EA0"/>
    <w:lvl w:ilvl="0" w:tplc="FCC6F598">
      <w:start w:val="1"/>
      <w:numFmt w:val="lowerRoman"/>
      <w:lvlText w:val="%1)"/>
      <w:lvlJc w:val="left"/>
      <w:pPr>
        <w:ind w:left="1440" w:hanging="720"/>
      </w:pPr>
      <w:rPr>
        <w:rFonts w:hint="default"/>
        <w:b/>
        <w:sz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1192310"/>
    <w:multiLevelType w:val="multilevel"/>
    <w:tmpl w:val="9B5E0A2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sz w:val="23"/>
        <w:szCs w:val="23"/>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1DF4B88"/>
    <w:multiLevelType w:val="multilevel"/>
    <w:tmpl w:val="E31A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A30BE0"/>
    <w:multiLevelType w:val="hybridMultilevel"/>
    <w:tmpl w:val="1C880E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D3656CE"/>
    <w:multiLevelType w:val="hybridMultilevel"/>
    <w:tmpl w:val="A8C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B6618A"/>
    <w:multiLevelType w:val="hybridMultilevel"/>
    <w:tmpl w:val="54ACD354"/>
    <w:lvl w:ilvl="0" w:tplc="76D405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C7A2D"/>
    <w:multiLevelType w:val="hybridMultilevel"/>
    <w:tmpl w:val="B7A6F2C0"/>
    <w:lvl w:ilvl="0" w:tplc="76D4055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5001751"/>
    <w:multiLevelType w:val="hybridMultilevel"/>
    <w:tmpl w:val="45D6A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D02EC5"/>
    <w:multiLevelType w:val="hybridMultilevel"/>
    <w:tmpl w:val="E45AD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A8538D"/>
    <w:multiLevelType w:val="hybridMultilevel"/>
    <w:tmpl w:val="FCDE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226962"/>
    <w:multiLevelType w:val="hybridMultilevel"/>
    <w:tmpl w:val="2F16B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C8F36FE"/>
    <w:multiLevelType w:val="hybridMultilevel"/>
    <w:tmpl w:val="DE48153A"/>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3C464E"/>
    <w:multiLevelType w:val="hybridMultilevel"/>
    <w:tmpl w:val="C204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087DC1"/>
    <w:multiLevelType w:val="multilevel"/>
    <w:tmpl w:val="7656510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A1578AF"/>
    <w:multiLevelType w:val="hybridMultilevel"/>
    <w:tmpl w:val="56C09268"/>
    <w:lvl w:ilvl="0" w:tplc="76D4055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CA11D70"/>
    <w:multiLevelType w:val="hybridMultilevel"/>
    <w:tmpl w:val="FF82D2FA"/>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3E4EE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1F81A9E"/>
    <w:multiLevelType w:val="hybridMultilevel"/>
    <w:tmpl w:val="B1F6A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DE7190"/>
    <w:multiLevelType w:val="hybridMultilevel"/>
    <w:tmpl w:val="F82EA6F8"/>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E75612"/>
    <w:multiLevelType w:val="hybridMultilevel"/>
    <w:tmpl w:val="6774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2F339E"/>
    <w:multiLevelType w:val="hybridMultilevel"/>
    <w:tmpl w:val="F78201B6"/>
    <w:lvl w:ilvl="0" w:tplc="EB8015BE">
      <w:start w:val="1"/>
      <w:numFmt w:val="decimal"/>
      <w:lvlText w:val="%1."/>
      <w:lvlJc w:val="left"/>
      <w:pPr>
        <w:ind w:left="720" w:hanging="360"/>
      </w:pPr>
      <w:rPr>
        <w:rFonts w:asciiTheme="minorHAnsi" w:hAnsiTheme="minorHAnsi" w:cstheme="minorHAnsi"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B5136"/>
    <w:multiLevelType w:val="hybridMultilevel"/>
    <w:tmpl w:val="9CC4A136"/>
    <w:lvl w:ilvl="0" w:tplc="0809000F">
      <w:start w:val="1"/>
      <w:numFmt w:val="decimal"/>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8218225">
    <w:abstractNumId w:val="4"/>
  </w:num>
  <w:num w:numId="2" w16cid:durableId="1897666793">
    <w:abstractNumId w:val="23"/>
  </w:num>
  <w:num w:numId="3" w16cid:durableId="833107639">
    <w:abstractNumId w:val="16"/>
  </w:num>
  <w:num w:numId="4" w16cid:durableId="1937789624">
    <w:abstractNumId w:val="12"/>
  </w:num>
  <w:num w:numId="5" w16cid:durableId="1323776878">
    <w:abstractNumId w:val="44"/>
  </w:num>
  <w:num w:numId="6" w16cid:durableId="1424571317">
    <w:abstractNumId w:val="2"/>
  </w:num>
  <w:num w:numId="7" w16cid:durableId="551356374">
    <w:abstractNumId w:val="13"/>
  </w:num>
  <w:num w:numId="8" w16cid:durableId="1754164030">
    <w:abstractNumId w:val="11"/>
  </w:num>
  <w:num w:numId="9" w16cid:durableId="1131826644">
    <w:abstractNumId w:val="31"/>
  </w:num>
  <w:num w:numId="10" w16cid:durableId="150291068">
    <w:abstractNumId w:val="34"/>
  </w:num>
  <w:num w:numId="11" w16cid:durableId="623120532">
    <w:abstractNumId w:val="21"/>
  </w:num>
  <w:num w:numId="12" w16cid:durableId="393891476">
    <w:abstractNumId w:val="5"/>
  </w:num>
  <w:num w:numId="13" w16cid:durableId="47269833">
    <w:abstractNumId w:val="28"/>
  </w:num>
  <w:num w:numId="14" w16cid:durableId="545991930">
    <w:abstractNumId w:val="1"/>
  </w:num>
  <w:num w:numId="15" w16cid:durableId="924799740">
    <w:abstractNumId w:val="15"/>
  </w:num>
  <w:num w:numId="16" w16cid:durableId="125201708">
    <w:abstractNumId w:val="45"/>
  </w:num>
  <w:num w:numId="17" w16cid:durableId="63645044">
    <w:abstractNumId w:val="48"/>
  </w:num>
  <w:num w:numId="18" w16cid:durableId="58602066">
    <w:abstractNumId w:val="42"/>
  </w:num>
  <w:num w:numId="19" w16cid:durableId="1325352024">
    <w:abstractNumId w:val="39"/>
  </w:num>
  <w:num w:numId="20" w16cid:durableId="1327900365">
    <w:abstractNumId w:val="17"/>
  </w:num>
  <w:num w:numId="21" w16cid:durableId="364839656">
    <w:abstractNumId w:val="20"/>
  </w:num>
  <w:num w:numId="22" w16cid:durableId="155001830">
    <w:abstractNumId w:val="46"/>
  </w:num>
  <w:num w:numId="23" w16cid:durableId="1934389643">
    <w:abstractNumId w:val="38"/>
  </w:num>
  <w:num w:numId="24" w16cid:durableId="199783263">
    <w:abstractNumId w:val="7"/>
  </w:num>
  <w:num w:numId="25" w16cid:durableId="1482623543">
    <w:abstractNumId w:val="27"/>
  </w:num>
  <w:num w:numId="26" w16cid:durableId="860629373">
    <w:abstractNumId w:val="40"/>
  </w:num>
  <w:num w:numId="27" w16cid:durableId="735081883">
    <w:abstractNumId w:val="36"/>
  </w:num>
  <w:num w:numId="28" w16cid:durableId="930969648">
    <w:abstractNumId w:val="9"/>
  </w:num>
  <w:num w:numId="29" w16cid:durableId="1308242340">
    <w:abstractNumId w:val="47"/>
  </w:num>
  <w:num w:numId="30" w16cid:durableId="1967077940">
    <w:abstractNumId w:val="25"/>
  </w:num>
  <w:num w:numId="31" w16cid:durableId="401177707">
    <w:abstractNumId w:val="29"/>
  </w:num>
  <w:num w:numId="32" w16cid:durableId="1264919022">
    <w:abstractNumId w:val="35"/>
  </w:num>
  <w:num w:numId="33" w16cid:durableId="1643267820">
    <w:abstractNumId w:val="18"/>
  </w:num>
  <w:num w:numId="34" w16cid:durableId="748305388">
    <w:abstractNumId w:val="10"/>
  </w:num>
  <w:num w:numId="35" w16cid:durableId="988704172">
    <w:abstractNumId w:val="14"/>
  </w:num>
  <w:num w:numId="36" w16cid:durableId="1297368138">
    <w:abstractNumId w:val="3"/>
  </w:num>
  <w:num w:numId="37" w16cid:durableId="489251606">
    <w:abstractNumId w:val="19"/>
  </w:num>
  <w:num w:numId="38" w16cid:durableId="893850372">
    <w:abstractNumId w:val="24"/>
  </w:num>
  <w:num w:numId="39" w16cid:durableId="1544829232">
    <w:abstractNumId w:val="22"/>
  </w:num>
  <w:num w:numId="40" w16cid:durableId="1504319478">
    <w:abstractNumId w:val="43"/>
  </w:num>
  <w:num w:numId="41" w16cid:durableId="1571234315">
    <w:abstractNumId w:val="26"/>
  </w:num>
  <w:num w:numId="42" w16cid:durableId="982923988">
    <w:abstractNumId w:val="30"/>
  </w:num>
  <w:num w:numId="43" w16cid:durableId="1863785248">
    <w:abstractNumId w:val="37"/>
  </w:num>
  <w:num w:numId="44" w16cid:durableId="2027515559">
    <w:abstractNumId w:val="32"/>
  </w:num>
  <w:num w:numId="45" w16cid:durableId="665742480">
    <w:abstractNumId w:val="8"/>
  </w:num>
  <w:num w:numId="46" w16cid:durableId="894269090">
    <w:abstractNumId w:val="41"/>
  </w:num>
  <w:num w:numId="47" w16cid:durableId="454835353">
    <w:abstractNumId w:val="0"/>
  </w:num>
  <w:num w:numId="48" w16cid:durableId="1981231732">
    <w:abstractNumId w:val="6"/>
  </w:num>
  <w:num w:numId="49" w16cid:durableId="470247946">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31"/>
    <w:rsid w:val="00001DC6"/>
    <w:rsid w:val="00002597"/>
    <w:rsid w:val="00003B46"/>
    <w:rsid w:val="00006D3E"/>
    <w:rsid w:val="00006E96"/>
    <w:rsid w:val="00013161"/>
    <w:rsid w:val="000132A8"/>
    <w:rsid w:val="00013B00"/>
    <w:rsid w:val="0001518B"/>
    <w:rsid w:val="000156EC"/>
    <w:rsid w:val="0001572A"/>
    <w:rsid w:val="00017C98"/>
    <w:rsid w:val="00020216"/>
    <w:rsid w:val="000205AD"/>
    <w:rsid w:val="00020C23"/>
    <w:rsid w:val="00022B46"/>
    <w:rsid w:val="00023E4D"/>
    <w:rsid w:val="00026F05"/>
    <w:rsid w:val="00027F74"/>
    <w:rsid w:val="0003030A"/>
    <w:rsid w:val="00033D76"/>
    <w:rsid w:val="00033DFD"/>
    <w:rsid w:val="00034ACC"/>
    <w:rsid w:val="00034E9C"/>
    <w:rsid w:val="000363F6"/>
    <w:rsid w:val="00036D24"/>
    <w:rsid w:val="000427DF"/>
    <w:rsid w:val="00046F31"/>
    <w:rsid w:val="00047E09"/>
    <w:rsid w:val="0005233A"/>
    <w:rsid w:val="000527E7"/>
    <w:rsid w:val="000546A7"/>
    <w:rsid w:val="00054AEB"/>
    <w:rsid w:val="0005757B"/>
    <w:rsid w:val="0006118E"/>
    <w:rsid w:val="00063D02"/>
    <w:rsid w:val="0006480E"/>
    <w:rsid w:val="00066B48"/>
    <w:rsid w:val="00067978"/>
    <w:rsid w:val="000731B0"/>
    <w:rsid w:val="000814C9"/>
    <w:rsid w:val="000842B3"/>
    <w:rsid w:val="00085A07"/>
    <w:rsid w:val="000943F4"/>
    <w:rsid w:val="00095176"/>
    <w:rsid w:val="00096838"/>
    <w:rsid w:val="000A08A2"/>
    <w:rsid w:val="000A23E8"/>
    <w:rsid w:val="000A5FA8"/>
    <w:rsid w:val="000B019B"/>
    <w:rsid w:val="000B1087"/>
    <w:rsid w:val="000C4858"/>
    <w:rsid w:val="000C7549"/>
    <w:rsid w:val="000D0136"/>
    <w:rsid w:val="000D088E"/>
    <w:rsid w:val="000D6991"/>
    <w:rsid w:val="000F47EB"/>
    <w:rsid w:val="000F5663"/>
    <w:rsid w:val="000F7668"/>
    <w:rsid w:val="00104114"/>
    <w:rsid w:val="00104A4A"/>
    <w:rsid w:val="00111B22"/>
    <w:rsid w:val="001164CF"/>
    <w:rsid w:val="00117648"/>
    <w:rsid w:val="00133272"/>
    <w:rsid w:val="001354EF"/>
    <w:rsid w:val="00135C4E"/>
    <w:rsid w:val="00135F82"/>
    <w:rsid w:val="001379CC"/>
    <w:rsid w:val="00140DA2"/>
    <w:rsid w:val="00141D83"/>
    <w:rsid w:val="001429A4"/>
    <w:rsid w:val="00143F31"/>
    <w:rsid w:val="001477D6"/>
    <w:rsid w:val="00147CEF"/>
    <w:rsid w:val="00150AE2"/>
    <w:rsid w:val="0015219E"/>
    <w:rsid w:val="00155894"/>
    <w:rsid w:val="00155A5A"/>
    <w:rsid w:val="0017199C"/>
    <w:rsid w:val="00172FA7"/>
    <w:rsid w:val="001740DB"/>
    <w:rsid w:val="001748DF"/>
    <w:rsid w:val="00182920"/>
    <w:rsid w:val="00187E07"/>
    <w:rsid w:val="00192AE9"/>
    <w:rsid w:val="001942B4"/>
    <w:rsid w:val="0019439A"/>
    <w:rsid w:val="001951F7"/>
    <w:rsid w:val="00196AF1"/>
    <w:rsid w:val="001970BD"/>
    <w:rsid w:val="001A1B15"/>
    <w:rsid w:val="001A1D03"/>
    <w:rsid w:val="001A3350"/>
    <w:rsid w:val="001A5212"/>
    <w:rsid w:val="001A5309"/>
    <w:rsid w:val="001A7277"/>
    <w:rsid w:val="001B1AF1"/>
    <w:rsid w:val="001B36FE"/>
    <w:rsid w:val="001B385C"/>
    <w:rsid w:val="001B5B59"/>
    <w:rsid w:val="001B66A9"/>
    <w:rsid w:val="001B6735"/>
    <w:rsid w:val="001B7DC6"/>
    <w:rsid w:val="001C0A6E"/>
    <w:rsid w:val="001C3CF6"/>
    <w:rsid w:val="001C6CD9"/>
    <w:rsid w:val="001C7192"/>
    <w:rsid w:val="001D01B3"/>
    <w:rsid w:val="001D0836"/>
    <w:rsid w:val="001D247B"/>
    <w:rsid w:val="001D52F6"/>
    <w:rsid w:val="001D6ACF"/>
    <w:rsid w:val="001D6BFE"/>
    <w:rsid w:val="001E13E3"/>
    <w:rsid w:val="001E52E9"/>
    <w:rsid w:val="001F3F5C"/>
    <w:rsid w:val="001F4D9F"/>
    <w:rsid w:val="001F4F6F"/>
    <w:rsid w:val="001F523B"/>
    <w:rsid w:val="001F5333"/>
    <w:rsid w:val="00200BE9"/>
    <w:rsid w:val="00200CD5"/>
    <w:rsid w:val="00202853"/>
    <w:rsid w:val="002040AD"/>
    <w:rsid w:val="0021111B"/>
    <w:rsid w:val="00212873"/>
    <w:rsid w:val="0021338C"/>
    <w:rsid w:val="00215459"/>
    <w:rsid w:val="00217836"/>
    <w:rsid w:val="00220EF3"/>
    <w:rsid w:val="00222CB3"/>
    <w:rsid w:val="00222E85"/>
    <w:rsid w:val="00224DF0"/>
    <w:rsid w:val="00225A5E"/>
    <w:rsid w:val="00226B1D"/>
    <w:rsid w:val="0023011B"/>
    <w:rsid w:val="002309F1"/>
    <w:rsid w:val="00234029"/>
    <w:rsid w:val="002401E1"/>
    <w:rsid w:val="00240A97"/>
    <w:rsid w:val="002410EF"/>
    <w:rsid w:val="0024379E"/>
    <w:rsid w:val="002443D7"/>
    <w:rsid w:val="002457D1"/>
    <w:rsid w:val="00245941"/>
    <w:rsid w:val="00247FE3"/>
    <w:rsid w:val="00255053"/>
    <w:rsid w:val="002550B6"/>
    <w:rsid w:val="00261550"/>
    <w:rsid w:val="00261920"/>
    <w:rsid w:val="00267B5C"/>
    <w:rsid w:val="00273FAC"/>
    <w:rsid w:val="00275ED2"/>
    <w:rsid w:val="00277F0C"/>
    <w:rsid w:val="00284717"/>
    <w:rsid w:val="0028634B"/>
    <w:rsid w:val="00287C61"/>
    <w:rsid w:val="0029003B"/>
    <w:rsid w:val="00290488"/>
    <w:rsid w:val="00292CFF"/>
    <w:rsid w:val="00296A7D"/>
    <w:rsid w:val="002A059E"/>
    <w:rsid w:val="002A39CA"/>
    <w:rsid w:val="002A57C0"/>
    <w:rsid w:val="002A756C"/>
    <w:rsid w:val="002A7C93"/>
    <w:rsid w:val="002A7EA3"/>
    <w:rsid w:val="002B0AB9"/>
    <w:rsid w:val="002B1E4A"/>
    <w:rsid w:val="002B3CF8"/>
    <w:rsid w:val="002B432E"/>
    <w:rsid w:val="002B57DF"/>
    <w:rsid w:val="002B7A81"/>
    <w:rsid w:val="002C2896"/>
    <w:rsid w:val="002C2AC6"/>
    <w:rsid w:val="002C5875"/>
    <w:rsid w:val="002D304E"/>
    <w:rsid w:val="002D5AD1"/>
    <w:rsid w:val="002D70F8"/>
    <w:rsid w:val="002D7244"/>
    <w:rsid w:val="002E1E0A"/>
    <w:rsid w:val="002E4EDC"/>
    <w:rsid w:val="002F02D0"/>
    <w:rsid w:val="002F5AC6"/>
    <w:rsid w:val="002F6E69"/>
    <w:rsid w:val="00311193"/>
    <w:rsid w:val="00311A01"/>
    <w:rsid w:val="003138CD"/>
    <w:rsid w:val="003139D2"/>
    <w:rsid w:val="00315FCA"/>
    <w:rsid w:val="00321F24"/>
    <w:rsid w:val="003243E1"/>
    <w:rsid w:val="00327834"/>
    <w:rsid w:val="00334D37"/>
    <w:rsid w:val="00343FAF"/>
    <w:rsid w:val="003465DB"/>
    <w:rsid w:val="00354ABC"/>
    <w:rsid w:val="00354F6C"/>
    <w:rsid w:val="00357018"/>
    <w:rsid w:val="00360895"/>
    <w:rsid w:val="00360B5B"/>
    <w:rsid w:val="003612F3"/>
    <w:rsid w:val="00363DE9"/>
    <w:rsid w:val="00364A92"/>
    <w:rsid w:val="00370A17"/>
    <w:rsid w:val="00377EB0"/>
    <w:rsid w:val="00380E56"/>
    <w:rsid w:val="0038178F"/>
    <w:rsid w:val="00381837"/>
    <w:rsid w:val="00383392"/>
    <w:rsid w:val="00383AB5"/>
    <w:rsid w:val="003854BB"/>
    <w:rsid w:val="00386E19"/>
    <w:rsid w:val="003872EA"/>
    <w:rsid w:val="00390887"/>
    <w:rsid w:val="00390D30"/>
    <w:rsid w:val="0039138F"/>
    <w:rsid w:val="003951AD"/>
    <w:rsid w:val="00396FC6"/>
    <w:rsid w:val="003A1164"/>
    <w:rsid w:val="003A225C"/>
    <w:rsid w:val="003A75BF"/>
    <w:rsid w:val="003B029A"/>
    <w:rsid w:val="003B1636"/>
    <w:rsid w:val="003B3F26"/>
    <w:rsid w:val="003B6BA9"/>
    <w:rsid w:val="003D1823"/>
    <w:rsid w:val="003D1EAF"/>
    <w:rsid w:val="003D227B"/>
    <w:rsid w:val="003D30E3"/>
    <w:rsid w:val="003D5A3B"/>
    <w:rsid w:val="003E15D6"/>
    <w:rsid w:val="003E2C0F"/>
    <w:rsid w:val="003F107C"/>
    <w:rsid w:val="003F2304"/>
    <w:rsid w:val="003F26BC"/>
    <w:rsid w:val="003F7D45"/>
    <w:rsid w:val="004003D4"/>
    <w:rsid w:val="0040129A"/>
    <w:rsid w:val="0040235D"/>
    <w:rsid w:val="0040414B"/>
    <w:rsid w:val="004067A2"/>
    <w:rsid w:val="00407E41"/>
    <w:rsid w:val="004104E0"/>
    <w:rsid w:val="00412714"/>
    <w:rsid w:val="004127B6"/>
    <w:rsid w:val="00412A7D"/>
    <w:rsid w:val="00421378"/>
    <w:rsid w:val="00421485"/>
    <w:rsid w:val="00424A69"/>
    <w:rsid w:val="00426F7C"/>
    <w:rsid w:val="0043144D"/>
    <w:rsid w:val="00431F3F"/>
    <w:rsid w:val="00437C51"/>
    <w:rsid w:val="004419C5"/>
    <w:rsid w:val="0044396E"/>
    <w:rsid w:val="00446665"/>
    <w:rsid w:val="00450476"/>
    <w:rsid w:val="00450C7E"/>
    <w:rsid w:val="00453E11"/>
    <w:rsid w:val="00455BC7"/>
    <w:rsid w:val="00456EB5"/>
    <w:rsid w:val="00463DE2"/>
    <w:rsid w:val="00467945"/>
    <w:rsid w:val="00470C76"/>
    <w:rsid w:val="00473CC0"/>
    <w:rsid w:val="004742B1"/>
    <w:rsid w:val="004746E3"/>
    <w:rsid w:val="00476E74"/>
    <w:rsid w:val="00481028"/>
    <w:rsid w:val="0048446C"/>
    <w:rsid w:val="004903C6"/>
    <w:rsid w:val="00492F13"/>
    <w:rsid w:val="00495B4A"/>
    <w:rsid w:val="00495FD1"/>
    <w:rsid w:val="00497710"/>
    <w:rsid w:val="004A1220"/>
    <w:rsid w:val="004A265A"/>
    <w:rsid w:val="004B352F"/>
    <w:rsid w:val="004B4109"/>
    <w:rsid w:val="004B7093"/>
    <w:rsid w:val="004C18D8"/>
    <w:rsid w:val="004C2DDB"/>
    <w:rsid w:val="004C396D"/>
    <w:rsid w:val="004C4078"/>
    <w:rsid w:val="004C642D"/>
    <w:rsid w:val="004C6A8C"/>
    <w:rsid w:val="004C6AE3"/>
    <w:rsid w:val="004D3098"/>
    <w:rsid w:val="004D5DBF"/>
    <w:rsid w:val="004E0ABB"/>
    <w:rsid w:val="004E0AD6"/>
    <w:rsid w:val="004E3465"/>
    <w:rsid w:val="004E5B0E"/>
    <w:rsid w:val="004E7ED6"/>
    <w:rsid w:val="004F31CB"/>
    <w:rsid w:val="004F4760"/>
    <w:rsid w:val="004F6D63"/>
    <w:rsid w:val="0050265F"/>
    <w:rsid w:val="00503650"/>
    <w:rsid w:val="0050718D"/>
    <w:rsid w:val="005109AB"/>
    <w:rsid w:val="005142C6"/>
    <w:rsid w:val="00514A94"/>
    <w:rsid w:val="00514F91"/>
    <w:rsid w:val="0051730E"/>
    <w:rsid w:val="0052175C"/>
    <w:rsid w:val="00526024"/>
    <w:rsid w:val="00533476"/>
    <w:rsid w:val="0053452B"/>
    <w:rsid w:val="00534F18"/>
    <w:rsid w:val="00537E99"/>
    <w:rsid w:val="00542352"/>
    <w:rsid w:val="005470F0"/>
    <w:rsid w:val="00550542"/>
    <w:rsid w:val="00552578"/>
    <w:rsid w:val="00552B22"/>
    <w:rsid w:val="005534CA"/>
    <w:rsid w:val="00555D95"/>
    <w:rsid w:val="005569B7"/>
    <w:rsid w:val="005614DC"/>
    <w:rsid w:val="00566990"/>
    <w:rsid w:val="00572099"/>
    <w:rsid w:val="00573FD9"/>
    <w:rsid w:val="005807CD"/>
    <w:rsid w:val="005820F6"/>
    <w:rsid w:val="00582EEC"/>
    <w:rsid w:val="0058397D"/>
    <w:rsid w:val="00584B44"/>
    <w:rsid w:val="005855DC"/>
    <w:rsid w:val="00597ACB"/>
    <w:rsid w:val="005A0568"/>
    <w:rsid w:val="005A1AEB"/>
    <w:rsid w:val="005A2177"/>
    <w:rsid w:val="005A312B"/>
    <w:rsid w:val="005A538D"/>
    <w:rsid w:val="005A5C31"/>
    <w:rsid w:val="005A7A31"/>
    <w:rsid w:val="005B2559"/>
    <w:rsid w:val="005B3C85"/>
    <w:rsid w:val="005B4E06"/>
    <w:rsid w:val="005C58F1"/>
    <w:rsid w:val="005C5E34"/>
    <w:rsid w:val="005C73E6"/>
    <w:rsid w:val="005D4E04"/>
    <w:rsid w:val="005D61EF"/>
    <w:rsid w:val="005D6C9E"/>
    <w:rsid w:val="005D7F01"/>
    <w:rsid w:val="005E028A"/>
    <w:rsid w:val="005E08DD"/>
    <w:rsid w:val="005E36DD"/>
    <w:rsid w:val="005F45DE"/>
    <w:rsid w:val="005F578B"/>
    <w:rsid w:val="00605D6C"/>
    <w:rsid w:val="0061047D"/>
    <w:rsid w:val="0061065B"/>
    <w:rsid w:val="00615D11"/>
    <w:rsid w:val="00615FCB"/>
    <w:rsid w:val="00616CB3"/>
    <w:rsid w:val="006226B0"/>
    <w:rsid w:val="0062413C"/>
    <w:rsid w:val="006258E3"/>
    <w:rsid w:val="0062686A"/>
    <w:rsid w:val="0063115D"/>
    <w:rsid w:val="00631859"/>
    <w:rsid w:val="00635F49"/>
    <w:rsid w:val="00636645"/>
    <w:rsid w:val="00636D84"/>
    <w:rsid w:val="006478C7"/>
    <w:rsid w:val="00647C60"/>
    <w:rsid w:val="00651464"/>
    <w:rsid w:val="0065571B"/>
    <w:rsid w:val="00657E12"/>
    <w:rsid w:val="0066125A"/>
    <w:rsid w:val="00661563"/>
    <w:rsid w:val="0066208C"/>
    <w:rsid w:val="00663095"/>
    <w:rsid w:val="00664F3D"/>
    <w:rsid w:val="00667E5D"/>
    <w:rsid w:val="00670724"/>
    <w:rsid w:val="006713CC"/>
    <w:rsid w:val="006714F2"/>
    <w:rsid w:val="00674081"/>
    <w:rsid w:val="006744F8"/>
    <w:rsid w:val="00675962"/>
    <w:rsid w:val="006805A7"/>
    <w:rsid w:val="006852E9"/>
    <w:rsid w:val="00685AFF"/>
    <w:rsid w:val="0069259B"/>
    <w:rsid w:val="00694A5B"/>
    <w:rsid w:val="006A1252"/>
    <w:rsid w:val="006A179B"/>
    <w:rsid w:val="006A3B36"/>
    <w:rsid w:val="006A43C2"/>
    <w:rsid w:val="006A4806"/>
    <w:rsid w:val="006A7E6C"/>
    <w:rsid w:val="006B15AC"/>
    <w:rsid w:val="006B3655"/>
    <w:rsid w:val="006B3B36"/>
    <w:rsid w:val="006B3F05"/>
    <w:rsid w:val="006C0255"/>
    <w:rsid w:val="006C3334"/>
    <w:rsid w:val="006C4EB4"/>
    <w:rsid w:val="006C5114"/>
    <w:rsid w:val="006D5E6C"/>
    <w:rsid w:val="006D682D"/>
    <w:rsid w:val="006E4C87"/>
    <w:rsid w:val="006E722B"/>
    <w:rsid w:val="006F62ED"/>
    <w:rsid w:val="00703A16"/>
    <w:rsid w:val="00705F2F"/>
    <w:rsid w:val="00705F45"/>
    <w:rsid w:val="00707CF3"/>
    <w:rsid w:val="00711097"/>
    <w:rsid w:val="00714629"/>
    <w:rsid w:val="00714673"/>
    <w:rsid w:val="00716796"/>
    <w:rsid w:val="00716ABF"/>
    <w:rsid w:val="0072229E"/>
    <w:rsid w:val="00725EB0"/>
    <w:rsid w:val="00726D99"/>
    <w:rsid w:val="007379A0"/>
    <w:rsid w:val="00741996"/>
    <w:rsid w:val="00741F3A"/>
    <w:rsid w:val="00745B7D"/>
    <w:rsid w:val="00747D86"/>
    <w:rsid w:val="0075067F"/>
    <w:rsid w:val="00754D30"/>
    <w:rsid w:val="00756210"/>
    <w:rsid w:val="00760451"/>
    <w:rsid w:val="00762BF7"/>
    <w:rsid w:val="00762FA0"/>
    <w:rsid w:val="00767A52"/>
    <w:rsid w:val="00767ED9"/>
    <w:rsid w:val="007709C4"/>
    <w:rsid w:val="007712FC"/>
    <w:rsid w:val="007721DB"/>
    <w:rsid w:val="00773725"/>
    <w:rsid w:val="00773F73"/>
    <w:rsid w:val="00777E86"/>
    <w:rsid w:val="00783593"/>
    <w:rsid w:val="00783657"/>
    <w:rsid w:val="00783842"/>
    <w:rsid w:val="0078443D"/>
    <w:rsid w:val="007858D7"/>
    <w:rsid w:val="00786B29"/>
    <w:rsid w:val="007879E1"/>
    <w:rsid w:val="00790328"/>
    <w:rsid w:val="007912C6"/>
    <w:rsid w:val="00797984"/>
    <w:rsid w:val="007A0B18"/>
    <w:rsid w:val="007A5FAE"/>
    <w:rsid w:val="007B0541"/>
    <w:rsid w:val="007B22CC"/>
    <w:rsid w:val="007B3C5E"/>
    <w:rsid w:val="007B67E5"/>
    <w:rsid w:val="007C197D"/>
    <w:rsid w:val="007C1BB9"/>
    <w:rsid w:val="007C51EF"/>
    <w:rsid w:val="007C6930"/>
    <w:rsid w:val="007C7B25"/>
    <w:rsid w:val="007D0072"/>
    <w:rsid w:val="007D0F85"/>
    <w:rsid w:val="007D24DD"/>
    <w:rsid w:val="007D3D93"/>
    <w:rsid w:val="007D3E07"/>
    <w:rsid w:val="007D4392"/>
    <w:rsid w:val="007E1557"/>
    <w:rsid w:val="007E2C5E"/>
    <w:rsid w:val="007E6B39"/>
    <w:rsid w:val="007F0785"/>
    <w:rsid w:val="007F2229"/>
    <w:rsid w:val="007F366D"/>
    <w:rsid w:val="007F425A"/>
    <w:rsid w:val="007F5A0F"/>
    <w:rsid w:val="007F745B"/>
    <w:rsid w:val="00802929"/>
    <w:rsid w:val="00802E47"/>
    <w:rsid w:val="00803B76"/>
    <w:rsid w:val="00804A31"/>
    <w:rsid w:val="00805D5F"/>
    <w:rsid w:val="00806913"/>
    <w:rsid w:val="00811498"/>
    <w:rsid w:val="0082121D"/>
    <w:rsid w:val="00822E43"/>
    <w:rsid w:val="00823327"/>
    <w:rsid w:val="00823C1A"/>
    <w:rsid w:val="00825466"/>
    <w:rsid w:val="0082555C"/>
    <w:rsid w:val="008324CC"/>
    <w:rsid w:val="00833E51"/>
    <w:rsid w:val="008352EE"/>
    <w:rsid w:val="00846F22"/>
    <w:rsid w:val="008522F7"/>
    <w:rsid w:val="00855515"/>
    <w:rsid w:val="00860A15"/>
    <w:rsid w:val="00862E23"/>
    <w:rsid w:val="00864978"/>
    <w:rsid w:val="008673EB"/>
    <w:rsid w:val="008711D1"/>
    <w:rsid w:val="0087268B"/>
    <w:rsid w:val="00875815"/>
    <w:rsid w:val="00882AF8"/>
    <w:rsid w:val="008841C1"/>
    <w:rsid w:val="00892CFF"/>
    <w:rsid w:val="00893476"/>
    <w:rsid w:val="00893CF9"/>
    <w:rsid w:val="00893FDE"/>
    <w:rsid w:val="00896122"/>
    <w:rsid w:val="008A501B"/>
    <w:rsid w:val="008A5597"/>
    <w:rsid w:val="008A6E0D"/>
    <w:rsid w:val="008B0782"/>
    <w:rsid w:val="008B1F51"/>
    <w:rsid w:val="008B25F9"/>
    <w:rsid w:val="008B2A81"/>
    <w:rsid w:val="008B2C6F"/>
    <w:rsid w:val="008B4A71"/>
    <w:rsid w:val="008B56C9"/>
    <w:rsid w:val="008B7FA5"/>
    <w:rsid w:val="008C3C7D"/>
    <w:rsid w:val="008C5FC1"/>
    <w:rsid w:val="008C6CE6"/>
    <w:rsid w:val="008D18C3"/>
    <w:rsid w:val="008D2B53"/>
    <w:rsid w:val="008D3488"/>
    <w:rsid w:val="008D613F"/>
    <w:rsid w:val="008D6F6C"/>
    <w:rsid w:val="008D7991"/>
    <w:rsid w:val="008E0E4B"/>
    <w:rsid w:val="008E538E"/>
    <w:rsid w:val="008E6506"/>
    <w:rsid w:val="008F3B44"/>
    <w:rsid w:val="008F472A"/>
    <w:rsid w:val="00903D1C"/>
    <w:rsid w:val="00904FE4"/>
    <w:rsid w:val="00905314"/>
    <w:rsid w:val="0090570A"/>
    <w:rsid w:val="00905E2E"/>
    <w:rsid w:val="00906D4D"/>
    <w:rsid w:val="00906EAE"/>
    <w:rsid w:val="00911BA0"/>
    <w:rsid w:val="00912A62"/>
    <w:rsid w:val="009262A3"/>
    <w:rsid w:val="00926C70"/>
    <w:rsid w:val="00931E20"/>
    <w:rsid w:val="00932246"/>
    <w:rsid w:val="00932DCB"/>
    <w:rsid w:val="00935736"/>
    <w:rsid w:val="00935F1B"/>
    <w:rsid w:val="00936127"/>
    <w:rsid w:val="00937C44"/>
    <w:rsid w:val="00940529"/>
    <w:rsid w:val="00941D8F"/>
    <w:rsid w:val="0094386E"/>
    <w:rsid w:val="00945778"/>
    <w:rsid w:val="0096053A"/>
    <w:rsid w:val="0096199F"/>
    <w:rsid w:val="00963194"/>
    <w:rsid w:val="00965F25"/>
    <w:rsid w:val="00971C12"/>
    <w:rsid w:val="00974599"/>
    <w:rsid w:val="00976ACC"/>
    <w:rsid w:val="009772E9"/>
    <w:rsid w:val="009814F8"/>
    <w:rsid w:val="009825AD"/>
    <w:rsid w:val="00982A87"/>
    <w:rsid w:val="009905CB"/>
    <w:rsid w:val="00992E72"/>
    <w:rsid w:val="009944E9"/>
    <w:rsid w:val="00994B49"/>
    <w:rsid w:val="00994D8D"/>
    <w:rsid w:val="0099663E"/>
    <w:rsid w:val="009A02DB"/>
    <w:rsid w:val="009A0522"/>
    <w:rsid w:val="009A62E7"/>
    <w:rsid w:val="009A7539"/>
    <w:rsid w:val="009B06B0"/>
    <w:rsid w:val="009B4D87"/>
    <w:rsid w:val="009B607A"/>
    <w:rsid w:val="009C3184"/>
    <w:rsid w:val="009C3EDA"/>
    <w:rsid w:val="009C643C"/>
    <w:rsid w:val="009C65DB"/>
    <w:rsid w:val="009C73E1"/>
    <w:rsid w:val="009D0691"/>
    <w:rsid w:val="009D1796"/>
    <w:rsid w:val="009D47C5"/>
    <w:rsid w:val="009D5692"/>
    <w:rsid w:val="009E5360"/>
    <w:rsid w:val="009E5F89"/>
    <w:rsid w:val="009F7A41"/>
    <w:rsid w:val="00A016EC"/>
    <w:rsid w:val="00A072CD"/>
    <w:rsid w:val="00A11062"/>
    <w:rsid w:val="00A12F48"/>
    <w:rsid w:val="00A23730"/>
    <w:rsid w:val="00A24FBC"/>
    <w:rsid w:val="00A2789A"/>
    <w:rsid w:val="00A27DFC"/>
    <w:rsid w:val="00A342DC"/>
    <w:rsid w:val="00A40B21"/>
    <w:rsid w:val="00A40D22"/>
    <w:rsid w:val="00A41E74"/>
    <w:rsid w:val="00A42937"/>
    <w:rsid w:val="00A4294F"/>
    <w:rsid w:val="00A46C5A"/>
    <w:rsid w:val="00A500CA"/>
    <w:rsid w:val="00A5225F"/>
    <w:rsid w:val="00A525CD"/>
    <w:rsid w:val="00A551C3"/>
    <w:rsid w:val="00A5672A"/>
    <w:rsid w:val="00A60F5B"/>
    <w:rsid w:val="00A61352"/>
    <w:rsid w:val="00A6771E"/>
    <w:rsid w:val="00A7419E"/>
    <w:rsid w:val="00A7672A"/>
    <w:rsid w:val="00A76D53"/>
    <w:rsid w:val="00A876A5"/>
    <w:rsid w:val="00A87C7A"/>
    <w:rsid w:val="00A90BCD"/>
    <w:rsid w:val="00A915C2"/>
    <w:rsid w:val="00A973D8"/>
    <w:rsid w:val="00A97893"/>
    <w:rsid w:val="00AB0605"/>
    <w:rsid w:val="00AB1E5D"/>
    <w:rsid w:val="00AB2135"/>
    <w:rsid w:val="00AB2F8F"/>
    <w:rsid w:val="00AB7383"/>
    <w:rsid w:val="00AB7A5A"/>
    <w:rsid w:val="00AB7CC3"/>
    <w:rsid w:val="00AC171B"/>
    <w:rsid w:val="00AC2127"/>
    <w:rsid w:val="00AC302D"/>
    <w:rsid w:val="00AC39EF"/>
    <w:rsid w:val="00AC60AD"/>
    <w:rsid w:val="00AC74B0"/>
    <w:rsid w:val="00AD214E"/>
    <w:rsid w:val="00AD3521"/>
    <w:rsid w:val="00AD3693"/>
    <w:rsid w:val="00AD53E7"/>
    <w:rsid w:val="00AE0869"/>
    <w:rsid w:val="00AE5574"/>
    <w:rsid w:val="00AE7BF9"/>
    <w:rsid w:val="00AE7F8B"/>
    <w:rsid w:val="00AF0C95"/>
    <w:rsid w:val="00AF0D24"/>
    <w:rsid w:val="00AF56AD"/>
    <w:rsid w:val="00AF5B47"/>
    <w:rsid w:val="00B12B3A"/>
    <w:rsid w:val="00B163DB"/>
    <w:rsid w:val="00B16B10"/>
    <w:rsid w:val="00B16F37"/>
    <w:rsid w:val="00B20910"/>
    <w:rsid w:val="00B21BB0"/>
    <w:rsid w:val="00B21CC2"/>
    <w:rsid w:val="00B24FB6"/>
    <w:rsid w:val="00B318E0"/>
    <w:rsid w:val="00B31FDE"/>
    <w:rsid w:val="00B36F11"/>
    <w:rsid w:val="00B376AF"/>
    <w:rsid w:val="00B405BF"/>
    <w:rsid w:val="00B41FC8"/>
    <w:rsid w:val="00B47042"/>
    <w:rsid w:val="00B47585"/>
    <w:rsid w:val="00B5061D"/>
    <w:rsid w:val="00B50677"/>
    <w:rsid w:val="00B52CEC"/>
    <w:rsid w:val="00B5454C"/>
    <w:rsid w:val="00B55B17"/>
    <w:rsid w:val="00B6123A"/>
    <w:rsid w:val="00B62AD2"/>
    <w:rsid w:val="00B64704"/>
    <w:rsid w:val="00B65B82"/>
    <w:rsid w:val="00B74239"/>
    <w:rsid w:val="00B7769A"/>
    <w:rsid w:val="00B779E3"/>
    <w:rsid w:val="00B81C58"/>
    <w:rsid w:val="00B82098"/>
    <w:rsid w:val="00B85AB9"/>
    <w:rsid w:val="00B92799"/>
    <w:rsid w:val="00B93D46"/>
    <w:rsid w:val="00B93FA8"/>
    <w:rsid w:val="00B94FCC"/>
    <w:rsid w:val="00B968D3"/>
    <w:rsid w:val="00B97792"/>
    <w:rsid w:val="00BA022B"/>
    <w:rsid w:val="00BA0936"/>
    <w:rsid w:val="00BA4D73"/>
    <w:rsid w:val="00BA66AC"/>
    <w:rsid w:val="00BB17B6"/>
    <w:rsid w:val="00BB272B"/>
    <w:rsid w:val="00BB4624"/>
    <w:rsid w:val="00BB5BA0"/>
    <w:rsid w:val="00BC2D47"/>
    <w:rsid w:val="00BC3556"/>
    <w:rsid w:val="00BC42DC"/>
    <w:rsid w:val="00BC4418"/>
    <w:rsid w:val="00BC7395"/>
    <w:rsid w:val="00BC7F9F"/>
    <w:rsid w:val="00BC7FC2"/>
    <w:rsid w:val="00BD5A07"/>
    <w:rsid w:val="00BD635C"/>
    <w:rsid w:val="00BE499D"/>
    <w:rsid w:val="00BE54B2"/>
    <w:rsid w:val="00BE55BC"/>
    <w:rsid w:val="00BE6802"/>
    <w:rsid w:val="00BE71E0"/>
    <w:rsid w:val="00BF77AA"/>
    <w:rsid w:val="00C0169E"/>
    <w:rsid w:val="00C024B7"/>
    <w:rsid w:val="00C068E0"/>
    <w:rsid w:val="00C1036E"/>
    <w:rsid w:val="00C119F8"/>
    <w:rsid w:val="00C2053B"/>
    <w:rsid w:val="00C22306"/>
    <w:rsid w:val="00C24EAA"/>
    <w:rsid w:val="00C319A2"/>
    <w:rsid w:val="00C34915"/>
    <w:rsid w:val="00C34DB6"/>
    <w:rsid w:val="00C34FB8"/>
    <w:rsid w:val="00C35318"/>
    <w:rsid w:val="00C4024B"/>
    <w:rsid w:val="00C43A3F"/>
    <w:rsid w:val="00C45ED5"/>
    <w:rsid w:val="00C462B7"/>
    <w:rsid w:val="00C4695B"/>
    <w:rsid w:val="00C46BEE"/>
    <w:rsid w:val="00C46F54"/>
    <w:rsid w:val="00C47774"/>
    <w:rsid w:val="00C526BA"/>
    <w:rsid w:val="00C571B5"/>
    <w:rsid w:val="00C57A9E"/>
    <w:rsid w:val="00C57C2F"/>
    <w:rsid w:val="00C57E25"/>
    <w:rsid w:val="00C57F1B"/>
    <w:rsid w:val="00C605BD"/>
    <w:rsid w:val="00C608DF"/>
    <w:rsid w:val="00C660C0"/>
    <w:rsid w:val="00C7255D"/>
    <w:rsid w:val="00C725A2"/>
    <w:rsid w:val="00C73CE0"/>
    <w:rsid w:val="00C811DE"/>
    <w:rsid w:val="00C816A8"/>
    <w:rsid w:val="00C852EC"/>
    <w:rsid w:val="00C8619A"/>
    <w:rsid w:val="00C9097D"/>
    <w:rsid w:val="00C90CAD"/>
    <w:rsid w:val="00C949C7"/>
    <w:rsid w:val="00C95BDF"/>
    <w:rsid w:val="00C96211"/>
    <w:rsid w:val="00C97996"/>
    <w:rsid w:val="00C97B21"/>
    <w:rsid w:val="00CA1F05"/>
    <w:rsid w:val="00CA3747"/>
    <w:rsid w:val="00CA7A0F"/>
    <w:rsid w:val="00CA7E28"/>
    <w:rsid w:val="00CB0205"/>
    <w:rsid w:val="00CB10DE"/>
    <w:rsid w:val="00CB4722"/>
    <w:rsid w:val="00CC3A82"/>
    <w:rsid w:val="00CC694A"/>
    <w:rsid w:val="00CD02E0"/>
    <w:rsid w:val="00CD0E15"/>
    <w:rsid w:val="00CD4FC8"/>
    <w:rsid w:val="00CD584F"/>
    <w:rsid w:val="00CD74B3"/>
    <w:rsid w:val="00CE461F"/>
    <w:rsid w:val="00CF1B52"/>
    <w:rsid w:val="00CF2A94"/>
    <w:rsid w:val="00CF6C58"/>
    <w:rsid w:val="00D0078D"/>
    <w:rsid w:val="00D0189E"/>
    <w:rsid w:val="00D0690C"/>
    <w:rsid w:val="00D100EA"/>
    <w:rsid w:val="00D10BEB"/>
    <w:rsid w:val="00D10CE4"/>
    <w:rsid w:val="00D10DA6"/>
    <w:rsid w:val="00D11C22"/>
    <w:rsid w:val="00D1247D"/>
    <w:rsid w:val="00D1612F"/>
    <w:rsid w:val="00D17240"/>
    <w:rsid w:val="00D20DF7"/>
    <w:rsid w:val="00D2255F"/>
    <w:rsid w:val="00D23E54"/>
    <w:rsid w:val="00D254BC"/>
    <w:rsid w:val="00D27C11"/>
    <w:rsid w:val="00D30664"/>
    <w:rsid w:val="00D31E79"/>
    <w:rsid w:val="00D36423"/>
    <w:rsid w:val="00D367D5"/>
    <w:rsid w:val="00D36E75"/>
    <w:rsid w:val="00D3715D"/>
    <w:rsid w:val="00D515F3"/>
    <w:rsid w:val="00D5187D"/>
    <w:rsid w:val="00D52CAC"/>
    <w:rsid w:val="00D5570B"/>
    <w:rsid w:val="00D627FB"/>
    <w:rsid w:val="00D6336F"/>
    <w:rsid w:val="00D729CC"/>
    <w:rsid w:val="00D744CA"/>
    <w:rsid w:val="00D76CA2"/>
    <w:rsid w:val="00D83317"/>
    <w:rsid w:val="00D87C07"/>
    <w:rsid w:val="00D927A4"/>
    <w:rsid w:val="00D931A7"/>
    <w:rsid w:val="00D933BA"/>
    <w:rsid w:val="00D95798"/>
    <w:rsid w:val="00D96268"/>
    <w:rsid w:val="00DA1806"/>
    <w:rsid w:val="00DB0330"/>
    <w:rsid w:val="00DB130C"/>
    <w:rsid w:val="00DB3787"/>
    <w:rsid w:val="00DB62F3"/>
    <w:rsid w:val="00DB731A"/>
    <w:rsid w:val="00DC0ADC"/>
    <w:rsid w:val="00DC2059"/>
    <w:rsid w:val="00DC3871"/>
    <w:rsid w:val="00DC6529"/>
    <w:rsid w:val="00DD10DD"/>
    <w:rsid w:val="00DD435B"/>
    <w:rsid w:val="00DD435F"/>
    <w:rsid w:val="00DD4A3D"/>
    <w:rsid w:val="00DE0647"/>
    <w:rsid w:val="00DE4211"/>
    <w:rsid w:val="00DE6520"/>
    <w:rsid w:val="00DF3BD3"/>
    <w:rsid w:val="00DF5A15"/>
    <w:rsid w:val="00E01FF8"/>
    <w:rsid w:val="00E0206E"/>
    <w:rsid w:val="00E04B40"/>
    <w:rsid w:val="00E06D46"/>
    <w:rsid w:val="00E1547D"/>
    <w:rsid w:val="00E17D52"/>
    <w:rsid w:val="00E22D36"/>
    <w:rsid w:val="00E2487C"/>
    <w:rsid w:val="00E35BE5"/>
    <w:rsid w:val="00E37965"/>
    <w:rsid w:val="00E40481"/>
    <w:rsid w:val="00E45D57"/>
    <w:rsid w:val="00E47156"/>
    <w:rsid w:val="00E50005"/>
    <w:rsid w:val="00E50B4F"/>
    <w:rsid w:val="00E5450F"/>
    <w:rsid w:val="00E559C4"/>
    <w:rsid w:val="00E56DB7"/>
    <w:rsid w:val="00E60182"/>
    <w:rsid w:val="00E62D0B"/>
    <w:rsid w:val="00E7057D"/>
    <w:rsid w:val="00E72F1B"/>
    <w:rsid w:val="00E731F0"/>
    <w:rsid w:val="00E73CD8"/>
    <w:rsid w:val="00E75AA4"/>
    <w:rsid w:val="00E762A0"/>
    <w:rsid w:val="00E765D7"/>
    <w:rsid w:val="00E80659"/>
    <w:rsid w:val="00E80784"/>
    <w:rsid w:val="00E80D93"/>
    <w:rsid w:val="00E814C7"/>
    <w:rsid w:val="00E8437A"/>
    <w:rsid w:val="00E87051"/>
    <w:rsid w:val="00E9114A"/>
    <w:rsid w:val="00E911DC"/>
    <w:rsid w:val="00E94F83"/>
    <w:rsid w:val="00E970AF"/>
    <w:rsid w:val="00EA0BD8"/>
    <w:rsid w:val="00EA123D"/>
    <w:rsid w:val="00EA2B24"/>
    <w:rsid w:val="00EA4A97"/>
    <w:rsid w:val="00EB1060"/>
    <w:rsid w:val="00EB44B6"/>
    <w:rsid w:val="00EB7D44"/>
    <w:rsid w:val="00EC007E"/>
    <w:rsid w:val="00EC3964"/>
    <w:rsid w:val="00EC6B3C"/>
    <w:rsid w:val="00ED040B"/>
    <w:rsid w:val="00ED2ACF"/>
    <w:rsid w:val="00ED3253"/>
    <w:rsid w:val="00ED4529"/>
    <w:rsid w:val="00ED5E58"/>
    <w:rsid w:val="00EE19F9"/>
    <w:rsid w:val="00EF0DEB"/>
    <w:rsid w:val="00EF1697"/>
    <w:rsid w:val="00EF2545"/>
    <w:rsid w:val="00EF4F64"/>
    <w:rsid w:val="00EF7470"/>
    <w:rsid w:val="00F020C9"/>
    <w:rsid w:val="00F03938"/>
    <w:rsid w:val="00F04748"/>
    <w:rsid w:val="00F04B91"/>
    <w:rsid w:val="00F124F0"/>
    <w:rsid w:val="00F13941"/>
    <w:rsid w:val="00F139EB"/>
    <w:rsid w:val="00F1482E"/>
    <w:rsid w:val="00F15CE8"/>
    <w:rsid w:val="00F260D9"/>
    <w:rsid w:val="00F27E3C"/>
    <w:rsid w:val="00F415F1"/>
    <w:rsid w:val="00F4493C"/>
    <w:rsid w:val="00F52132"/>
    <w:rsid w:val="00F52C08"/>
    <w:rsid w:val="00F5444F"/>
    <w:rsid w:val="00F54DE9"/>
    <w:rsid w:val="00F56E36"/>
    <w:rsid w:val="00F57A26"/>
    <w:rsid w:val="00F61372"/>
    <w:rsid w:val="00F61DEA"/>
    <w:rsid w:val="00F70730"/>
    <w:rsid w:val="00F75004"/>
    <w:rsid w:val="00F7736A"/>
    <w:rsid w:val="00F82021"/>
    <w:rsid w:val="00F83505"/>
    <w:rsid w:val="00F920DB"/>
    <w:rsid w:val="00F9397A"/>
    <w:rsid w:val="00F97715"/>
    <w:rsid w:val="00FA07EF"/>
    <w:rsid w:val="00FA1178"/>
    <w:rsid w:val="00FA48A9"/>
    <w:rsid w:val="00FA4DB2"/>
    <w:rsid w:val="00FA5471"/>
    <w:rsid w:val="00FA5D73"/>
    <w:rsid w:val="00FA72AE"/>
    <w:rsid w:val="00FB01CF"/>
    <w:rsid w:val="00FB0A8F"/>
    <w:rsid w:val="00FB23C7"/>
    <w:rsid w:val="00FB51E8"/>
    <w:rsid w:val="00FB6C54"/>
    <w:rsid w:val="00FC5308"/>
    <w:rsid w:val="00FC65A7"/>
    <w:rsid w:val="00FC7909"/>
    <w:rsid w:val="00FD13E0"/>
    <w:rsid w:val="00FD14F9"/>
    <w:rsid w:val="00FE064F"/>
    <w:rsid w:val="00FE12FB"/>
    <w:rsid w:val="00FE500F"/>
    <w:rsid w:val="00FE5FFB"/>
    <w:rsid w:val="00FF0D3B"/>
    <w:rsid w:val="00FF352A"/>
    <w:rsid w:val="00FF5CA5"/>
    <w:rsid w:val="00FF6FC2"/>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A12CF"/>
  <w15:chartTrackingRefBased/>
  <w15:docId w15:val="{6D09E241-A1DD-4392-B16F-A49E05B5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0AD"/>
    <w:pPr>
      <w:keepNext/>
      <w:keepLines/>
      <w:spacing w:before="240" w:after="0"/>
      <w:outlineLvl w:val="0"/>
    </w:pPr>
    <w:rPr>
      <w:rFonts w:asciiTheme="majorHAnsi" w:eastAsiaTheme="majorEastAsia" w:hAnsiTheme="majorHAnsi" w:cstheme="majorBidi"/>
      <w:b/>
      <w:sz w:val="32"/>
      <w:szCs w:val="32"/>
      <w:u w:val="single"/>
    </w:rPr>
  </w:style>
  <w:style w:type="paragraph" w:styleId="Heading2">
    <w:name w:val="heading 2"/>
    <w:basedOn w:val="Normal"/>
    <w:next w:val="Normal"/>
    <w:link w:val="Heading2Char"/>
    <w:uiPriority w:val="9"/>
    <w:unhideWhenUsed/>
    <w:qFormat/>
    <w:rsid w:val="009E5F89"/>
    <w:pPr>
      <w:keepNext/>
      <w:keepLines/>
      <w:spacing w:before="40" w:after="0"/>
      <w:outlineLvl w:val="1"/>
    </w:pPr>
    <w:rPr>
      <w:rFonts w:asciiTheme="majorHAnsi" w:eastAsiaTheme="majorEastAsia" w:hAnsiTheme="majorHAnsi" w:cstheme="majorBidi"/>
      <w:b/>
      <w:sz w:val="26"/>
      <w:szCs w:val="26"/>
      <w:u w:val="single"/>
    </w:rPr>
  </w:style>
  <w:style w:type="paragraph" w:styleId="Heading3">
    <w:name w:val="heading 3"/>
    <w:basedOn w:val="Normal"/>
    <w:next w:val="Normal"/>
    <w:link w:val="Heading3Char"/>
    <w:uiPriority w:val="9"/>
    <w:unhideWhenUsed/>
    <w:qFormat/>
    <w:rsid w:val="00AC60AD"/>
    <w:pPr>
      <w:keepNext/>
      <w:keepLines/>
      <w:spacing w:before="40" w:after="0"/>
      <w:ind w:left="72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3E5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33E51"/>
    <w:rPr>
      <w:color w:val="0563C1" w:themeColor="hyperlink"/>
      <w:u w:val="single"/>
    </w:rPr>
  </w:style>
  <w:style w:type="character" w:styleId="UnresolvedMention">
    <w:name w:val="Unresolved Mention"/>
    <w:basedOn w:val="DefaultParagraphFont"/>
    <w:uiPriority w:val="99"/>
    <w:semiHidden/>
    <w:unhideWhenUsed/>
    <w:rsid w:val="00833E51"/>
    <w:rPr>
      <w:color w:val="605E5C"/>
      <w:shd w:val="clear" w:color="auto" w:fill="E1DFDD"/>
    </w:rPr>
  </w:style>
  <w:style w:type="paragraph" w:styleId="ListParagraph">
    <w:name w:val="List Paragraph"/>
    <w:basedOn w:val="Normal"/>
    <w:uiPriority w:val="34"/>
    <w:qFormat/>
    <w:rsid w:val="00AC2127"/>
    <w:pPr>
      <w:ind w:left="720"/>
      <w:contextualSpacing/>
    </w:pPr>
  </w:style>
  <w:style w:type="table" w:styleId="TableGrid">
    <w:name w:val="Table Grid"/>
    <w:basedOn w:val="TableNormal"/>
    <w:uiPriority w:val="39"/>
    <w:rsid w:val="00BE6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1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8C3"/>
  </w:style>
  <w:style w:type="paragraph" w:styleId="Footer">
    <w:name w:val="footer"/>
    <w:basedOn w:val="Normal"/>
    <w:link w:val="FooterChar"/>
    <w:uiPriority w:val="99"/>
    <w:unhideWhenUsed/>
    <w:rsid w:val="008D1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8C3"/>
  </w:style>
  <w:style w:type="character" w:customStyle="1" w:styleId="A5">
    <w:name w:val="A5"/>
    <w:uiPriority w:val="99"/>
    <w:rsid w:val="00363DE9"/>
    <w:rPr>
      <w:color w:val="000000"/>
      <w:sz w:val="22"/>
      <w:szCs w:val="22"/>
    </w:rPr>
  </w:style>
  <w:style w:type="paragraph" w:styleId="BalloonText">
    <w:name w:val="Balloon Text"/>
    <w:basedOn w:val="Normal"/>
    <w:link w:val="BalloonTextChar"/>
    <w:uiPriority w:val="99"/>
    <w:semiHidden/>
    <w:unhideWhenUsed/>
    <w:rsid w:val="00965F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F25"/>
    <w:rPr>
      <w:rFonts w:ascii="Segoe UI" w:hAnsi="Segoe UI" w:cs="Segoe UI"/>
      <w:sz w:val="18"/>
      <w:szCs w:val="18"/>
    </w:rPr>
  </w:style>
  <w:style w:type="character" w:customStyle="1" w:styleId="normaltextrun">
    <w:name w:val="normaltextrun"/>
    <w:basedOn w:val="DefaultParagraphFont"/>
    <w:rsid w:val="00A12F48"/>
  </w:style>
  <w:style w:type="paragraph" w:styleId="NormalWeb">
    <w:name w:val="Normal (Web)"/>
    <w:basedOn w:val="Normal"/>
    <w:uiPriority w:val="99"/>
    <w:semiHidden/>
    <w:unhideWhenUsed/>
    <w:rsid w:val="004E5B0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F578B"/>
    <w:rPr>
      <w:color w:val="954F72" w:themeColor="followedHyperlink"/>
      <w:u w:val="single"/>
    </w:rPr>
  </w:style>
  <w:style w:type="character" w:customStyle="1" w:styleId="Heading1Char">
    <w:name w:val="Heading 1 Char"/>
    <w:basedOn w:val="DefaultParagraphFont"/>
    <w:link w:val="Heading1"/>
    <w:uiPriority w:val="9"/>
    <w:rsid w:val="00AC60AD"/>
    <w:rPr>
      <w:rFonts w:asciiTheme="majorHAnsi" w:eastAsiaTheme="majorEastAsia" w:hAnsiTheme="majorHAnsi" w:cstheme="majorBidi"/>
      <w:b/>
      <w:sz w:val="32"/>
      <w:szCs w:val="32"/>
      <w:u w:val="single"/>
    </w:rPr>
  </w:style>
  <w:style w:type="character" w:customStyle="1" w:styleId="Heading2Char">
    <w:name w:val="Heading 2 Char"/>
    <w:basedOn w:val="DefaultParagraphFont"/>
    <w:link w:val="Heading2"/>
    <w:uiPriority w:val="9"/>
    <w:rsid w:val="009E5F89"/>
    <w:rPr>
      <w:rFonts w:asciiTheme="majorHAnsi" w:eastAsiaTheme="majorEastAsia" w:hAnsiTheme="majorHAnsi" w:cstheme="majorBidi"/>
      <w:b/>
      <w:sz w:val="26"/>
      <w:szCs w:val="26"/>
      <w:u w:val="single"/>
    </w:rPr>
  </w:style>
  <w:style w:type="character" w:customStyle="1" w:styleId="Heading3Char">
    <w:name w:val="Heading 3 Char"/>
    <w:basedOn w:val="DefaultParagraphFont"/>
    <w:link w:val="Heading3"/>
    <w:uiPriority w:val="9"/>
    <w:rsid w:val="00AC60AD"/>
    <w:rPr>
      <w:rFonts w:asciiTheme="majorHAnsi" w:eastAsiaTheme="majorEastAsia" w:hAnsiTheme="majorHAnsi" w:cstheme="majorBidi"/>
      <w:b/>
      <w:sz w:val="24"/>
      <w:szCs w:val="24"/>
    </w:rPr>
  </w:style>
  <w:style w:type="paragraph" w:styleId="TOCHeading">
    <w:name w:val="TOC Heading"/>
    <w:basedOn w:val="Heading1"/>
    <w:next w:val="Normal"/>
    <w:uiPriority w:val="39"/>
    <w:unhideWhenUsed/>
    <w:qFormat/>
    <w:rsid w:val="0019439A"/>
    <w:pPr>
      <w:outlineLvl w:val="9"/>
    </w:pPr>
    <w:rPr>
      <w:b w:val="0"/>
      <w:color w:val="2F5496" w:themeColor="accent1" w:themeShade="BF"/>
      <w:u w:val="none"/>
      <w:lang w:val="en-US"/>
    </w:rPr>
  </w:style>
  <w:style w:type="paragraph" w:styleId="TOC1">
    <w:name w:val="toc 1"/>
    <w:basedOn w:val="Normal"/>
    <w:next w:val="Normal"/>
    <w:autoRedefine/>
    <w:uiPriority w:val="39"/>
    <w:unhideWhenUsed/>
    <w:rsid w:val="00674081"/>
    <w:pPr>
      <w:tabs>
        <w:tab w:val="right" w:leader="dot" w:pos="10456"/>
      </w:tabs>
      <w:spacing w:after="30" w:line="240" w:lineRule="auto"/>
    </w:pPr>
  </w:style>
  <w:style w:type="paragraph" w:styleId="TOC2">
    <w:name w:val="toc 2"/>
    <w:basedOn w:val="Normal"/>
    <w:next w:val="Normal"/>
    <w:autoRedefine/>
    <w:uiPriority w:val="39"/>
    <w:unhideWhenUsed/>
    <w:rsid w:val="0019439A"/>
    <w:pPr>
      <w:spacing w:after="100"/>
      <w:ind w:left="220"/>
    </w:pPr>
  </w:style>
  <w:style w:type="paragraph" w:styleId="TOC3">
    <w:name w:val="toc 3"/>
    <w:basedOn w:val="Normal"/>
    <w:next w:val="Normal"/>
    <w:autoRedefine/>
    <w:uiPriority w:val="39"/>
    <w:unhideWhenUsed/>
    <w:rsid w:val="0019439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029">
      <w:bodyDiv w:val="1"/>
      <w:marLeft w:val="0"/>
      <w:marRight w:val="0"/>
      <w:marTop w:val="0"/>
      <w:marBottom w:val="0"/>
      <w:divBdr>
        <w:top w:val="none" w:sz="0" w:space="0" w:color="auto"/>
        <w:left w:val="none" w:sz="0" w:space="0" w:color="auto"/>
        <w:bottom w:val="none" w:sz="0" w:space="0" w:color="auto"/>
        <w:right w:val="none" w:sz="0" w:space="0" w:color="auto"/>
      </w:divBdr>
    </w:div>
    <w:div w:id="47343827">
      <w:bodyDiv w:val="1"/>
      <w:marLeft w:val="0"/>
      <w:marRight w:val="0"/>
      <w:marTop w:val="0"/>
      <w:marBottom w:val="0"/>
      <w:divBdr>
        <w:top w:val="none" w:sz="0" w:space="0" w:color="auto"/>
        <w:left w:val="none" w:sz="0" w:space="0" w:color="auto"/>
        <w:bottom w:val="none" w:sz="0" w:space="0" w:color="auto"/>
        <w:right w:val="none" w:sz="0" w:space="0" w:color="auto"/>
      </w:divBdr>
    </w:div>
    <w:div w:id="53699383">
      <w:bodyDiv w:val="1"/>
      <w:marLeft w:val="0"/>
      <w:marRight w:val="0"/>
      <w:marTop w:val="0"/>
      <w:marBottom w:val="0"/>
      <w:divBdr>
        <w:top w:val="none" w:sz="0" w:space="0" w:color="auto"/>
        <w:left w:val="none" w:sz="0" w:space="0" w:color="auto"/>
        <w:bottom w:val="none" w:sz="0" w:space="0" w:color="auto"/>
        <w:right w:val="none" w:sz="0" w:space="0" w:color="auto"/>
      </w:divBdr>
    </w:div>
    <w:div w:id="79450213">
      <w:bodyDiv w:val="1"/>
      <w:marLeft w:val="0"/>
      <w:marRight w:val="0"/>
      <w:marTop w:val="0"/>
      <w:marBottom w:val="0"/>
      <w:divBdr>
        <w:top w:val="none" w:sz="0" w:space="0" w:color="auto"/>
        <w:left w:val="none" w:sz="0" w:space="0" w:color="auto"/>
        <w:bottom w:val="none" w:sz="0" w:space="0" w:color="auto"/>
        <w:right w:val="none" w:sz="0" w:space="0" w:color="auto"/>
      </w:divBdr>
    </w:div>
    <w:div w:id="125197560">
      <w:bodyDiv w:val="1"/>
      <w:marLeft w:val="0"/>
      <w:marRight w:val="0"/>
      <w:marTop w:val="0"/>
      <w:marBottom w:val="0"/>
      <w:divBdr>
        <w:top w:val="none" w:sz="0" w:space="0" w:color="auto"/>
        <w:left w:val="none" w:sz="0" w:space="0" w:color="auto"/>
        <w:bottom w:val="none" w:sz="0" w:space="0" w:color="auto"/>
        <w:right w:val="none" w:sz="0" w:space="0" w:color="auto"/>
      </w:divBdr>
    </w:div>
    <w:div w:id="161970676">
      <w:bodyDiv w:val="1"/>
      <w:marLeft w:val="0"/>
      <w:marRight w:val="0"/>
      <w:marTop w:val="0"/>
      <w:marBottom w:val="0"/>
      <w:divBdr>
        <w:top w:val="none" w:sz="0" w:space="0" w:color="auto"/>
        <w:left w:val="none" w:sz="0" w:space="0" w:color="auto"/>
        <w:bottom w:val="none" w:sz="0" w:space="0" w:color="auto"/>
        <w:right w:val="none" w:sz="0" w:space="0" w:color="auto"/>
      </w:divBdr>
    </w:div>
    <w:div w:id="196699343">
      <w:bodyDiv w:val="1"/>
      <w:marLeft w:val="0"/>
      <w:marRight w:val="0"/>
      <w:marTop w:val="0"/>
      <w:marBottom w:val="0"/>
      <w:divBdr>
        <w:top w:val="none" w:sz="0" w:space="0" w:color="auto"/>
        <w:left w:val="none" w:sz="0" w:space="0" w:color="auto"/>
        <w:bottom w:val="none" w:sz="0" w:space="0" w:color="auto"/>
        <w:right w:val="none" w:sz="0" w:space="0" w:color="auto"/>
      </w:divBdr>
    </w:div>
    <w:div w:id="234095854">
      <w:bodyDiv w:val="1"/>
      <w:marLeft w:val="0"/>
      <w:marRight w:val="0"/>
      <w:marTop w:val="0"/>
      <w:marBottom w:val="0"/>
      <w:divBdr>
        <w:top w:val="none" w:sz="0" w:space="0" w:color="auto"/>
        <w:left w:val="none" w:sz="0" w:space="0" w:color="auto"/>
        <w:bottom w:val="none" w:sz="0" w:space="0" w:color="auto"/>
        <w:right w:val="none" w:sz="0" w:space="0" w:color="auto"/>
      </w:divBdr>
    </w:div>
    <w:div w:id="247423999">
      <w:bodyDiv w:val="1"/>
      <w:marLeft w:val="0"/>
      <w:marRight w:val="0"/>
      <w:marTop w:val="0"/>
      <w:marBottom w:val="0"/>
      <w:divBdr>
        <w:top w:val="none" w:sz="0" w:space="0" w:color="auto"/>
        <w:left w:val="none" w:sz="0" w:space="0" w:color="auto"/>
        <w:bottom w:val="none" w:sz="0" w:space="0" w:color="auto"/>
        <w:right w:val="none" w:sz="0" w:space="0" w:color="auto"/>
      </w:divBdr>
    </w:div>
    <w:div w:id="259676996">
      <w:bodyDiv w:val="1"/>
      <w:marLeft w:val="0"/>
      <w:marRight w:val="0"/>
      <w:marTop w:val="0"/>
      <w:marBottom w:val="0"/>
      <w:divBdr>
        <w:top w:val="none" w:sz="0" w:space="0" w:color="auto"/>
        <w:left w:val="none" w:sz="0" w:space="0" w:color="auto"/>
        <w:bottom w:val="none" w:sz="0" w:space="0" w:color="auto"/>
        <w:right w:val="none" w:sz="0" w:space="0" w:color="auto"/>
      </w:divBdr>
    </w:div>
    <w:div w:id="268314629">
      <w:bodyDiv w:val="1"/>
      <w:marLeft w:val="0"/>
      <w:marRight w:val="0"/>
      <w:marTop w:val="0"/>
      <w:marBottom w:val="0"/>
      <w:divBdr>
        <w:top w:val="none" w:sz="0" w:space="0" w:color="auto"/>
        <w:left w:val="none" w:sz="0" w:space="0" w:color="auto"/>
        <w:bottom w:val="none" w:sz="0" w:space="0" w:color="auto"/>
        <w:right w:val="none" w:sz="0" w:space="0" w:color="auto"/>
      </w:divBdr>
    </w:div>
    <w:div w:id="276065507">
      <w:bodyDiv w:val="1"/>
      <w:marLeft w:val="0"/>
      <w:marRight w:val="0"/>
      <w:marTop w:val="0"/>
      <w:marBottom w:val="0"/>
      <w:divBdr>
        <w:top w:val="none" w:sz="0" w:space="0" w:color="auto"/>
        <w:left w:val="none" w:sz="0" w:space="0" w:color="auto"/>
        <w:bottom w:val="none" w:sz="0" w:space="0" w:color="auto"/>
        <w:right w:val="none" w:sz="0" w:space="0" w:color="auto"/>
      </w:divBdr>
    </w:div>
    <w:div w:id="330449383">
      <w:bodyDiv w:val="1"/>
      <w:marLeft w:val="0"/>
      <w:marRight w:val="0"/>
      <w:marTop w:val="0"/>
      <w:marBottom w:val="0"/>
      <w:divBdr>
        <w:top w:val="none" w:sz="0" w:space="0" w:color="auto"/>
        <w:left w:val="none" w:sz="0" w:space="0" w:color="auto"/>
        <w:bottom w:val="none" w:sz="0" w:space="0" w:color="auto"/>
        <w:right w:val="none" w:sz="0" w:space="0" w:color="auto"/>
      </w:divBdr>
    </w:div>
    <w:div w:id="522130465">
      <w:bodyDiv w:val="1"/>
      <w:marLeft w:val="0"/>
      <w:marRight w:val="0"/>
      <w:marTop w:val="0"/>
      <w:marBottom w:val="0"/>
      <w:divBdr>
        <w:top w:val="none" w:sz="0" w:space="0" w:color="auto"/>
        <w:left w:val="none" w:sz="0" w:space="0" w:color="auto"/>
        <w:bottom w:val="none" w:sz="0" w:space="0" w:color="auto"/>
        <w:right w:val="none" w:sz="0" w:space="0" w:color="auto"/>
      </w:divBdr>
    </w:div>
    <w:div w:id="598951014">
      <w:bodyDiv w:val="1"/>
      <w:marLeft w:val="0"/>
      <w:marRight w:val="0"/>
      <w:marTop w:val="0"/>
      <w:marBottom w:val="0"/>
      <w:divBdr>
        <w:top w:val="none" w:sz="0" w:space="0" w:color="auto"/>
        <w:left w:val="none" w:sz="0" w:space="0" w:color="auto"/>
        <w:bottom w:val="none" w:sz="0" w:space="0" w:color="auto"/>
        <w:right w:val="none" w:sz="0" w:space="0" w:color="auto"/>
      </w:divBdr>
    </w:div>
    <w:div w:id="642974863">
      <w:bodyDiv w:val="1"/>
      <w:marLeft w:val="0"/>
      <w:marRight w:val="0"/>
      <w:marTop w:val="0"/>
      <w:marBottom w:val="0"/>
      <w:divBdr>
        <w:top w:val="none" w:sz="0" w:space="0" w:color="auto"/>
        <w:left w:val="none" w:sz="0" w:space="0" w:color="auto"/>
        <w:bottom w:val="none" w:sz="0" w:space="0" w:color="auto"/>
        <w:right w:val="none" w:sz="0" w:space="0" w:color="auto"/>
      </w:divBdr>
    </w:div>
    <w:div w:id="711005746">
      <w:bodyDiv w:val="1"/>
      <w:marLeft w:val="0"/>
      <w:marRight w:val="0"/>
      <w:marTop w:val="0"/>
      <w:marBottom w:val="0"/>
      <w:divBdr>
        <w:top w:val="none" w:sz="0" w:space="0" w:color="auto"/>
        <w:left w:val="none" w:sz="0" w:space="0" w:color="auto"/>
        <w:bottom w:val="none" w:sz="0" w:space="0" w:color="auto"/>
        <w:right w:val="none" w:sz="0" w:space="0" w:color="auto"/>
      </w:divBdr>
    </w:div>
    <w:div w:id="740368392">
      <w:bodyDiv w:val="1"/>
      <w:marLeft w:val="0"/>
      <w:marRight w:val="0"/>
      <w:marTop w:val="0"/>
      <w:marBottom w:val="0"/>
      <w:divBdr>
        <w:top w:val="none" w:sz="0" w:space="0" w:color="auto"/>
        <w:left w:val="none" w:sz="0" w:space="0" w:color="auto"/>
        <w:bottom w:val="none" w:sz="0" w:space="0" w:color="auto"/>
        <w:right w:val="none" w:sz="0" w:space="0" w:color="auto"/>
      </w:divBdr>
    </w:div>
    <w:div w:id="759444327">
      <w:bodyDiv w:val="1"/>
      <w:marLeft w:val="0"/>
      <w:marRight w:val="0"/>
      <w:marTop w:val="0"/>
      <w:marBottom w:val="0"/>
      <w:divBdr>
        <w:top w:val="none" w:sz="0" w:space="0" w:color="auto"/>
        <w:left w:val="none" w:sz="0" w:space="0" w:color="auto"/>
        <w:bottom w:val="none" w:sz="0" w:space="0" w:color="auto"/>
        <w:right w:val="none" w:sz="0" w:space="0" w:color="auto"/>
      </w:divBdr>
    </w:div>
    <w:div w:id="771125390">
      <w:bodyDiv w:val="1"/>
      <w:marLeft w:val="0"/>
      <w:marRight w:val="0"/>
      <w:marTop w:val="0"/>
      <w:marBottom w:val="0"/>
      <w:divBdr>
        <w:top w:val="none" w:sz="0" w:space="0" w:color="auto"/>
        <w:left w:val="none" w:sz="0" w:space="0" w:color="auto"/>
        <w:bottom w:val="none" w:sz="0" w:space="0" w:color="auto"/>
        <w:right w:val="none" w:sz="0" w:space="0" w:color="auto"/>
      </w:divBdr>
    </w:div>
    <w:div w:id="807164745">
      <w:bodyDiv w:val="1"/>
      <w:marLeft w:val="0"/>
      <w:marRight w:val="0"/>
      <w:marTop w:val="0"/>
      <w:marBottom w:val="0"/>
      <w:divBdr>
        <w:top w:val="none" w:sz="0" w:space="0" w:color="auto"/>
        <w:left w:val="none" w:sz="0" w:space="0" w:color="auto"/>
        <w:bottom w:val="none" w:sz="0" w:space="0" w:color="auto"/>
        <w:right w:val="none" w:sz="0" w:space="0" w:color="auto"/>
      </w:divBdr>
    </w:div>
    <w:div w:id="837114872">
      <w:bodyDiv w:val="1"/>
      <w:marLeft w:val="0"/>
      <w:marRight w:val="0"/>
      <w:marTop w:val="0"/>
      <w:marBottom w:val="0"/>
      <w:divBdr>
        <w:top w:val="none" w:sz="0" w:space="0" w:color="auto"/>
        <w:left w:val="none" w:sz="0" w:space="0" w:color="auto"/>
        <w:bottom w:val="none" w:sz="0" w:space="0" w:color="auto"/>
        <w:right w:val="none" w:sz="0" w:space="0" w:color="auto"/>
      </w:divBdr>
    </w:div>
    <w:div w:id="853300839">
      <w:bodyDiv w:val="1"/>
      <w:marLeft w:val="0"/>
      <w:marRight w:val="0"/>
      <w:marTop w:val="0"/>
      <w:marBottom w:val="0"/>
      <w:divBdr>
        <w:top w:val="none" w:sz="0" w:space="0" w:color="auto"/>
        <w:left w:val="none" w:sz="0" w:space="0" w:color="auto"/>
        <w:bottom w:val="none" w:sz="0" w:space="0" w:color="auto"/>
        <w:right w:val="none" w:sz="0" w:space="0" w:color="auto"/>
      </w:divBdr>
    </w:div>
    <w:div w:id="911744882">
      <w:bodyDiv w:val="1"/>
      <w:marLeft w:val="0"/>
      <w:marRight w:val="0"/>
      <w:marTop w:val="0"/>
      <w:marBottom w:val="0"/>
      <w:divBdr>
        <w:top w:val="none" w:sz="0" w:space="0" w:color="auto"/>
        <w:left w:val="none" w:sz="0" w:space="0" w:color="auto"/>
        <w:bottom w:val="none" w:sz="0" w:space="0" w:color="auto"/>
        <w:right w:val="none" w:sz="0" w:space="0" w:color="auto"/>
      </w:divBdr>
    </w:div>
    <w:div w:id="983392934">
      <w:bodyDiv w:val="1"/>
      <w:marLeft w:val="0"/>
      <w:marRight w:val="0"/>
      <w:marTop w:val="0"/>
      <w:marBottom w:val="0"/>
      <w:divBdr>
        <w:top w:val="none" w:sz="0" w:space="0" w:color="auto"/>
        <w:left w:val="none" w:sz="0" w:space="0" w:color="auto"/>
        <w:bottom w:val="none" w:sz="0" w:space="0" w:color="auto"/>
        <w:right w:val="none" w:sz="0" w:space="0" w:color="auto"/>
      </w:divBdr>
    </w:div>
    <w:div w:id="1046948830">
      <w:bodyDiv w:val="1"/>
      <w:marLeft w:val="0"/>
      <w:marRight w:val="0"/>
      <w:marTop w:val="0"/>
      <w:marBottom w:val="0"/>
      <w:divBdr>
        <w:top w:val="none" w:sz="0" w:space="0" w:color="auto"/>
        <w:left w:val="none" w:sz="0" w:space="0" w:color="auto"/>
        <w:bottom w:val="none" w:sz="0" w:space="0" w:color="auto"/>
        <w:right w:val="none" w:sz="0" w:space="0" w:color="auto"/>
      </w:divBdr>
    </w:div>
    <w:div w:id="1076435337">
      <w:bodyDiv w:val="1"/>
      <w:marLeft w:val="0"/>
      <w:marRight w:val="0"/>
      <w:marTop w:val="0"/>
      <w:marBottom w:val="0"/>
      <w:divBdr>
        <w:top w:val="none" w:sz="0" w:space="0" w:color="auto"/>
        <w:left w:val="none" w:sz="0" w:space="0" w:color="auto"/>
        <w:bottom w:val="none" w:sz="0" w:space="0" w:color="auto"/>
        <w:right w:val="none" w:sz="0" w:space="0" w:color="auto"/>
      </w:divBdr>
    </w:div>
    <w:div w:id="1114053694">
      <w:bodyDiv w:val="1"/>
      <w:marLeft w:val="0"/>
      <w:marRight w:val="0"/>
      <w:marTop w:val="0"/>
      <w:marBottom w:val="0"/>
      <w:divBdr>
        <w:top w:val="none" w:sz="0" w:space="0" w:color="auto"/>
        <w:left w:val="none" w:sz="0" w:space="0" w:color="auto"/>
        <w:bottom w:val="none" w:sz="0" w:space="0" w:color="auto"/>
        <w:right w:val="none" w:sz="0" w:space="0" w:color="auto"/>
      </w:divBdr>
    </w:div>
    <w:div w:id="1143431537">
      <w:bodyDiv w:val="1"/>
      <w:marLeft w:val="0"/>
      <w:marRight w:val="0"/>
      <w:marTop w:val="0"/>
      <w:marBottom w:val="0"/>
      <w:divBdr>
        <w:top w:val="none" w:sz="0" w:space="0" w:color="auto"/>
        <w:left w:val="none" w:sz="0" w:space="0" w:color="auto"/>
        <w:bottom w:val="none" w:sz="0" w:space="0" w:color="auto"/>
        <w:right w:val="none" w:sz="0" w:space="0" w:color="auto"/>
      </w:divBdr>
    </w:div>
    <w:div w:id="1201286735">
      <w:bodyDiv w:val="1"/>
      <w:marLeft w:val="0"/>
      <w:marRight w:val="0"/>
      <w:marTop w:val="0"/>
      <w:marBottom w:val="0"/>
      <w:divBdr>
        <w:top w:val="none" w:sz="0" w:space="0" w:color="auto"/>
        <w:left w:val="none" w:sz="0" w:space="0" w:color="auto"/>
        <w:bottom w:val="none" w:sz="0" w:space="0" w:color="auto"/>
        <w:right w:val="none" w:sz="0" w:space="0" w:color="auto"/>
      </w:divBdr>
    </w:div>
    <w:div w:id="1282423047">
      <w:bodyDiv w:val="1"/>
      <w:marLeft w:val="0"/>
      <w:marRight w:val="0"/>
      <w:marTop w:val="0"/>
      <w:marBottom w:val="0"/>
      <w:divBdr>
        <w:top w:val="none" w:sz="0" w:space="0" w:color="auto"/>
        <w:left w:val="none" w:sz="0" w:space="0" w:color="auto"/>
        <w:bottom w:val="none" w:sz="0" w:space="0" w:color="auto"/>
        <w:right w:val="none" w:sz="0" w:space="0" w:color="auto"/>
      </w:divBdr>
    </w:div>
    <w:div w:id="1310673366">
      <w:bodyDiv w:val="1"/>
      <w:marLeft w:val="0"/>
      <w:marRight w:val="0"/>
      <w:marTop w:val="0"/>
      <w:marBottom w:val="0"/>
      <w:divBdr>
        <w:top w:val="none" w:sz="0" w:space="0" w:color="auto"/>
        <w:left w:val="none" w:sz="0" w:space="0" w:color="auto"/>
        <w:bottom w:val="none" w:sz="0" w:space="0" w:color="auto"/>
        <w:right w:val="none" w:sz="0" w:space="0" w:color="auto"/>
      </w:divBdr>
    </w:div>
    <w:div w:id="1358851651">
      <w:bodyDiv w:val="1"/>
      <w:marLeft w:val="0"/>
      <w:marRight w:val="0"/>
      <w:marTop w:val="0"/>
      <w:marBottom w:val="0"/>
      <w:divBdr>
        <w:top w:val="none" w:sz="0" w:space="0" w:color="auto"/>
        <w:left w:val="none" w:sz="0" w:space="0" w:color="auto"/>
        <w:bottom w:val="none" w:sz="0" w:space="0" w:color="auto"/>
        <w:right w:val="none" w:sz="0" w:space="0" w:color="auto"/>
      </w:divBdr>
    </w:div>
    <w:div w:id="1364555180">
      <w:bodyDiv w:val="1"/>
      <w:marLeft w:val="0"/>
      <w:marRight w:val="0"/>
      <w:marTop w:val="0"/>
      <w:marBottom w:val="0"/>
      <w:divBdr>
        <w:top w:val="none" w:sz="0" w:space="0" w:color="auto"/>
        <w:left w:val="none" w:sz="0" w:space="0" w:color="auto"/>
        <w:bottom w:val="none" w:sz="0" w:space="0" w:color="auto"/>
        <w:right w:val="none" w:sz="0" w:space="0" w:color="auto"/>
      </w:divBdr>
    </w:div>
    <w:div w:id="1387483791">
      <w:bodyDiv w:val="1"/>
      <w:marLeft w:val="0"/>
      <w:marRight w:val="0"/>
      <w:marTop w:val="0"/>
      <w:marBottom w:val="0"/>
      <w:divBdr>
        <w:top w:val="none" w:sz="0" w:space="0" w:color="auto"/>
        <w:left w:val="none" w:sz="0" w:space="0" w:color="auto"/>
        <w:bottom w:val="none" w:sz="0" w:space="0" w:color="auto"/>
        <w:right w:val="none" w:sz="0" w:space="0" w:color="auto"/>
      </w:divBdr>
    </w:div>
    <w:div w:id="1447038602">
      <w:bodyDiv w:val="1"/>
      <w:marLeft w:val="0"/>
      <w:marRight w:val="0"/>
      <w:marTop w:val="0"/>
      <w:marBottom w:val="0"/>
      <w:divBdr>
        <w:top w:val="none" w:sz="0" w:space="0" w:color="auto"/>
        <w:left w:val="none" w:sz="0" w:space="0" w:color="auto"/>
        <w:bottom w:val="none" w:sz="0" w:space="0" w:color="auto"/>
        <w:right w:val="none" w:sz="0" w:space="0" w:color="auto"/>
      </w:divBdr>
    </w:div>
    <w:div w:id="1464930203">
      <w:bodyDiv w:val="1"/>
      <w:marLeft w:val="0"/>
      <w:marRight w:val="0"/>
      <w:marTop w:val="0"/>
      <w:marBottom w:val="0"/>
      <w:divBdr>
        <w:top w:val="none" w:sz="0" w:space="0" w:color="auto"/>
        <w:left w:val="none" w:sz="0" w:space="0" w:color="auto"/>
        <w:bottom w:val="none" w:sz="0" w:space="0" w:color="auto"/>
        <w:right w:val="none" w:sz="0" w:space="0" w:color="auto"/>
      </w:divBdr>
    </w:div>
    <w:div w:id="1512795262">
      <w:bodyDiv w:val="1"/>
      <w:marLeft w:val="0"/>
      <w:marRight w:val="0"/>
      <w:marTop w:val="0"/>
      <w:marBottom w:val="0"/>
      <w:divBdr>
        <w:top w:val="none" w:sz="0" w:space="0" w:color="auto"/>
        <w:left w:val="none" w:sz="0" w:space="0" w:color="auto"/>
        <w:bottom w:val="none" w:sz="0" w:space="0" w:color="auto"/>
        <w:right w:val="none" w:sz="0" w:space="0" w:color="auto"/>
      </w:divBdr>
    </w:div>
    <w:div w:id="1543326675">
      <w:bodyDiv w:val="1"/>
      <w:marLeft w:val="0"/>
      <w:marRight w:val="0"/>
      <w:marTop w:val="0"/>
      <w:marBottom w:val="0"/>
      <w:divBdr>
        <w:top w:val="none" w:sz="0" w:space="0" w:color="auto"/>
        <w:left w:val="none" w:sz="0" w:space="0" w:color="auto"/>
        <w:bottom w:val="none" w:sz="0" w:space="0" w:color="auto"/>
        <w:right w:val="none" w:sz="0" w:space="0" w:color="auto"/>
      </w:divBdr>
    </w:div>
    <w:div w:id="1551187033">
      <w:bodyDiv w:val="1"/>
      <w:marLeft w:val="0"/>
      <w:marRight w:val="0"/>
      <w:marTop w:val="0"/>
      <w:marBottom w:val="0"/>
      <w:divBdr>
        <w:top w:val="none" w:sz="0" w:space="0" w:color="auto"/>
        <w:left w:val="none" w:sz="0" w:space="0" w:color="auto"/>
        <w:bottom w:val="none" w:sz="0" w:space="0" w:color="auto"/>
        <w:right w:val="none" w:sz="0" w:space="0" w:color="auto"/>
      </w:divBdr>
    </w:div>
    <w:div w:id="1572808150">
      <w:bodyDiv w:val="1"/>
      <w:marLeft w:val="0"/>
      <w:marRight w:val="0"/>
      <w:marTop w:val="0"/>
      <w:marBottom w:val="0"/>
      <w:divBdr>
        <w:top w:val="none" w:sz="0" w:space="0" w:color="auto"/>
        <w:left w:val="none" w:sz="0" w:space="0" w:color="auto"/>
        <w:bottom w:val="none" w:sz="0" w:space="0" w:color="auto"/>
        <w:right w:val="none" w:sz="0" w:space="0" w:color="auto"/>
      </w:divBdr>
    </w:div>
    <w:div w:id="1648626209">
      <w:bodyDiv w:val="1"/>
      <w:marLeft w:val="0"/>
      <w:marRight w:val="0"/>
      <w:marTop w:val="0"/>
      <w:marBottom w:val="0"/>
      <w:divBdr>
        <w:top w:val="none" w:sz="0" w:space="0" w:color="auto"/>
        <w:left w:val="none" w:sz="0" w:space="0" w:color="auto"/>
        <w:bottom w:val="none" w:sz="0" w:space="0" w:color="auto"/>
        <w:right w:val="none" w:sz="0" w:space="0" w:color="auto"/>
      </w:divBdr>
    </w:div>
    <w:div w:id="1737897760">
      <w:bodyDiv w:val="1"/>
      <w:marLeft w:val="0"/>
      <w:marRight w:val="0"/>
      <w:marTop w:val="0"/>
      <w:marBottom w:val="0"/>
      <w:divBdr>
        <w:top w:val="none" w:sz="0" w:space="0" w:color="auto"/>
        <w:left w:val="none" w:sz="0" w:space="0" w:color="auto"/>
        <w:bottom w:val="none" w:sz="0" w:space="0" w:color="auto"/>
        <w:right w:val="none" w:sz="0" w:space="0" w:color="auto"/>
      </w:divBdr>
    </w:div>
    <w:div w:id="1980644690">
      <w:bodyDiv w:val="1"/>
      <w:marLeft w:val="0"/>
      <w:marRight w:val="0"/>
      <w:marTop w:val="0"/>
      <w:marBottom w:val="0"/>
      <w:divBdr>
        <w:top w:val="none" w:sz="0" w:space="0" w:color="auto"/>
        <w:left w:val="none" w:sz="0" w:space="0" w:color="auto"/>
        <w:bottom w:val="none" w:sz="0" w:space="0" w:color="auto"/>
        <w:right w:val="none" w:sz="0" w:space="0" w:color="auto"/>
      </w:divBdr>
    </w:div>
    <w:div w:id="1981227252">
      <w:bodyDiv w:val="1"/>
      <w:marLeft w:val="0"/>
      <w:marRight w:val="0"/>
      <w:marTop w:val="0"/>
      <w:marBottom w:val="0"/>
      <w:divBdr>
        <w:top w:val="none" w:sz="0" w:space="0" w:color="auto"/>
        <w:left w:val="none" w:sz="0" w:space="0" w:color="auto"/>
        <w:bottom w:val="none" w:sz="0" w:space="0" w:color="auto"/>
        <w:right w:val="none" w:sz="0" w:space="0" w:color="auto"/>
      </w:divBdr>
    </w:div>
    <w:div w:id="1982926058">
      <w:bodyDiv w:val="1"/>
      <w:marLeft w:val="0"/>
      <w:marRight w:val="0"/>
      <w:marTop w:val="0"/>
      <w:marBottom w:val="0"/>
      <w:divBdr>
        <w:top w:val="none" w:sz="0" w:space="0" w:color="auto"/>
        <w:left w:val="none" w:sz="0" w:space="0" w:color="auto"/>
        <w:bottom w:val="none" w:sz="0" w:space="0" w:color="auto"/>
        <w:right w:val="none" w:sz="0" w:space="0" w:color="auto"/>
      </w:divBdr>
    </w:div>
    <w:div w:id="204605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www.aber.ac.uk/en/cgg/bilingual-policy/"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ber.ac.uk/en/equality/race/raceactionplan/"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aber.ac.uk/en/hr/info-staff/employment/welsh-language/" TargetMode="External"/><Relationship Id="rId25" Type="http://schemas.openxmlformats.org/officeDocument/2006/relationships/hyperlink" Target="https://www.aber.ac.uk/en/equality/equality-repor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s://www.aber.ac.uk/en/equality/gender/athena-swa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er.ac.uk/en/equality/gender/athena-swan/" TargetMode="External"/><Relationship Id="rId24" Type="http://schemas.openxmlformats.org/officeDocument/2006/relationships/hyperlink" Target="https://www.aber.ac.uk/en/equality/equality-repor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gov.wales/lgbtq-action-plan-wales" TargetMode="External"/><Relationship Id="rId28" Type="http://schemas.openxmlformats.org/officeDocument/2006/relationships/footer" Target="footer1.xml"/><Relationship Id="rId10" Type="http://schemas.openxmlformats.org/officeDocument/2006/relationships/hyperlink" Target="https://www.aber.ac.uk/en/equality/plans/" TargetMode="External"/><Relationship Id="rId19" Type="http://schemas.openxmlformats.org/officeDocument/2006/relationships/hyperlink" Target="https://www.aber.ac.uk/en/media/departmental/humanresources/equalitydiversity/strategicplan/Strategic-Equality-Plan-2024-2028-EN.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equality@aber.ac.uk" TargetMode="External"/><Relationship Id="rId14" Type="http://schemas.openxmlformats.org/officeDocument/2006/relationships/chart" Target="charts/chart3.xml"/><Relationship Id="rId22" Type="http://schemas.openxmlformats.org/officeDocument/2006/relationships/hyperlink" Target="https://www.gov.wales/anti-racist-wales-action-plan-2024-update-html"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hr.disk.aber.ac.uk\shared\Equality%20&amp;%20Diversity\2025\Annual%20Equality%20Report%202023-24\2024.10.24a_AER_raw_data_DJ_working-data_for_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r.disk.aber.ac.uk\shared\Equality%20&amp;%20Diversity\2025\Annual%20Equality%20Report%202023-24\2024.10.24a_AER_raw_data_DJ_working-data_for_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r.disk.aber.ac.uk\shared\Equality%20&amp;%20Diversity\2025\Annual%20Equality%20Report%202023-24\2024.10.24a_AER_raw_data_DJ_working-data_for_repo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hr.disk.aber.ac.uk\shared\Equality%20&amp;%20Diversity\2025\Annual%20Equality%20Report%202023-24\2024.10.24a_AER_raw_data_DJ_working-data_for_repo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hr.disk.aber.ac.uk\shared\Equality%20&amp;%20Diversity\2025\Annual%20Equality%20Report%202023-24\2024.10.24a_AER_raw_data_DJ_working-data_for_report.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[2024.10.24a_AER_raw_data_DJ_working-data_for_report.xlsx]% Job Family!PivotTable10</c:name>
    <c:fmtId val="30"/>
  </c:pivotSource>
  <c:chart>
    <c:title>
      <c:tx>
        <c:rich>
          <a:bodyPr rot="0" spcFirstLastPara="1" vertOverflow="ellipsis" vert="horz" wrap="square" anchor="ctr" anchorCtr="1"/>
          <a:lstStyle/>
          <a:p>
            <a:pPr>
              <a:defRPr sz="1400" b="0" i="0" u="none" strike="noStrike" kern="1200" spc="0" baseline="0">
                <a:solidFill>
                  <a:schemeClr val="dk1"/>
                </a:solidFill>
                <a:latin typeface="Arial" panose="020B0604020202020204" pitchFamily="34" charset="0"/>
                <a:ea typeface="+mn-ea"/>
                <a:cs typeface="Arial" panose="020B0604020202020204" pitchFamily="34" charset="0"/>
              </a:defRPr>
            </a:pPr>
            <a:r>
              <a:rPr lang="en-GB"/>
              <a:t>FTE by job family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 Job Family'!$B$25:$B$26</c:f>
              <c:strCache>
                <c:ptCount val="1"/>
                <c:pt idx="0">
                  <c:v>2022</c:v>
                </c:pt>
              </c:strCache>
            </c:strRef>
          </c:tx>
          <c:spPr>
            <a:solidFill>
              <a:schemeClr val="accent1"/>
            </a:solidFill>
            <a:ln>
              <a:noFill/>
            </a:ln>
            <a:effectLst/>
          </c:spPr>
          <c:invertIfNegative val="0"/>
          <c:cat>
            <c:strRef>
              <c:f>'% Job Family'!$A$27:$A$38</c:f>
              <c:strCache>
                <c:ptCount val="11"/>
                <c:pt idx="0">
                  <c:v>AR</c:v>
                </c:pt>
                <c:pt idx="1">
                  <c:v>T&amp;R</c:v>
                </c:pt>
                <c:pt idx="2">
                  <c:v>T&amp;S</c:v>
                </c:pt>
                <c:pt idx="3">
                  <c:v>AMP</c:v>
                </c:pt>
                <c:pt idx="4">
                  <c:v>AWB</c:v>
                </c:pt>
                <c:pt idx="5">
                  <c:v>Campus</c:v>
                </c:pt>
                <c:pt idx="6">
                  <c:v>Clerical</c:v>
                </c:pt>
                <c:pt idx="7">
                  <c:v>Executive</c:v>
                </c:pt>
                <c:pt idx="8">
                  <c:v>Other</c:v>
                </c:pt>
                <c:pt idx="9">
                  <c:v>Professor</c:v>
                </c:pt>
                <c:pt idx="10">
                  <c:v>Technical</c:v>
                </c:pt>
              </c:strCache>
            </c:strRef>
          </c:cat>
          <c:val>
            <c:numRef>
              <c:f>'% Job Family'!$B$27:$B$38</c:f>
              <c:numCache>
                <c:formatCode>0.0%</c:formatCode>
                <c:ptCount val="11"/>
                <c:pt idx="0">
                  <c:v>9.2272717943019597E-2</c:v>
                </c:pt>
                <c:pt idx="1">
                  <c:v>0.15310147447700492</c:v>
                </c:pt>
                <c:pt idx="2">
                  <c:v>7.1175110357017304E-2</c:v>
                </c:pt>
                <c:pt idx="3">
                  <c:v>0.25205705944223661</c:v>
                </c:pt>
                <c:pt idx="4">
                  <c:v>4.3243140612856156E-3</c:v>
                </c:pt>
                <c:pt idx="5">
                  <c:v>0.13183557900211759</c:v>
                </c:pt>
                <c:pt idx="6">
                  <c:v>0.14337709611475483</c:v>
                </c:pt>
                <c:pt idx="7">
                  <c:v>4.3243140612856156E-3</c:v>
                </c:pt>
                <c:pt idx="8">
                  <c:v>6.9149385435008075E-3</c:v>
                </c:pt>
                <c:pt idx="9">
                  <c:v>4.8217831508959128E-2</c:v>
                </c:pt>
                <c:pt idx="10">
                  <c:v>9.2399564488817323E-2</c:v>
                </c:pt>
              </c:numCache>
            </c:numRef>
          </c:val>
          <c:extLst>
            <c:ext xmlns:c16="http://schemas.microsoft.com/office/drawing/2014/chart" uri="{C3380CC4-5D6E-409C-BE32-E72D297353CC}">
              <c16:uniqueId val="{00000000-7F47-4E86-8621-C02B7E9AB34D}"/>
            </c:ext>
          </c:extLst>
        </c:ser>
        <c:ser>
          <c:idx val="1"/>
          <c:order val="1"/>
          <c:tx>
            <c:strRef>
              <c:f>'% Job Family'!$C$25:$C$26</c:f>
              <c:strCache>
                <c:ptCount val="1"/>
                <c:pt idx="0">
                  <c:v>2023</c:v>
                </c:pt>
              </c:strCache>
            </c:strRef>
          </c:tx>
          <c:spPr>
            <a:solidFill>
              <a:schemeClr val="accent2"/>
            </a:solidFill>
            <a:ln>
              <a:noFill/>
            </a:ln>
            <a:effectLst/>
          </c:spPr>
          <c:invertIfNegative val="0"/>
          <c:cat>
            <c:strRef>
              <c:f>'% Job Family'!$A$27:$A$38</c:f>
              <c:strCache>
                <c:ptCount val="11"/>
                <c:pt idx="0">
                  <c:v>AR</c:v>
                </c:pt>
                <c:pt idx="1">
                  <c:v>T&amp;R</c:v>
                </c:pt>
                <c:pt idx="2">
                  <c:v>T&amp;S</c:v>
                </c:pt>
                <c:pt idx="3">
                  <c:v>AMP</c:v>
                </c:pt>
                <c:pt idx="4">
                  <c:v>AWB</c:v>
                </c:pt>
                <c:pt idx="5">
                  <c:v>Campus</c:v>
                </c:pt>
                <c:pt idx="6">
                  <c:v>Clerical</c:v>
                </c:pt>
                <c:pt idx="7">
                  <c:v>Executive</c:v>
                </c:pt>
                <c:pt idx="8">
                  <c:v>Other</c:v>
                </c:pt>
                <c:pt idx="9">
                  <c:v>Professor</c:v>
                </c:pt>
                <c:pt idx="10">
                  <c:v>Technical</c:v>
                </c:pt>
              </c:strCache>
            </c:strRef>
          </c:cat>
          <c:val>
            <c:numRef>
              <c:f>'% Job Family'!$C$27:$C$38</c:f>
              <c:numCache>
                <c:formatCode>0.0%</c:formatCode>
                <c:ptCount val="11"/>
                <c:pt idx="0">
                  <c:v>7.8756504386754425E-2</c:v>
                </c:pt>
                <c:pt idx="1">
                  <c:v>0.16038644814284603</c:v>
                </c:pt>
                <c:pt idx="2">
                  <c:v>8.3467251867495734E-2</c:v>
                </c:pt>
                <c:pt idx="3">
                  <c:v>0.25428892606548276</c:v>
                </c:pt>
                <c:pt idx="4">
                  <c:v>6.9404471133418027E-3</c:v>
                </c:pt>
                <c:pt idx="5">
                  <c:v>0.13265151162141733</c:v>
                </c:pt>
                <c:pt idx="6">
                  <c:v>0.13901350664401182</c:v>
                </c:pt>
                <c:pt idx="7">
                  <c:v>4.2397787271353628E-3</c:v>
                </c:pt>
                <c:pt idx="8">
                  <c:v>6.1015362291992866E-3</c:v>
                </c:pt>
                <c:pt idx="9">
                  <c:v>4.8119580652559148E-2</c:v>
                </c:pt>
                <c:pt idx="10">
                  <c:v>8.6034508549754987E-2</c:v>
                </c:pt>
              </c:numCache>
            </c:numRef>
          </c:val>
          <c:extLst>
            <c:ext xmlns:c16="http://schemas.microsoft.com/office/drawing/2014/chart" uri="{C3380CC4-5D6E-409C-BE32-E72D297353CC}">
              <c16:uniqueId val="{00000001-7F47-4E86-8621-C02B7E9AB34D}"/>
            </c:ext>
          </c:extLst>
        </c:ser>
        <c:ser>
          <c:idx val="2"/>
          <c:order val="2"/>
          <c:tx>
            <c:strRef>
              <c:f>'% Job Family'!$D$25:$D$26</c:f>
              <c:strCache>
                <c:ptCount val="1"/>
                <c:pt idx="0">
                  <c:v>2024</c:v>
                </c:pt>
              </c:strCache>
            </c:strRef>
          </c:tx>
          <c:spPr>
            <a:solidFill>
              <a:schemeClr val="accent3"/>
            </a:solidFill>
            <a:ln>
              <a:noFill/>
            </a:ln>
            <a:effectLst/>
          </c:spPr>
          <c:invertIfNegative val="0"/>
          <c:cat>
            <c:strRef>
              <c:f>'% Job Family'!$A$27:$A$38</c:f>
              <c:strCache>
                <c:ptCount val="11"/>
                <c:pt idx="0">
                  <c:v>AR</c:v>
                </c:pt>
                <c:pt idx="1">
                  <c:v>T&amp;R</c:v>
                </c:pt>
                <c:pt idx="2">
                  <c:v>T&amp;S</c:v>
                </c:pt>
                <c:pt idx="3">
                  <c:v>AMP</c:v>
                </c:pt>
                <c:pt idx="4">
                  <c:v>AWB</c:v>
                </c:pt>
                <c:pt idx="5">
                  <c:v>Campus</c:v>
                </c:pt>
                <c:pt idx="6">
                  <c:v>Clerical</c:v>
                </c:pt>
                <c:pt idx="7">
                  <c:v>Executive</c:v>
                </c:pt>
                <c:pt idx="8">
                  <c:v>Other</c:v>
                </c:pt>
                <c:pt idx="9">
                  <c:v>Professor</c:v>
                </c:pt>
                <c:pt idx="10">
                  <c:v>Technical</c:v>
                </c:pt>
              </c:strCache>
            </c:strRef>
          </c:cat>
          <c:val>
            <c:numRef>
              <c:f>'% Job Family'!$D$27:$D$38</c:f>
              <c:numCache>
                <c:formatCode>0.0%</c:formatCode>
                <c:ptCount val="11"/>
                <c:pt idx="0">
                  <c:v>7.4906718633214672E-2</c:v>
                </c:pt>
                <c:pt idx="1">
                  <c:v>0.1646600101419079</c:v>
                </c:pt>
                <c:pt idx="2">
                  <c:v>0.10045044743918949</c:v>
                </c:pt>
                <c:pt idx="3">
                  <c:v>0.24876053778484047</c:v>
                </c:pt>
                <c:pt idx="4">
                  <c:v>4.9360746781826883E-3</c:v>
                </c:pt>
                <c:pt idx="5">
                  <c:v>0.12514427910258047</c:v>
                </c:pt>
                <c:pt idx="6">
                  <c:v>0.1384213663308099</c:v>
                </c:pt>
                <c:pt idx="7">
                  <c:v>6.0779295059638205E-3</c:v>
                </c:pt>
                <c:pt idx="8">
                  <c:v>3.9739529086493452E-3</c:v>
                </c:pt>
                <c:pt idx="9">
                  <c:v>4.7064085347912628E-2</c:v>
                </c:pt>
                <c:pt idx="10">
                  <c:v>8.5604598126747422E-2</c:v>
                </c:pt>
              </c:numCache>
            </c:numRef>
          </c:val>
          <c:extLst>
            <c:ext xmlns:c16="http://schemas.microsoft.com/office/drawing/2014/chart" uri="{C3380CC4-5D6E-409C-BE32-E72D297353CC}">
              <c16:uniqueId val="{00000002-7F47-4E86-8621-C02B7E9AB34D}"/>
            </c:ext>
          </c:extLst>
        </c:ser>
        <c:dLbls>
          <c:showLegendKey val="0"/>
          <c:showVal val="0"/>
          <c:showCatName val="0"/>
          <c:showSerName val="0"/>
          <c:showPercent val="0"/>
          <c:showBubbleSize val="0"/>
        </c:dLbls>
        <c:gapWidth val="219"/>
        <c:overlap val="-27"/>
        <c:axId val="1186452888"/>
        <c:axId val="1186448568"/>
      </c:barChart>
      <c:catAx>
        <c:axId val="1186452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r>
                  <a:rPr lang="en-GB"/>
                  <a:t>Job Family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1186448568"/>
        <c:crosses val="autoZero"/>
        <c:auto val="1"/>
        <c:lblAlgn val="ctr"/>
        <c:lblOffset val="100"/>
        <c:noMultiLvlLbl val="0"/>
      </c:catAx>
      <c:valAx>
        <c:axId val="1186448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r>
                  <a:rPr lang="en-GB"/>
                  <a:t>FTE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crossAx val="1186452888"/>
        <c:crosses val="autoZero"/>
        <c:crossBetween val="between"/>
      </c:valAx>
      <c:dTable>
        <c:showHorzBorder val="1"/>
        <c:showVertBorder val="1"/>
        <c:showOutline val="1"/>
        <c:showKeys val="1"/>
        <c:spPr>
          <a:noFill/>
          <a:ln w="6350" cap="flat" cmpd="sng" algn="ctr">
            <a:solidFill>
              <a:schemeClr val="dk1"/>
            </a:solidFill>
            <a:prstDash val="solid"/>
            <a:miter lim="800000"/>
          </a:ln>
          <a:effectLst/>
        </c:spPr>
        <c:txPr>
          <a:bodyPr rot="0" spcFirstLastPara="1" vertOverflow="ellipsis" vert="horz" wrap="square" anchor="ctr" anchorCtr="1"/>
          <a:lstStyle/>
          <a:p>
            <a:pPr rtl="0">
              <a:defRPr sz="920" b="0" i="0" u="none" strike="noStrike" kern="1200" baseline="0">
                <a:solidFill>
                  <a:schemeClr val="dk1"/>
                </a:solidFill>
                <a:latin typeface="Arial" panose="020B0604020202020204" pitchFamily="34" charset="0"/>
                <a:ea typeface="+mn-ea"/>
                <a:cs typeface="Arial" panose="020B0604020202020204" pitchFamily="34" charset="0"/>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rot="-5400000" vert="horz"/>
    <a:lstStyle/>
    <a:p>
      <a:pPr>
        <a:defRPr>
          <a:solidFill>
            <a:schemeClr val="dk1"/>
          </a:solidFill>
          <a:latin typeface="Arial" panose="020B0604020202020204" pitchFamily="34" charset="0"/>
          <a:ea typeface="+mn-ea"/>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[2024.10.24a_AER_raw_data_DJ_working-data_for_report.xlsx]Gender!PivotTable3</c:name>
    <c:fmtId val="18"/>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Total Staff by Gender (sex)</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Gender!$B$4:$B$5</c:f>
              <c:strCache>
                <c:ptCount val="1"/>
                <c:pt idx="0">
                  <c:v>Female</c:v>
                </c:pt>
              </c:strCache>
            </c:strRef>
          </c:tx>
          <c:spPr>
            <a:solidFill>
              <a:schemeClr val="accent1"/>
            </a:solidFill>
            <a:ln>
              <a:noFill/>
            </a:ln>
            <a:effectLst/>
          </c:spPr>
          <c:invertIfNegative val="0"/>
          <c:cat>
            <c:strRef>
              <c:f>Gender!$A$6:$A$12</c:f>
              <c:strCache>
                <c:ptCount val="6"/>
                <c:pt idx="0">
                  <c:v>2019</c:v>
                </c:pt>
                <c:pt idx="1">
                  <c:v>2020</c:v>
                </c:pt>
                <c:pt idx="2">
                  <c:v>2021</c:v>
                </c:pt>
                <c:pt idx="3">
                  <c:v>2022</c:v>
                </c:pt>
                <c:pt idx="4">
                  <c:v>2023</c:v>
                </c:pt>
                <c:pt idx="5">
                  <c:v>2024</c:v>
                </c:pt>
              </c:strCache>
            </c:strRef>
          </c:cat>
          <c:val>
            <c:numRef>
              <c:f>Gender!$B$6:$B$12</c:f>
              <c:numCache>
                <c:formatCode>General</c:formatCode>
                <c:ptCount val="6"/>
                <c:pt idx="0">
                  <c:v>1032</c:v>
                </c:pt>
                <c:pt idx="1">
                  <c:v>1023</c:v>
                </c:pt>
                <c:pt idx="2">
                  <c:v>1066</c:v>
                </c:pt>
                <c:pt idx="3">
                  <c:v>1086</c:v>
                </c:pt>
                <c:pt idx="4">
                  <c:v>1049</c:v>
                </c:pt>
                <c:pt idx="5">
                  <c:v>1023</c:v>
                </c:pt>
              </c:numCache>
            </c:numRef>
          </c:val>
          <c:extLst>
            <c:ext xmlns:c16="http://schemas.microsoft.com/office/drawing/2014/chart" uri="{C3380CC4-5D6E-409C-BE32-E72D297353CC}">
              <c16:uniqueId val="{00000000-CDB0-4966-BF70-783685B65529}"/>
            </c:ext>
          </c:extLst>
        </c:ser>
        <c:ser>
          <c:idx val="1"/>
          <c:order val="1"/>
          <c:tx>
            <c:strRef>
              <c:f>Gender!$C$4:$C$5</c:f>
              <c:strCache>
                <c:ptCount val="1"/>
                <c:pt idx="0">
                  <c:v>Male</c:v>
                </c:pt>
              </c:strCache>
            </c:strRef>
          </c:tx>
          <c:spPr>
            <a:solidFill>
              <a:schemeClr val="accent2"/>
            </a:solidFill>
            <a:ln>
              <a:noFill/>
            </a:ln>
            <a:effectLst/>
          </c:spPr>
          <c:invertIfNegative val="0"/>
          <c:cat>
            <c:strRef>
              <c:f>Gender!$A$6:$A$12</c:f>
              <c:strCache>
                <c:ptCount val="6"/>
                <c:pt idx="0">
                  <c:v>2019</c:v>
                </c:pt>
                <c:pt idx="1">
                  <c:v>2020</c:v>
                </c:pt>
                <c:pt idx="2">
                  <c:v>2021</c:v>
                </c:pt>
                <c:pt idx="3">
                  <c:v>2022</c:v>
                </c:pt>
                <c:pt idx="4">
                  <c:v>2023</c:v>
                </c:pt>
                <c:pt idx="5">
                  <c:v>2024</c:v>
                </c:pt>
              </c:strCache>
            </c:strRef>
          </c:cat>
          <c:val>
            <c:numRef>
              <c:f>Gender!$C$6:$C$12</c:f>
              <c:numCache>
                <c:formatCode>General</c:formatCode>
                <c:ptCount val="6"/>
                <c:pt idx="0">
                  <c:v>957</c:v>
                </c:pt>
                <c:pt idx="1">
                  <c:v>890</c:v>
                </c:pt>
                <c:pt idx="2">
                  <c:v>916</c:v>
                </c:pt>
                <c:pt idx="3">
                  <c:v>908</c:v>
                </c:pt>
                <c:pt idx="4">
                  <c:v>901</c:v>
                </c:pt>
                <c:pt idx="5">
                  <c:v>875</c:v>
                </c:pt>
              </c:numCache>
            </c:numRef>
          </c:val>
          <c:extLst>
            <c:ext xmlns:c16="http://schemas.microsoft.com/office/drawing/2014/chart" uri="{C3380CC4-5D6E-409C-BE32-E72D297353CC}">
              <c16:uniqueId val="{00000001-CDB0-4966-BF70-783685B65529}"/>
            </c:ext>
          </c:extLst>
        </c:ser>
        <c:dLbls>
          <c:showLegendKey val="0"/>
          <c:showVal val="0"/>
          <c:showCatName val="0"/>
          <c:showSerName val="0"/>
          <c:showPercent val="0"/>
          <c:showBubbleSize val="0"/>
        </c:dLbls>
        <c:gapWidth val="219"/>
        <c:overlap val="-27"/>
        <c:axId val="1240791744"/>
        <c:axId val="1240792104"/>
      </c:barChart>
      <c:catAx>
        <c:axId val="1240791744"/>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40792104"/>
        <c:crosses val="autoZero"/>
        <c:auto val="1"/>
        <c:lblAlgn val="ctr"/>
        <c:lblOffset val="100"/>
        <c:noMultiLvlLbl val="0"/>
      </c:catAx>
      <c:valAx>
        <c:axId val="1240792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Headcount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2407917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[2024.10.24a_AER_raw_data_DJ_working-data_for_report.xlsx]PT_FT_gender!PivotTable14</c:name>
    <c:fmtId val="15"/>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Staff on</a:t>
            </a:r>
            <a:r>
              <a:rPr lang="en-GB" baseline="0"/>
              <a:t> PT and FT </a:t>
            </a:r>
            <a:r>
              <a:rPr lang="en-GB"/>
              <a:t>contracts by sex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PT_FT_gender!$C$204:$C$205</c:f>
              <c:strCache>
                <c:ptCount val="1"/>
                <c:pt idx="0">
                  <c:v>2019</c:v>
                </c:pt>
              </c:strCache>
            </c:strRef>
          </c:tx>
          <c:spPr>
            <a:solidFill>
              <a:schemeClr val="accent1"/>
            </a:solidFill>
            <a:ln>
              <a:noFill/>
            </a:ln>
            <a:effectLst/>
          </c:spPr>
          <c:invertIfNegative val="0"/>
          <c:cat>
            <c:multiLvlStrRef>
              <c:f>PT_FT_gender!$B$206:$B$213</c:f>
              <c:multiLvlStrCache>
                <c:ptCount val="4"/>
                <c:lvl>
                  <c:pt idx="0">
                    <c:v>FT</c:v>
                  </c:pt>
                  <c:pt idx="1">
                    <c:v>PT</c:v>
                  </c:pt>
                  <c:pt idx="2">
                    <c:v>FT</c:v>
                  </c:pt>
                  <c:pt idx="3">
                    <c:v>PT</c:v>
                  </c:pt>
                </c:lvl>
                <c:lvl>
                  <c:pt idx="0">
                    <c:v>Female</c:v>
                  </c:pt>
                  <c:pt idx="2">
                    <c:v>Male</c:v>
                  </c:pt>
                </c:lvl>
              </c:multiLvlStrCache>
            </c:multiLvlStrRef>
          </c:cat>
          <c:val>
            <c:numRef>
              <c:f>PT_FT_gender!$C$206:$C$213</c:f>
              <c:numCache>
                <c:formatCode>0.0%</c:formatCode>
                <c:ptCount val="4"/>
                <c:pt idx="0">
                  <c:v>0.36015625000000001</c:v>
                </c:pt>
                <c:pt idx="1">
                  <c:v>0.63984375000000004</c:v>
                </c:pt>
                <c:pt idx="2">
                  <c:v>0.63508442776735463</c:v>
                </c:pt>
                <c:pt idx="3">
                  <c:v>0.36491557223264542</c:v>
                </c:pt>
              </c:numCache>
            </c:numRef>
          </c:val>
          <c:extLst>
            <c:ext xmlns:c16="http://schemas.microsoft.com/office/drawing/2014/chart" uri="{C3380CC4-5D6E-409C-BE32-E72D297353CC}">
              <c16:uniqueId val="{00000000-297E-4434-9818-CD47C55F9C47}"/>
            </c:ext>
          </c:extLst>
        </c:ser>
        <c:ser>
          <c:idx val="1"/>
          <c:order val="1"/>
          <c:tx>
            <c:strRef>
              <c:f>PT_FT_gender!$D$204:$D$205</c:f>
              <c:strCache>
                <c:ptCount val="1"/>
                <c:pt idx="0">
                  <c:v>2020</c:v>
                </c:pt>
              </c:strCache>
            </c:strRef>
          </c:tx>
          <c:spPr>
            <a:solidFill>
              <a:schemeClr val="accent2"/>
            </a:solidFill>
            <a:ln>
              <a:noFill/>
            </a:ln>
            <a:effectLst/>
          </c:spPr>
          <c:invertIfNegative val="0"/>
          <c:cat>
            <c:multiLvlStrRef>
              <c:f>PT_FT_gender!$B$206:$B$213</c:f>
              <c:multiLvlStrCache>
                <c:ptCount val="4"/>
                <c:lvl>
                  <c:pt idx="0">
                    <c:v>FT</c:v>
                  </c:pt>
                  <c:pt idx="1">
                    <c:v>PT</c:v>
                  </c:pt>
                  <c:pt idx="2">
                    <c:v>FT</c:v>
                  </c:pt>
                  <c:pt idx="3">
                    <c:v>PT</c:v>
                  </c:pt>
                </c:lvl>
                <c:lvl>
                  <c:pt idx="0">
                    <c:v>Female</c:v>
                  </c:pt>
                  <c:pt idx="2">
                    <c:v>Male</c:v>
                  </c:pt>
                </c:lvl>
              </c:multiLvlStrCache>
            </c:multiLvlStrRef>
          </c:cat>
          <c:val>
            <c:numRef>
              <c:f>PT_FT_gender!$D$206:$D$213</c:f>
              <c:numCache>
                <c:formatCode>0.0%</c:formatCode>
                <c:ptCount val="4"/>
                <c:pt idx="0">
                  <c:v>0.34713375796178342</c:v>
                </c:pt>
                <c:pt idx="1">
                  <c:v>0.65286624203821653</c:v>
                </c:pt>
                <c:pt idx="2">
                  <c:v>0.6350947158524427</c:v>
                </c:pt>
                <c:pt idx="3">
                  <c:v>0.36490528414755735</c:v>
                </c:pt>
              </c:numCache>
            </c:numRef>
          </c:val>
          <c:extLst>
            <c:ext xmlns:c16="http://schemas.microsoft.com/office/drawing/2014/chart" uri="{C3380CC4-5D6E-409C-BE32-E72D297353CC}">
              <c16:uniqueId val="{00000001-297E-4434-9818-CD47C55F9C47}"/>
            </c:ext>
          </c:extLst>
        </c:ser>
        <c:ser>
          <c:idx val="2"/>
          <c:order val="2"/>
          <c:tx>
            <c:strRef>
              <c:f>PT_FT_gender!$E$204:$E$205</c:f>
              <c:strCache>
                <c:ptCount val="1"/>
                <c:pt idx="0">
                  <c:v>2021</c:v>
                </c:pt>
              </c:strCache>
            </c:strRef>
          </c:tx>
          <c:spPr>
            <a:solidFill>
              <a:schemeClr val="accent3"/>
            </a:solidFill>
            <a:ln>
              <a:noFill/>
            </a:ln>
            <a:effectLst/>
          </c:spPr>
          <c:invertIfNegative val="0"/>
          <c:cat>
            <c:multiLvlStrRef>
              <c:f>PT_FT_gender!$B$206:$B$213</c:f>
              <c:multiLvlStrCache>
                <c:ptCount val="4"/>
                <c:lvl>
                  <c:pt idx="0">
                    <c:v>FT</c:v>
                  </c:pt>
                  <c:pt idx="1">
                    <c:v>PT</c:v>
                  </c:pt>
                  <c:pt idx="2">
                    <c:v>FT</c:v>
                  </c:pt>
                  <c:pt idx="3">
                    <c:v>PT</c:v>
                  </c:pt>
                </c:lvl>
                <c:lvl>
                  <c:pt idx="0">
                    <c:v>Female</c:v>
                  </c:pt>
                  <c:pt idx="2">
                    <c:v>Male</c:v>
                  </c:pt>
                </c:lvl>
              </c:multiLvlStrCache>
            </c:multiLvlStrRef>
          </c:cat>
          <c:val>
            <c:numRef>
              <c:f>PT_FT_gender!$E$206:$E$213</c:f>
              <c:numCache>
                <c:formatCode>0.0%</c:formatCode>
                <c:ptCount val="4"/>
                <c:pt idx="0">
                  <c:v>0.36377473363774732</c:v>
                </c:pt>
                <c:pt idx="1">
                  <c:v>0.63622526636225263</c:v>
                </c:pt>
                <c:pt idx="2">
                  <c:v>0.63009708737864079</c:v>
                </c:pt>
                <c:pt idx="3">
                  <c:v>0.36990291262135921</c:v>
                </c:pt>
              </c:numCache>
            </c:numRef>
          </c:val>
          <c:extLst>
            <c:ext xmlns:c16="http://schemas.microsoft.com/office/drawing/2014/chart" uri="{C3380CC4-5D6E-409C-BE32-E72D297353CC}">
              <c16:uniqueId val="{00000002-297E-4434-9818-CD47C55F9C47}"/>
            </c:ext>
          </c:extLst>
        </c:ser>
        <c:ser>
          <c:idx val="3"/>
          <c:order val="3"/>
          <c:tx>
            <c:strRef>
              <c:f>PT_FT_gender!$F$204:$F$205</c:f>
              <c:strCache>
                <c:ptCount val="1"/>
                <c:pt idx="0">
                  <c:v>2022</c:v>
                </c:pt>
              </c:strCache>
            </c:strRef>
          </c:tx>
          <c:spPr>
            <a:solidFill>
              <a:schemeClr val="accent4"/>
            </a:solidFill>
            <a:ln>
              <a:noFill/>
            </a:ln>
            <a:effectLst/>
          </c:spPr>
          <c:invertIfNegative val="0"/>
          <c:cat>
            <c:multiLvlStrRef>
              <c:f>PT_FT_gender!$B$206:$B$213</c:f>
              <c:multiLvlStrCache>
                <c:ptCount val="4"/>
                <c:lvl>
                  <c:pt idx="0">
                    <c:v>FT</c:v>
                  </c:pt>
                  <c:pt idx="1">
                    <c:v>PT</c:v>
                  </c:pt>
                  <c:pt idx="2">
                    <c:v>FT</c:v>
                  </c:pt>
                  <c:pt idx="3">
                    <c:v>PT</c:v>
                  </c:pt>
                </c:lvl>
                <c:lvl>
                  <c:pt idx="0">
                    <c:v>Female</c:v>
                  </c:pt>
                  <c:pt idx="2">
                    <c:v>Male</c:v>
                  </c:pt>
                </c:lvl>
              </c:multiLvlStrCache>
            </c:multiLvlStrRef>
          </c:cat>
          <c:val>
            <c:numRef>
              <c:f>PT_FT_gender!$F$206:$F$213</c:f>
              <c:numCache>
                <c:formatCode>0.0%</c:formatCode>
                <c:ptCount val="4"/>
                <c:pt idx="0">
                  <c:v>0.38152914458743376</c:v>
                </c:pt>
                <c:pt idx="1">
                  <c:v>0.61847085541256619</c:v>
                </c:pt>
                <c:pt idx="2">
                  <c:v>0.61192570869990226</c:v>
                </c:pt>
                <c:pt idx="3">
                  <c:v>0.38807429130009774</c:v>
                </c:pt>
              </c:numCache>
            </c:numRef>
          </c:val>
          <c:extLst>
            <c:ext xmlns:c16="http://schemas.microsoft.com/office/drawing/2014/chart" uri="{C3380CC4-5D6E-409C-BE32-E72D297353CC}">
              <c16:uniqueId val="{00000003-297E-4434-9818-CD47C55F9C47}"/>
            </c:ext>
          </c:extLst>
        </c:ser>
        <c:ser>
          <c:idx val="4"/>
          <c:order val="4"/>
          <c:tx>
            <c:strRef>
              <c:f>PT_FT_gender!$G$204:$G$205</c:f>
              <c:strCache>
                <c:ptCount val="1"/>
                <c:pt idx="0">
                  <c:v>2023</c:v>
                </c:pt>
              </c:strCache>
            </c:strRef>
          </c:tx>
          <c:spPr>
            <a:solidFill>
              <a:schemeClr val="accent5"/>
            </a:solidFill>
            <a:ln>
              <a:noFill/>
            </a:ln>
            <a:effectLst/>
          </c:spPr>
          <c:invertIfNegative val="0"/>
          <c:cat>
            <c:multiLvlStrRef>
              <c:f>PT_FT_gender!$B$206:$B$213</c:f>
              <c:multiLvlStrCache>
                <c:ptCount val="4"/>
                <c:lvl>
                  <c:pt idx="0">
                    <c:v>FT</c:v>
                  </c:pt>
                  <c:pt idx="1">
                    <c:v>PT</c:v>
                  </c:pt>
                  <c:pt idx="2">
                    <c:v>FT</c:v>
                  </c:pt>
                  <c:pt idx="3">
                    <c:v>PT</c:v>
                  </c:pt>
                </c:lvl>
                <c:lvl>
                  <c:pt idx="0">
                    <c:v>Female</c:v>
                  </c:pt>
                  <c:pt idx="2">
                    <c:v>Male</c:v>
                  </c:pt>
                </c:lvl>
              </c:multiLvlStrCache>
            </c:multiLvlStrRef>
          </c:cat>
          <c:val>
            <c:numRef>
              <c:f>PT_FT_gender!$G$206:$G$213</c:f>
              <c:numCache>
                <c:formatCode>0.0%</c:formatCode>
                <c:ptCount val="4"/>
                <c:pt idx="0">
                  <c:v>0.38496932515337423</c:v>
                </c:pt>
                <c:pt idx="1">
                  <c:v>0.61503067484662577</c:v>
                </c:pt>
                <c:pt idx="2">
                  <c:v>0.60116731517509725</c:v>
                </c:pt>
                <c:pt idx="3">
                  <c:v>0.39883268482490275</c:v>
                </c:pt>
              </c:numCache>
            </c:numRef>
          </c:val>
          <c:extLst>
            <c:ext xmlns:c16="http://schemas.microsoft.com/office/drawing/2014/chart" uri="{C3380CC4-5D6E-409C-BE32-E72D297353CC}">
              <c16:uniqueId val="{00000004-297E-4434-9818-CD47C55F9C47}"/>
            </c:ext>
          </c:extLst>
        </c:ser>
        <c:ser>
          <c:idx val="5"/>
          <c:order val="5"/>
          <c:tx>
            <c:strRef>
              <c:f>PT_FT_gender!$H$204:$H$205</c:f>
              <c:strCache>
                <c:ptCount val="1"/>
                <c:pt idx="0">
                  <c:v>2024</c:v>
                </c:pt>
              </c:strCache>
            </c:strRef>
          </c:tx>
          <c:spPr>
            <a:solidFill>
              <a:schemeClr val="accent6"/>
            </a:solidFill>
            <a:ln>
              <a:noFill/>
            </a:ln>
            <a:effectLst/>
          </c:spPr>
          <c:invertIfNegative val="0"/>
          <c:cat>
            <c:multiLvlStrRef>
              <c:f>PT_FT_gender!$B$206:$B$213</c:f>
              <c:multiLvlStrCache>
                <c:ptCount val="4"/>
                <c:lvl>
                  <c:pt idx="0">
                    <c:v>FT</c:v>
                  </c:pt>
                  <c:pt idx="1">
                    <c:v>PT</c:v>
                  </c:pt>
                  <c:pt idx="2">
                    <c:v>FT</c:v>
                  </c:pt>
                  <c:pt idx="3">
                    <c:v>PT</c:v>
                  </c:pt>
                </c:lvl>
                <c:lvl>
                  <c:pt idx="0">
                    <c:v>Female</c:v>
                  </c:pt>
                  <c:pt idx="2">
                    <c:v>Male</c:v>
                  </c:pt>
                </c:lvl>
              </c:multiLvlStrCache>
            </c:multiLvlStrRef>
          </c:cat>
          <c:val>
            <c:numRef>
              <c:f>PT_FT_gender!$H$206:$H$213</c:f>
              <c:numCache>
                <c:formatCode>0.0%</c:formatCode>
                <c:ptCount val="4"/>
                <c:pt idx="0">
                  <c:v>0.3956215793588741</c:v>
                </c:pt>
                <c:pt idx="1">
                  <c:v>0.6043784206411259</c:v>
                </c:pt>
                <c:pt idx="2">
                  <c:v>0.60079840319361277</c:v>
                </c:pt>
                <c:pt idx="3">
                  <c:v>0.39920159680638723</c:v>
                </c:pt>
              </c:numCache>
            </c:numRef>
          </c:val>
          <c:extLst>
            <c:ext xmlns:c16="http://schemas.microsoft.com/office/drawing/2014/chart" uri="{C3380CC4-5D6E-409C-BE32-E72D297353CC}">
              <c16:uniqueId val="{00000005-297E-4434-9818-CD47C55F9C47}"/>
            </c:ext>
          </c:extLst>
        </c:ser>
        <c:dLbls>
          <c:showLegendKey val="0"/>
          <c:showVal val="0"/>
          <c:showCatName val="0"/>
          <c:showSerName val="0"/>
          <c:showPercent val="0"/>
          <c:showBubbleSize val="0"/>
        </c:dLbls>
        <c:gapWidth val="219"/>
        <c:overlap val="-27"/>
        <c:axId val="567882336"/>
        <c:axId val="567874176"/>
      </c:barChart>
      <c:catAx>
        <c:axId val="5678823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874176"/>
        <c:crosses val="autoZero"/>
        <c:auto val="1"/>
        <c:lblAlgn val="ctr"/>
        <c:lblOffset val="100"/>
        <c:noMultiLvlLbl val="0"/>
      </c:catAx>
      <c:valAx>
        <c:axId val="567874176"/>
        <c:scaling>
          <c:orientation val="minMax"/>
          <c:max val="1"/>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staff contracts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7882336"/>
        <c:crosses val="autoZero"/>
        <c:crossBetween val="between"/>
        <c:majorUnit val="0.1"/>
        <c:min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[2024.10.24a_AER_raw_data_DJ_working-data_for_report.xlsx]Age profile!PivotTable4</c:name>
    <c:fmtId val="19"/>
  </c:pivotSource>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GB"/>
              <a:t>Age demographic by year (percentage)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percentStacked"/>
        <c:varyColors val="0"/>
        <c:ser>
          <c:idx val="0"/>
          <c:order val="0"/>
          <c:tx>
            <c:strRef>
              <c:f>'Age profile'!$P$3:$P$4</c:f>
              <c:strCache>
                <c:ptCount val="1"/>
                <c:pt idx="0">
                  <c:v>&lt;21</c:v>
                </c:pt>
              </c:strCache>
            </c:strRef>
          </c:tx>
          <c:spPr>
            <a:solidFill>
              <a:schemeClr val="accent1"/>
            </a:solidFill>
            <a:ln>
              <a:noFill/>
            </a:ln>
            <a:effectLst/>
          </c:spPr>
          <c:invertIfNegative val="0"/>
          <c:cat>
            <c:strRef>
              <c:f>'Age profile'!$O$5:$O$9</c:f>
              <c:strCache>
                <c:ptCount val="4"/>
                <c:pt idx="0">
                  <c:v>2021</c:v>
                </c:pt>
                <c:pt idx="1">
                  <c:v>2022</c:v>
                </c:pt>
                <c:pt idx="2">
                  <c:v>2023</c:v>
                </c:pt>
                <c:pt idx="3">
                  <c:v>2024</c:v>
                </c:pt>
              </c:strCache>
            </c:strRef>
          </c:cat>
          <c:val>
            <c:numRef>
              <c:f>'Age profile'!$P$5:$P$9</c:f>
              <c:numCache>
                <c:formatCode>0.0%</c:formatCode>
                <c:ptCount val="4"/>
                <c:pt idx="0">
                  <c:v>1.8668012108980829E-2</c:v>
                </c:pt>
                <c:pt idx="1">
                  <c:v>1.354062186559679E-2</c:v>
                </c:pt>
                <c:pt idx="2">
                  <c:v>1.7435897435897435E-2</c:v>
                </c:pt>
                <c:pt idx="3">
                  <c:v>2.1601685985247629E-2</c:v>
                </c:pt>
              </c:numCache>
            </c:numRef>
          </c:val>
          <c:extLst>
            <c:ext xmlns:c16="http://schemas.microsoft.com/office/drawing/2014/chart" uri="{C3380CC4-5D6E-409C-BE32-E72D297353CC}">
              <c16:uniqueId val="{00000000-6277-4B98-9273-26B91B1F8B51}"/>
            </c:ext>
          </c:extLst>
        </c:ser>
        <c:ser>
          <c:idx val="1"/>
          <c:order val="1"/>
          <c:tx>
            <c:strRef>
              <c:f>'Age profile'!$Q$3:$Q$4</c:f>
              <c:strCache>
                <c:ptCount val="1"/>
                <c:pt idx="0">
                  <c:v>21-30</c:v>
                </c:pt>
              </c:strCache>
            </c:strRef>
          </c:tx>
          <c:spPr>
            <a:solidFill>
              <a:schemeClr val="accent2"/>
            </a:solidFill>
            <a:ln>
              <a:noFill/>
            </a:ln>
            <a:effectLst/>
          </c:spPr>
          <c:invertIfNegative val="0"/>
          <c:cat>
            <c:strRef>
              <c:f>'Age profile'!$O$5:$O$9</c:f>
              <c:strCache>
                <c:ptCount val="4"/>
                <c:pt idx="0">
                  <c:v>2021</c:v>
                </c:pt>
                <c:pt idx="1">
                  <c:v>2022</c:v>
                </c:pt>
                <c:pt idx="2">
                  <c:v>2023</c:v>
                </c:pt>
                <c:pt idx="3">
                  <c:v>2024</c:v>
                </c:pt>
              </c:strCache>
            </c:strRef>
          </c:cat>
          <c:val>
            <c:numRef>
              <c:f>'Age profile'!$Q$5:$Q$9</c:f>
              <c:numCache>
                <c:formatCode>0.0%</c:formatCode>
                <c:ptCount val="4"/>
                <c:pt idx="0">
                  <c:v>0.14833501513622604</c:v>
                </c:pt>
                <c:pt idx="1">
                  <c:v>0.16850551654964896</c:v>
                </c:pt>
                <c:pt idx="2">
                  <c:v>0.14974358974358976</c:v>
                </c:pt>
                <c:pt idx="3">
                  <c:v>0.13382507903055849</c:v>
                </c:pt>
              </c:numCache>
            </c:numRef>
          </c:val>
          <c:extLst>
            <c:ext xmlns:c16="http://schemas.microsoft.com/office/drawing/2014/chart" uri="{C3380CC4-5D6E-409C-BE32-E72D297353CC}">
              <c16:uniqueId val="{00000001-6277-4B98-9273-26B91B1F8B51}"/>
            </c:ext>
          </c:extLst>
        </c:ser>
        <c:ser>
          <c:idx val="2"/>
          <c:order val="2"/>
          <c:tx>
            <c:strRef>
              <c:f>'Age profile'!$R$3:$R$4</c:f>
              <c:strCache>
                <c:ptCount val="1"/>
                <c:pt idx="0">
                  <c:v>31-40</c:v>
                </c:pt>
              </c:strCache>
            </c:strRef>
          </c:tx>
          <c:spPr>
            <a:solidFill>
              <a:schemeClr val="accent3"/>
            </a:solidFill>
            <a:ln>
              <a:noFill/>
            </a:ln>
            <a:effectLst/>
          </c:spPr>
          <c:invertIfNegative val="0"/>
          <c:cat>
            <c:strRef>
              <c:f>'Age profile'!$O$5:$O$9</c:f>
              <c:strCache>
                <c:ptCount val="4"/>
                <c:pt idx="0">
                  <c:v>2021</c:v>
                </c:pt>
                <c:pt idx="1">
                  <c:v>2022</c:v>
                </c:pt>
                <c:pt idx="2">
                  <c:v>2023</c:v>
                </c:pt>
                <c:pt idx="3">
                  <c:v>2024</c:v>
                </c:pt>
              </c:strCache>
            </c:strRef>
          </c:cat>
          <c:val>
            <c:numRef>
              <c:f>'Age profile'!$R$5:$R$9</c:f>
              <c:numCache>
                <c:formatCode>0.0%</c:formatCode>
                <c:ptCount val="4"/>
                <c:pt idx="0">
                  <c:v>0.18819374369323916</c:v>
                </c:pt>
                <c:pt idx="1">
                  <c:v>0.18455366098294884</c:v>
                </c:pt>
                <c:pt idx="2">
                  <c:v>0.18615384615384614</c:v>
                </c:pt>
                <c:pt idx="3">
                  <c:v>0.19020021074815596</c:v>
                </c:pt>
              </c:numCache>
            </c:numRef>
          </c:val>
          <c:extLst>
            <c:ext xmlns:c16="http://schemas.microsoft.com/office/drawing/2014/chart" uri="{C3380CC4-5D6E-409C-BE32-E72D297353CC}">
              <c16:uniqueId val="{00000002-6277-4B98-9273-26B91B1F8B51}"/>
            </c:ext>
          </c:extLst>
        </c:ser>
        <c:ser>
          <c:idx val="3"/>
          <c:order val="3"/>
          <c:tx>
            <c:strRef>
              <c:f>'Age profile'!$S$3:$S$4</c:f>
              <c:strCache>
                <c:ptCount val="1"/>
                <c:pt idx="0">
                  <c:v>41-50</c:v>
                </c:pt>
              </c:strCache>
            </c:strRef>
          </c:tx>
          <c:spPr>
            <a:solidFill>
              <a:schemeClr val="accent4"/>
            </a:solidFill>
            <a:ln>
              <a:noFill/>
            </a:ln>
            <a:effectLst/>
          </c:spPr>
          <c:invertIfNegative val="0"/>
          <c:cat>
            <c:strRef>
              <c:f>'Age profile'!$O$5:$O$9</c:f>
              <c:strCache>
                <c:ptCount val="4"/>
                <c:pt idx="0">
                  <c:v>2021</c:v>
                </c:pt>
                <c:pt idx="1">
                  <c:v>2022</c:v>
                </c:pt>
                <c:pt idx="2">
                  <c:v>2023</c:v>
                </c:pt>
                <c:pt idx="3">
                  <c:v>2024</c:v>
                </c:pt>
              </c:strCache>
            </c:strRef>
          </c:cat>
          <c:val>
            <c:numRef>
              <c:f>'Age profile'!$S$5:$S$9</c:f>
              <c:numCache>
                <c:formatCode>0.0%</c:formatCode>
                <c:ptCount val="4"/>
                <c:pt idx="0">
                  <c:v>0.23562058526740667</c:v>
                </c:pt>
                <c:pt idx="1">
                  <c:v>0.23520561685055166</c:v>
                </c:pt>
                <c:pt idx="2">
                  <c:v>0.23948717948717949</c:v>
                </c:pt>
                <c:pt idx="3">
                  <c:v>0.24025289778714437</c:v>
                </c:pt>
              </c:numCache>
            </c:numRef>
          </c:val>
          <c:extLst>
            <c:ext xmlns:c16="http://schemas.microsoft.com/office/drawing/2014/chart" uri="{C3380CC4-5D6E-409C-BE32-E72D297353CC}">
              <c16:uniqueId val="{00000003-6277-4B98-9273-26B91B1F8B51}"/>
            </c:ext>
          </c:extLst>
        </c:ser>
        <c:ser>
          <c:idx val="4"/>
          <c:order val="4"/>
          <c:tx>
            <c:strRef>
              <c:f>'Age profile'!$T$3:$T$4</c:f>
              <c:strCache>
                <c:ptCount val="1"/>
                <c:pt idx="0">
                  <c:v>51-60</c:v>
                </c:pt>
              </c:strCache>
            </c:strRef>
          </c:tx>
          <c:spPr>
            <a:solidFill>
              <a:schemeClr val="accent5"/>
            </a:solidFill>
            <a:ln>
              <a:noFill/>
            </a:ln>
            <a:effectLst/>
          </c:spPr>
          <c:invertIfNegative val="0"/>
          <c:cat>
            <c:strRef>
              <c:f>'Age profile'!$O$5:$O$9</c:f>
              <c:strCache>
                <c:ptCount val="4"/>
                <c:pt idx="0">
                  <c:v>2021</c:v>
                </c:pt>
                <c:pt idx="1">
                  <c:v>2022</c:v>
                </c:pt>
                <c:pt idx="2">
                  <c:v>2023</c:v>
                </c:pt>
                <c:pt idx="3">
                  <c:v>2024</c:v>
                </c:pt>
              </c:strCache>
            </c:strRef>
          </c:cat>
          <c:val>
            <c:numRef>
              <c:f>'Age profile'!$T$5:$T$9</c:f>
              <c:numCache>
                <c:formatCode>0.0%</c:formatCode>
                <c:ptCount val="4"/>
                <c:pt idx="0">
                  <c:v>0.27295660948536832</c:v>
                </c:pt>
                <c:pt idx="1">
                  <c:v>0.26629889669007023</c:v>
                </c:pt>
                <c:pt idx="2">
                  <c:v>0.26820512820512821</c:v>
                </c:pt>
                <c:pt idx="3">
                  <c:v>0.26817702845100105</c:v>
                </c:pt>
              </c:numCache>
            </c:numRef>
          </c:val>
          <c:extLst>
            <c:ext xmlns:c16="http://schemas.microsoft.com/office/drawing/2014/chart" uri="{C3380CC4-5D6E-409C-BE32-E72D297353CC}">
              <c16:uniqueId val="{00000004-6277-4B98-9273-26B91B1F8B51}"/>
            </c:ext>
          </c:extLst>
        </c:ser>
        <c:ser>
          <c:idx val="5"/>
          <c:order val="5"/>
          <c:tx>
            <c:strRef>
              <c:f>'Age profile'!$U$3:$U$4</c:f>
              <c:strCache>
                <c:ptCount val="1"/>
                <c:pt idx="0">
                  <c:v>61-70</c:v>
                </c:pt>
              </c:strCache>
            </c:strRef>
          </c:tx>
          <c:spPr>
            <a:solidFill>
              <a:schemeClr val="accent6"/>
            </a:solidFill>
            <a:ln>
              <a:noFill/>
            </a:ln>
            <a:effectLst/>
          </c:spPr>
          <c:invertIfNegative val="0"/>
          <c:cat>
            <c:strRef>
              <c:f>'Age profile'!$O$5:$O$9</c:f>
              <c:strCache>
                <c:ptCount val="4"/>
                <c:pt idx="0">
                  <c:v>2021</c:v>
                </c:pt>
                <c:pt idx="1">
                  <c:v>2022</c:v>
                </c:pt>
                <c:pt idx="2">
                  <c:v>2023</c:v>
                </c:pt>
                <c:pt idx="3">
                  <c:v>2024</c:v>
                </c:pt>
              </c:strCache>
            </c:strRef>
          </c:cat>
          <c:val>
            <c:numRef>
              <c:f>'Age profile'!$U$5:$U$9</c:f>
              <c:numCache>
                <c:formatCode>0.0%</c:formatCode>
                <c:ptCount val="4"/>
                <c:pt idx="0">
                  <c:v>0.11150353178607467</c:v>
                </c:pt>
                <c:pt idx="1">
                  <c:v>0.10982948846539618</c:v>
                </c:pt>
                <c:pt idx="2">
                  <c:v>0.11743589743589744</c:v>
                </c:pt>
                <c:pt idx="3">
                  <c:v>0.12276080084299262</c:v>
                </c:pt>
              </c:numCache>
            </c:numRef>
          </c:val>
          <c:extLst>
            <c:ext xmlns:c16="http://schemas.microsoft.com/office/drawing/2014/chart" uri="{C3380CC4-5D6E-409C-BE32-E72D297353CC}">
              <c16:uniqueId val="{00000005-6277-4B98-9273-26B91B1F8B51}"/>
            </c:ext>
          </c:extLst>
        </c:ser>
        <c:ser>
          <c:idx val="6"/>
          <c:order val="6"/>
          <c:tx>
            <c:strRef>
              <c:f>'Age profile'!$V$3:$V$4</c:f>
              <c:strCache>
                <c:ptCount val="1"/>
                <c:pt idx="0">
                  <c:v>71+</c:v>
                </c:pt>
              </c:strCache>
            </c:strRef>
          </c:tx>
          <c:spPr>
            <a:solidFill>
              <a:schemeClr val="accent1">
                <a:lumMod val="60000"/>
              </a:schemeClr>
            </a:solidFill>
            <a:ln>
              <a:noFill/>
            </a:ln>
            <a:effectLst/>
          </c:spPr>
          <c:invertIfNegative val="0"/>
          <c:cat>
            <c:strRef>
              <c:f>'Age profile'!$O$5:$O$9</c:f>
              <c:strCache>
                <c:ptCount val="4"/>
                <c:pt idx="0">
                  <c:v>2021</c:v>
                </c:pt>
                <c:pt idx="1">
                  <c:v>2022</c:v>
                </c:pt>
                <c:pt idx="2">
                  <c:v>2023</c:v>
                </c:pt>
                <c:pt idx="3">
                  <c:v>2024</c:v>
                </c:pt>
              </c:strCache>
            </c:strRef>
          </c:cat>
          <c:val>
            <c:numRef>
              <c:f>'Age profile'!$V$5:$V$9</c:f>
              <c:numCache>
                <c:formatCode>0.0%</c:formatCode>
                <c:ptCount val="4"/>
                <c:pt idx="0">
                  <c:v>2.4722502522704339E-2</c:v>
                </c:pt>
                <c:pt idx="1">
                  <c:v>2.2066198595787363E-2</c:v>
                </c:pt>
                <c:pt idx="2">
                  <c:v>2.1538461538461538E-2</c:v>
                </c:pt>
                <c:pt idx="3">
                  <c:v>2.3182297154899896E-2</c:v>
                </c:pt>
              </c:numCache>
            </c:numRef>
          </c:val>
          <c:extLst>
            <c:ext xmlns:c16="http://schemas.microsoft.com/office/drawing/2014/chart" uri="{C3380CC4-5D6E-409C-BE32-E72D297353CC}">
              <c16:uniqueId val="{00000006-6277-4B98-9273-26B91B1F8B51}"/>
            </c:ext>
          </c:extLst>
        </c:ser>
        <c:dLbls>
          <c:showLegendKey val="0"/>
          <c:showVal val="0"/>
          <c:showCatName val="0"/>
          <c:showSerName val="0"/>
          <c:showPercent val="0"/>
          <c:showBubbleSize val="0"/>
        </c:dLbls>
        <c:gapWidth val="150"/>
        <c:overlap val="100"/>
        <c:axId val="1193358664"/>
        <c:axId val="1193355784"/>
      </c:barChart>
      <c:catAx>
        <c:axId val="119335866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Calendar year</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93355784"/>
        <c:crosses val="autoZero"/>
        <c:auto val="1"/>
        <c:lblAlgn val="ctr"/>
        <c:lblOffset val="100"/>
        <c:noMultiLvlLbl val="0"/>
      </c:catAx>
      <c:valAx>
        <c:axId val="11933557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a:t>
                </a:r>
                <a:r>
                  <a:rPr lang="en-GB" baseline="0"/>
                  <a:t> of all staff</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GB"/>
            </a:p>
          </c:txPr>
        </c:title>
        <c:numFmt formatCode="0%"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193358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[2024.10.24a_AER_raw_data_DJ_working-data_for_report.xlsx]Age profile gender!PivotTable5</c:name>
    <c:fmtId val="27"/>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Age range with sex</a:t>
            </a:r>
            <a:r>
              <a:rPr lang="en-GB" baseline="0"/>
              <a:t> (legal)</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dLbl>
          <c:idx val="0"/>
          <c:showLegendKey val="0"/>
          <c:showVal val="0"/>
          <c:showCatName val="0"/>
          <c:showSerName val="0"/>
          <c:showPercent val="0"/>
          <c:showBubbleSize val="0"/>
          <c:extLst>
            <c:ext xmlns:c15="http://schemas.microsoft.com/office/drawing/2012/chart" uri="{CE6537A1-D6FC-4f65-9D91-7224C49458BB}"/>
          </c:extLst>
        </c:dLbl>
      </c:pivotFmt>
      <c:pivotFmt>
        <c:idx val="3"/>
        <c:dLbl>
          <c:idx val="0"/>
          <c:showLegendKey val="0"/>
          <c:showVal val="0"/>
          <c:showCatName val="0"/>
          <c:showSerName val="0"/>
          <c:showPercent val="0"/>
          <c:showBubbleSize val="0"/>
          <c:extLst>
            <c:ext xmlns:c15="http://schemas.microsoft.com/office/drawing/2012/chart" uri="{CE6537A1-D6FC-4f65-9D91-7224C49458BB}"/>
          </c:extLst>
        </c:dLbl>
      </c:pivotFmt>
      <c:pivotFmt>
        <c:idx val="4"/>
        <c:dLbl>
          <c:idx val="0"/>
          <c:showLegendKey val="0"/>
          <c:showVal val="0"/>
          <c:showCatName val="0"/>
          <c:showSerName val="0"/>
          <c:showPercent val="0"/>
          <c:showBubbleSize val="0"/>
          <c:extLst>
            <c:ext xmlns:c15="http://schemas.microsoft.com/office/drawing/2012/chart" uri="{CE6537A1-D6FC-4f65-9D91-7224C49458BB}"/>
          </c:extLst>
        </c:dLbl>
      </c:pivotFmt>
      <c:pivotFmt>
        <c:idx val="5"/>
        <c:dLbl>
          <c:idx val="0"/>
          <c:showLegendKey val="0"/>
          <c:showVal val="0"/>
          <c:showCatName val="0"/>
          <c:showSerName val="0"/>
          <c:showPercent val="0"/>
          <c:showBubbleSize val="0"/>
          <c:extLst>
            <c:ext xmlns:c15="http://schemas.microsoft.com/office/drawing/2012/chart" uri="{CE6537A1-D6FC-4f65-9D91-7224C49458BB}"/>
          </c:extLst>
        </c:dLbl>
      </c:pivotFmt>
      <c:pivotFmt>
        <c:idx val="6"/>
        <c:dLbl>
          <c:idx val="0"/>
          <c:showLegendKey val="0"/>
          <c:showVal val="0"/>
          <c:showCatName val="0"/>
          <c:showSerName val="0"/>
          <c:showPercent val="0"/>
          <c:showBubbleSize val="0"/>
          <c:extLst>
            <c:ext xmlns:c15="http://schemas.microsoft.com/office/drawing/2012/chart" uri="{CE6537A1-D6FC-4f65-9D91-7224C49458BB}"/>
          </c:extLst>
        </c:dLbl>
      </c:pivotFmt>
      <c:pivotFmt>
        <c:idx val="7"/>
        <c:dLbl>
          <c:idx val="0"/>
          <c:showLegendKey val="0"/>
          <c:showVal val="0"/>
          <c:showCatName val="0"/>
          <c:showSerName val="0"/>
          <c:showPercent val="0"/>
          <c:showBubbleSize val="0"/>
          <c:extLst>
            <c:ext xmlns:c15="http://schemas.microsoft.com/office/drawing/2012/chart" uri="{CE6537A1-D6FC-4f65-9D91-7224C49458BB}"/>
          </c:extLst>
        </c:dLbl>
      </c:pivotFmt>
      <c:pivotFmt>
        <c:idx val="8"/>
        <c:dLbl>
          <c:idx val="0"/>
          <c:showLegendKey val="0"/>
          <c:showVal val="0"/>
          <c:showCatName val="0"/>
          <c:showSerName val="0"/>
          <c:showPercent val="0"/>
          <c:showBubbleSize val="0"/>
          <c:extLst>
            <c:ext xmlns:c15="http://schemas.microsoft.com/office/drawing/2012/chart" uri="{CE6537A1-D6FC-4f65-9D91-7224C49458BB}"/>
          </c:extLst>
        </c:dLbl>
      </c:pivotFmt>
      <c:pivotFmt>
        <c:idx val="9"/>
        <c:dLbl>
          <c:idx val="0"/>
          <c:showLegendKey val="0"/>
          <c:showVal val="0"/>
          <c:showCatName val="0"/>
          <c:showSerName val="0"/>
          <c:showPercent val="0"/>
          <c:showBubbleSize val="0"/>
          <c:extLst>
            <c:ext xmlns:c15="http://schemas.microsoft.com/office/drawing/2012/chart" uri="{CE6537A1-D6FC-4f65-9D91-7224C49458BB}"/>
          </c:extLst>
        </c:dLbl>
      </c:pivotFmt>
      <c:pivotFmt>
        <c:idx val="10"/>
        <c:dLbl>
          <c:idx val="0"/>
          <c:showLegendKey val="0"/>
          <c:showVal val="0"/>
          <c:showCatName val="0"/>
          <c:showSerName val="0"/>
          <c:showPercent val="0"/>
          <c:showBubbleSize val="0"/>
          <c:extLst>
            <c:ext xmlns:c15="http://schemas.microsoft.com/office/drawing/2012/chart" uri="{CE6537A1-D6FC-4f65-9D91-7224C49458BB}"/>
          </c:extLst>
        </c:dLbl>
      </c:pivotFmt>
      <c:pivotFmt>
        <c:idx val="11"/>
        <c:dLbl>
          <c:idx val="0"/>
          <c:showLegendKey val="0"/>
          <c:showVal val="0"/>
          <c:showCatName val="0"/>
          <c:showSerName val="0"/>
          <c:showPercent val="0"/>
          <c:showBubbleSize val="0"/>
          <c:extLst>
            <c:ext xmlns:c15="http://schemas.microsoft.com/office/drawing/2012/chart" uri="{CE6537A1-D6FC-4f65-9D91-7224C49458BB}"/>
          </c:extLst>
        </c:dLbl>
      </c:pivotFmt>
      <c:pivotFmt>
        <c:idx val="12"/>
        <c:dLbl>
          <c:idx val="0"/>
          <c:showLegendKey val="0"/>
          <c:showVal val="0"/>
          <c:showCatName val="0"/>
          <c:showSerName val="0"/>
          <c:showPercent val="0"/>
          <c:showBubbleSize val="0"/>
          <c:extLst>
            <c:ext xmlns:c15="http://schemas.microsoft.com/office/drawing/2012/chart" uri="{CE6537A1-D6FC-4f65-9D91-7224C49458BB}"/>
          </c:extLst>
        </c:dLbl>
      </c:pivotFmt>
      <c:pivotFmt>
        <c:idx val="13"/>
        <c:dLbl>
          <c:idx val="0"/>
          <c:showLegendKey val="0"/>
          <c:showVal val="0"/>
          <c:showCatName val="0"/>
          <c:showSerName val="0"/>
          <c:showPercent val="0"/>
          <c:showBubbleSize val="0"/>
          <c:extLst>
            <c:ext xmlns:c15="http://schemas.microsoft.com/office/drawing/2012/chart" uri="{CE6537A1-D6FC-4f65-9D91-7224C49458BB}"/>
          </c:extLst>
        </c:dLbl>
      </c:pivotFmt>
      <c:pivotFmt>
        <c:idx val="14"/>
        <c:dLbl>
          <c:idx val="0"/>
          <c:showLegendKey val="0"/>
          <c:showVal val="0"/>
          <c:showCatName val="0"/>
          <c:showSerName val="0"/>
          <c:showPercent val="0"/>
          <c:showBubbleSize val="0"/>
          <c:extLst>
            <c:ext xmlns:c15="http://schemas.microsoft.com/office/drawing/2012/chart" uri="{CE6537A1-D6FC-4f65-9D91-7224C49458BB}"/>
          </c:extLst>
        </c:dLbl>
      </c:pivotFmt>
      <c:pivotFmt>
        <c:idx val="15"/>
        <c:dLbl>
          <c:idx val="0"/>
          <c:showLegendKey val="0"/>
          <c:showVal val="0"/>
          <c:showCatName val="0"/>
          <c:showSerName val="0"/>
          <c:showPercent val="0"/>
          <c:showBubbleSize val="0"/>
          <c:extLst>
            <c:ext xmlns:c15="http://schemas.microsoft.com/office/drawing/2012/chart" uri="{CE6537A1-D6FC-4f65-9D91-7224C49458BB}"/>
          </c:extLst>
        </c:dLbl>
      </c:pivotFmt>
      <c:pivotFmt>
        <c:idx val="16"/>
        <c:dLbl>
          <c:idx val="0"/>
          <c:showLegendKey val="0"/>
          <c:showVal val="0"/>
          <c:showCatName val="0"/>
          <c:showSerName val="0"/>
          <c:showPercent val="0"/>
          <c:showBubbleSize val="0"/>
          <c:extLst>
            <c:ext xmlns:c15="http://schemas.microsoft.com/office/drawing/2012/chart" uri="{CE6537A1-D6FC-4f65-9D91-7224C49458BB}"/>
          </c:extLst>
        </c:dLbl>
      </c:pivotFmt>
      <c:pivotFmt>
        <c:idx val="17"/>
        <c:dLbl>
          <c:idx val="0"/>
          <c:showLegendKey val="0"/>
          <c:showVal val="0"/>
          <c:showCatName val="0"/>
          <c:showSerName val="0"/>
          <c:showPercent val="0"/>
          <c:showBubbleSize val="0"/>
          <c:extLst>
            <c:ext xmlns:c15="http://schemas.microsoft.com/office/drawing/2012/chart" uri="{CE6537A1-D6FC-4f65-9D91-7224C49458BB}"/>
          </c:extLst>
        </c:dLbl>
      </c:pivotFmt>
      <c:pivotFmt>
        <c:idx val="18"/>
        <c:dLbl>
          <c:idx val="0"/>
          <c:showLegendKey val="0"/>
          <c:showVal val="0"/>
          <c:showCatName val="0"/>
          <c:showSerName val="0"/>
          <c:showPercent val="0"/>
          <c:showBubbleSize val="0"/>
          <c:extLst>
            <c:ext xmlns:c15="http://schemas.microsoft.com/office/drawing/2012/chart" uri="{CE6537A1-D6FC-4f65-9D91-7224C49458BB}"/>
          </c:extLst>
        </c:dLbl>
      </c:pivotFmt>
      <c:pivotFmt>
        <c:idx val="19"/>
        <c:dLbl>
          <c:idx val="0"/>
          <c:showLegendKey val="0"/>
          <c:showVal val="0"/>
          <c:showCatName val="0"/>
          <c:showSerName val="0"/>
          <c:showPercent val="0"/>
          <c:showBubbleSize val="0"/>
          <c:extLst>
            <c:ext xmlns:c15="http://schemas.microsoft.com/office/drawing/2012/chart" uri="{CE6537A1-D6FC-4f65-9D91-7224C49458BB}"/>
          </c:extLst>
        </c:dLbl>
      </c:pivotFmt>
      <c:pivotFmt>
        <c:idx val="20"/>
        <c:dLbl>
          <c:idx val="0"/>
          <c:showLegendKey val="0"/>
          <c:showVal val="0"/>
          <c:showCatName val="0"/>
          <c:showSerName val="0"/>
          <c:showPercent val="0"/>
          <c:showBubbleSize val="0"/>
          <c:extLst>
            <c:ext xmlns:c15="http://schemas.microsoft.com/office/drawing/2012/chart" uri="{CE6537A1-D6FC-4f65-9D91-7224C49458BB}"/>
          </c:extLst>
        </c:dLbl>
      </c:pivotFmt>
      <c:pivotFmt>
        <c:idx val="21"/>
        <c:dLbl>
          <c:idx val="0"/>
          <c:showLegendKey val="0"/>
          <c:showVal val="0"/>
          <c:showCatName val="0"/>
          <c:showSerName val="0"/>
          <c:showPercent val="0"/>
          <c:showBubbleSize val="0"/>
          <c:extLst>
            <c:ext xmlns:c15="http://schemas.microsoft.com/office/drawing/2012/chart" uri="{CE6537A1-D6FC-4f65-9D91-7224C49458BB}"/>
          </c:extLst>
        </c:dLbl>
      </c:pivotFmt>
      <c:pivotFmt>
        <c:idx val="22"/>
        <c:dLbl>
          <c:idx val="0"/>
          <c:showLegendKey val="0"/>
          <c:showVal val="0"/>
          <c:showCatName val="0"/>
          <c:showSerName val="0"/>
          <c:showPercent val="0"/>
          <c:showBubbleSize val="0"/>
          <c:extLst>
            <c:ext xmlns:c15="http://schemas.microsoft.com/office/drawing/2012/chart" uri="{CE6537A1-D6FC-4f65-9D91-7224C49458BB}"/>
          </c:extLst>
        </c:dLbl>
      </c:pivotFmt>
      <c:pivotFmt>
        <c:idx val="23"/>
        <c:dLbl>
          <c:idx val="0"/>
          <c:showLegendKey val="0"/>
          <c:showVal val="0"/>
          <c:showCatName val="0"/>
          <c:showSerName val="0"/>
          <c:showPercent val="0"/>
          <c:showBubbleSize val="0"/>
          <c:extLst>
            <c:ext xmlns:c15="http://schemas.microsoft.com/office/drawing/2012/chart" uri="{CE6537A1-D6FC-4f65-9D91-7224C49458BB}"/>
          </c:extLst>
        </c:dLbl>
      </c:pivotFmt>
      <c:pivotFmt>
        <c:idx val="24"/>
        <c:dLbl>
          <c:idx val="0"/>
          <c:showLegendKey val="0"/>
          <c:showVal val="0"/>
          <c:showCatName val="0"/>
          <c:showSerName val="0"/>
          <c:showPercent val="0"/>
          <c:showBubbleSize val="0"/>
          <c:extLst>
            <c:ext xmlns:c15="http://schemas.microsoft.com/office/drawing/2012/chart" uri="{CE6537A1-D6FC-4f65-9D91-7224C49458BB}"/>
          </c:extLst>
        </c:dLbl>
      </c:pivotFmt>
      <c:pivotFmt>
        <c:idx val="25"/>
        <c:dLbl>
          <c:idx val="0"/>
          <c:showLegendKey val="0"/>
          <c:showVal val="0"/>
          <c:showCatName val="0"/>
          <c:showSerName val="0"/>
          <c:showPercent val="0"/>
          <c:showBubbleSize val="0"/>
          <c:extLst>
            <c:ext xmlns:c15="http://schemas.microsoft.com/office/drawing/2012/chart" uri="{CE6537A1-D6FC-4f65-9D91-7224C49458BB}"/>
          </c:extLst>
        </c:dLbl>
      </c:pivotFmt>
      <c:pivotFmt>
        <c:idx val="26"/>
        <c:dLbl>
          <c:idx val="0"/>
          <c:showLegendKey val="0"/>
          <c:showVal val="0"/>
          <c:showCatName val="0"/>
          <c:showSerName val="0"/>
          <c:showPercent val="0"/>
          <c:showBubbleSize val="0"/>
          <c:extLst>
            <c:ext xmlns:c15="http://schemas.microsoft.com/office/drawing/2012/chart" uri="{CE6537A1-D6FC-4f65-9D91-7224C49458BB}"/>
          </c:extLst>
        </c:dLbl>
      </c:pivotFmt>
      <c:pivotFmt>
        <c:idx val="27"/>
        <c:dLbl>
          <c:idx val="0"/>
          <c:showLegendKey val="0"/>
          <c:showVal val="0"/>
          <c:showCatName val="0"/>
          <c:showSerName val="0"/>
          <c:showPercent val="0"/>
          <c:showBubbleSize val="0"/>
          <c:extLst>
            <c:ext xmlns:c15="http://schemas.microsoft.com/office/drawing/2012/chart" uri="{CE6537A1-D6FC-4f65-9D91-7224C49458BB}"/>
          </c:extLst>
        </c:dLbl>
      </c:pivotFmt>
      <c:pivotFmt>
        <c:idx val="28"/>
        <c:dLbl>
          <c:idx val="0"/>
          <c:showLegendKey val="0"/>
          <c:showVal val="0"/>
          <c:showCatName val="0"/>
          <c:showSerName val="0"/>
          <c:showPercent val="0"/>
          <c:showBubbleSize val="0"/>
          <c:extLst>
            <c:ext xmlns:c15="http://schemas.microsoft.com/office/drawing/2012/chart" uri="{CE6537A1-D6FC-4f65-9D91-7224C49458BB}"/>
          </c:extLst>
        </c:dLbl>
      </c:pivotFmt>
      <c:pivotFmt>
        <c:idx val="29"/>
        <c:dLbl>
          <c:idx val="0"/>
          <c:showLegendKey val="0"/>
          <c:showVal val="0"/>
          <c:showCatName val="0"/>
          <c:showSerName val="0"/>
          <c:showPercent val="0"/>
          <c:showBubbleSize val="0"/>
          <c:extLst>
            <c:ext xmlns:c15="http://schemas.microsoft.com/office/drawing/2012/chart" uri="{CE6537A1-D6FC-4f65-9D91-7224C49458BB}"/>
          </c:extLst>
        </c:dLbl>
      </c:pivotFmt>
      <c:pivotFmt>
        <c:idx val="30"/>
        <c:dLbl>
          <c:idx val="0"/>
          <c:showLegendKey val="0"/>
          <c:showVal val="0"/>
          <c:showCatName val="0"/>
          <c:showSerName val="0"/>
          <c:showPercent val="0"/>
          <c:showBubbleSize val="0"/>
          <c:extLst>
            <c:ext xmlns:c15="http://schemas.microsoft.com/office/drawing/2012/chart" uri="{CE6537A1-D6FC-4f65-9D91-7224C49458BB}"/>
          </c:extLst>
        </c:dLbl>
      </c:pivotFmt>
      <c:pivotFmt>
        <c:idx val="31"/>
        <c:dLbl>
          <c:idx val="0"/>
          <c:showLegendKey val="0"/>
          <c:showVal val="0"/>
          <c:showCatName val="0"/>
          <c:showSerName val="0"/>
          <c:showPercent val="0"/>
          <c:showBubbleSize val="0"/>
          <c:extLst>
            <c:ext xmlns:c15="http://schemas.microsoft.com/office/drawing/2012/chart" uri="{CE6537A1-D6FC-4f65-9D91-7224C49458BB}"/>
          </c:extLst>
        </c:dLbl>
      </c:pivotFmt>
      <c:pivotFmt>
        <c:idx val="32"/>
        <c:dLbl>
          <c:idx val="0"/>
          <c:showLegendKey val="0"/>
          <c:showVal val="0"/>
          <c:showCatName val="0"/>
          <c:showSerName val="0"/>
          <c:showPercent val="0"/>
          <c:showBubbleSize val="0"/>
          <c:extLst>
            <c:ext xmlns:c15="http://schemas.microsoft.com/office/drawing/2012/chart" uri="{CE6537A1-D6FC-4f65-9D91-7224C49458BB}"/>
          </c:extLst>
        </c:dLbl>
      </c:pivotFmt>
      <c:pivotFmt>
        <c:idx val="33"/>
        <c:dLbl>
          <c:idx val="0"/>
          <c:showLegendKey val="0"/>
          <c:showVal val="0"/>
          <c:showCatName val="0"/>
          <c:showSerName val="0"/>
          <c:showPercent val="0"/>
          <c:showBubbleSize val="0"/>
          <c:extLst>
            <c:ext xmlns:c15="http://schemas.microsoft.com/office/drawing/2012/chart" uri="{CE6537A1-D6FC-4f65-9D91-7224C49458BB}"/>
          </c:extLst>
        </c:dLbl>
      </c:pivotFmt>
      <c:pivotFmt>
        <c:idx val="34"/>
        <c:dLbl>
          <c:idx val="0"/>
          <c:showLegendKey val="0"/>
          <c:showVal val="0"/>
          <c:showCatName val="0"/>
          <c:showSerName val="0"/>
          <c:showPercent val="0"/>
          <c:showBubbleSize val="0"/>
          <c:extLst>
            <c:ext xmlns:c15="http://schemas.microsoft.com/office/drawing/2012/chart" uri="{CE6537A1-D6FC-4f65-9D91-7224C49458BB}"/>
          </c:extLst>
        </c:dLbl>
      </c:pivotFmt>
      <c:pivotFmt>
        <c:idx val="35"/>
        <c:dLbl>
          <c:idx val="0"/>
          <c:showLegendKey val="0"/>
          <c:showVal val="0"/>
          <c:showCatName val="0"/>
          <c:showSerName val="0"/>
          <c:showPercent val="0"/>
          <c:showBubbleSize val="0"/>
          <c:extLst>
            <c:ext xmlns:c15="http://schemas.microsoft.com/office/drawing/2012/chart" uri="{CE6537A1-D6FC-4f65-9D91-7224C49458BB}"/>
          </c:extLst>
        </c:dLbl>
      </c:pivotFmt>
      <c:pivotFmt>
        <c:idx val="36"/>
        <c:dLbl>
          <c:idx val="0"/>
          <c:showLegendKey val="0"/>
          <c:showVal val="0"/>
          <c:showCatName val="0"/>
          <c:showSerName val="0"/>
          <c:showPercent val="0"/>
          <c:showBubbleSize val="0"/>
          <c:extLst>
            <c:ext xmlns:c15="http://schemas.microsoft.com/office/drawing/2012/chart" uri="{CE6537A1-D6FC-4f65-9D91-7224C49458BB}"/>
          </c:extLst>
        </c:dLbl>
      </c:pivotFmt>
      <c:pivotFmt>
        <c:idx val="37"/>
        <c:dLbl>
          <c:idx val="0"/>
          <c:showLegendKey val="0"/>
          <c:showVal val="0"/>
          <c:showCatName val="0"/>
          <c:showSerName val="0"/>
          <c:showPercent val="0"/>
          <c:showBubbleSize val="0"/>
          <c:extLst>
            <c:ext xmlns:c15="http://schemas.microsoft.com/office/drawing/2012/chart" uri="{CE6537A1-D6FC-4f65-9D91-7224C49458BB}"/>
          </c:extLst>
        </c:dLbl>
      </c:pivotFmt>
      <c:pivotFmt>
        <c:idx val="38"/>
        <c:dLbl>
          <c:idx val="0"/>
          <c:showLegendKey val="0"/>
          <c:showVal val="0"/>
          <c:showCatName val="0"/>
          <c:showSerName val="0"/>
          <c:showPercent val="0"/>
          <c:showBubbleSize val="0"/>
          <c:extLst>
            <c:ext xmlns:c15="http://schemas.microsoft.com/office/drawing/2012/chart" uri="{CE6537A1-D6FC-4f65-9D91-7224C49458BB}"/>
          </c:extLst>
        </c:dLbl>
      </c:pivotFmt>
      <c:pivotFmt>
        <c:idx val="39"/>
        <c:dLbl>
          <c:idx val="0"/>
          <c:showLegendKey val="0"/>
          <c:showVal val="0"/>
          <c:showCatName val="0"/>
          <c:showSerName val="0"/>
          <c:showPercent val="0"/>
          <c:showBubbleSize val="0"/>
          <c:extLst>
            <c:ext xmlns:c15="http://schemas.microsoft.com/office/drawing/2012/chart" uri="{CE6537A1-D6FC-4f65-9D91-7224C49458BB}"/>
          </c:extLst>
        </c:dLbl>
      </c:pivotFmt>
      <c:pivotFmt>
        <c:idx val="40"/>
        <c:dLbl>
          <c:idx val="0"/>
          <c:showLegendKey val="0"/>
          <c:showVal val="0"/>
          <c:showCatName val="0"/>
          <c:showSerName val="0"/>
          <c:showPercent val="0"/>
          <c:showBubbleSize val="0"/>
          <c:extLst>
            <c:ext xmlns:c15="http://schemas.microsoft.com/office/drawing/2012/chart" uri="{CE6537A1-D6FC-4f65-9D91-7224C49458BB}"/>
          </c:extLst>
        </c:dLbl>
      </c:pivotFmt>
      <c:pivotFmt>
        <c:idx val="41"/>
        <c:dLbl>
          <c:idx val="0"/>
          <c:showLegendKey val="0"/>
          <c:showVal val="0"/>
          <c:showCatName val="0"/>
          <c:showSerName val="0"/>
          <c:showPercent val="0"/>
          <c:showBubbleSize val="0"/>
          <c:extLst>
            <c:ext xmlns:c15="http://schemas.microsoft.com/office/drawing/2012/chart" uri="{CE6537A1-D6FC-4f65-9D91-7224C49458BB}"/>
          </c:extLst>
        </c:dLbl>
      </c:pivotFmt>
      <c:pivotFmt>
        <c:idx val="42"/>
        <c:dLbl>
          <c:idx val="0"/>
          <c:showLegendKey val="0"/>
          <c:showVal val="0"/>
          <c:showCatName val="0"/>
          <c:showSerName val="0"/>
          <c:showPercent val="0"/>
          <c:showBubbleSize val="0"/>
          <c:extLst>
            <c:ext xmlns:c15="http://schemas.microsoft.com/office/drawing/2012/chart" uri="{CE6537A1-D6FC-4f65-9D91-7224C49458BB}"/>
          </c:extLst>
        </c:dLbl>
      </c:pivotFmt>
      <c:pivotFmt>
        <c:idx val="43"/>
        <c:dLbl>
          <c:idx val="0"/>
          <c:showLegendKey val="0"/>
          <c:showVal val="0"/>
          <c:showCatName val="0"/>
          <c:showSerName val="0"/>
          <c:showPercent val="0"/>
          <c:showBubbleSize val="0"/>
          <c:extLst>
            <c:ext xmlns:c15="http://schemas.microsoft.com/office/drawing/2012/chart" uri="{CE6537A1-D6FC-4f65-9D91-7224C49458BB}"/>
          </c:extLst>
        </c:dLbl>
      </c:pivotFmt>
      <c:pivotFmt>
        <c:idx val="44"/>
        <c:dLbl>
          <c:idx val="0"/>
          <c:showLegendKey val="0"/>
          <c:showVal val="0"/>
          <c:showCatName val="0"/>
          <c:showSerName val="0"/>
          <c:showPercent val="0"/>
          <c:showBubbleSize val="0"/>
          <c:extLst>
            <c:ext xmlns:c15="http://schemas.microsoft.com/office/drawing/2012/chart" uri="{CE6537A1-D6FC-4f65-9D91-7224C49458BB}"/>
          </c:extLst>
        </c:dLbl>
      </c:pivotFmt>
      <c:pivotFmt>
        <c:idx val="45"/>
        <c:dLbl>
          <c:idx val="0"/>
          <c:showLegendKey val="0"/>
          <c:showVal val="0"/>
          <c:showCatName val="0"/>
          <c:showSerName val="0"/>
          <c:showPercent val="0"/>
          <c:showBubbleSize val="0"/>
          <c:extLst>
            <c:ext xmlns:c15="http://schemas.microsoft.com/office/drawing/2012/chart" uri="{CE6537A1-D6FC-4f65-9D91-7224C49458BB}"/>
          </c:extLst>
        </c:dLbl>
      </c:pivotFmt>
      <c:pivotFmt>
        <c:idx val="46"/>
        <c:dLbl>
          <c:idx val="0"/>
          <c:showLegendKey val="0"/>
          <c:showVal val="0"/>
          <c:showCatName val="0"/>
          <c:showSerName val="0"/>
          <c:showPercent val="0"/>
          <c:showBubbleSize val="0"/>
          <c:extLst>
            <c:ext xmlns:c15="http://schemas.microsoft.com/office/drawing/2012/chart" uri="{CE6537A1-D6FC-4f65-9D91-7224C49458BB}"/>
          </c:extLst>
        </c:dLbl>
      </c:pivotFmt>
      <c:pivotFmt>
        <c:idx val="47"/>
        <c:dLbl>
          <c:idx val="0"/>
          <c:showLegendKey val="0"/>
          <c:showVal val="0"/>
          <c:showCatName val="0"/>
          <c:showSerName val="0"/>
          <c:showPercent val="0"/>
          <c:showBubbleSize val="0"/>
          <c:extLst>
            <c:ext xmlns:c15="http://schemas.microsoft.com/office/drawing/2012/chart" uri="{CE6537A1-D6FC-4f65-9D91-7224C49458BB}"/>
          </c:extLst>
        </c:dLbl>
      </c:pivotFmt>
      <c:pivotFmt>
        <c:idx val="48"/>
        <c:dLbl>
          <c:idx val="0"/>
          <c:showLegendKey val="0"/>
          <c:showVal val="0"/>
          <c:showCatName val="0"/>
          <c:showSerName val="0"/>
          <c:showPercent val="0"/>
          <c:showBubbleSize val="0"/>
          <c:extLst>
            <c:ext xmlns:c15="http://schemas.microsoft.com/office/drawing/2012/chart" uri="{CE6537A1-D6FC-4f65-9D91-7224C49458BB}"/>
          </c:extLst>
        </c:dLbl>
      </c:pivotFmt>
      <c:pivotFmt>
        <c:idx val="49"/>
        <c:dLbl>
          <c:idx val="0"/>
          <c:showLegendKey val="0"/>
          <c:showVal val="0"/>
          <c:showCatName val="0"/>
          <c:showSerName val="0"/>
          <c:showPercent val="0"/>
          <c:showBubbleSize val="0"/>
          <c:extLst>
            <c:ext xmlns:c15="http://schemas.microsoft.com/office/drawing/2012/chart" uri="{CE6537A1-D6FC-4f65-9D91-7224C49458BB}"/>
          </c:extLst>
        </c:dLbl>
      </c:pivotFmt>
      <c:pivotFmt>
        <c:idx val="50"/>
        <c:dLbl>
          <c:idx val="0"/>
          <c:showLegendKey val="0"/>
          <c:showVal val="0"/>
          <c:showCatName val="0"/>
          <c:showSerName val="0"/>
          <c:showPercent val="0"/>
          <c:showBubbleSize val="0"/>
          <c:extLst>
            <c:ext xmlns:c15="http://schemas.microsoft.com/office/drawing/2012/chart" uri="{CE6537A1-D6FC-4f65-9D91-7224C49458BB}"/>
          </c:extLst>
        </c:dLbl>
      </c:pivotFmt>
      <c:pivotFmt>
        <c:idx val="51"/>
        <c:dLbl>
          <c:idx val="0"/>
          <c:showLegendKey val="0"/>
          <c:showVal val="0"/>
          <c:showCatName val="0"/>
          <c:showSerName val="0"/>
          <c:showPercent val="0"/>
          <c:showBubbleSize val="0"/>
          <c:extLst>
            <c:ext xmlns:c15="http://schemas.microsoft.com/office/drawing/2012/chart" uri="{CE6537A1-D6FC-4f65-9D91-7224C49458BB}"/>
          </c:extLst>
        </c:dLbl>
      </c:pivotFmt>
      <c:pivotFmt>
        <c:idx val="52"/>
        <c:dLbl>
          <c:idx val="0"/>
          <c:showLegendKey val="0"/>
          <c:showVal val="0"/>
          <c:showCatName val="0"/>
          <c:showSerName val="0"/>
          <c:showPercent val="0"/>
          <c:showBubbleSize val="0"/>
          <c:extLst>
            <c:ext xmlns:c15="http://schemas.microsoft.com/office/drawing/2012/chart" uri="{CE6537A1-D6FC-4f65-9D91-7224C49458BB}"/>
          </c:extLst>
        </c:dLbl>
      </c:pivotFmt>
      <c:pivotFmt>
        <c:idx val="53"/>
        <c:dLbl>
          <c:idx val="0"/>
          <c:showLegendKey val="0"/>
          <c:showVal val="0"/>
          <c:showCatName val="0"/>
          <c:showSerName val="0"/>
          <c:showPercent val="0"/>
          <c:showBubbleSize val="0"/>
          <c:extLst>
            <c:ext xmlns:c15="http://schemas.microsoft.com/office/drawing/2012/chart" uri="{CE6537A1-D6FC-4f65-9D91-7224C49458BB}"/>
          </c:extLst>
        </c:dLbl>
      </c:pivotFmt>
      <c:pivotFmt>
        <c:idx val="54"/>
        <c:dLbl>
          <c:idx val="0"/>
          <c:showLegendKey val="0"/>
          <c:showVal val="0"/>
          <c:showCatName val="0"/>
          <c:showSerName val="0"/>
          <c:showPercent val="0"/>
          <c:showBubbleSize val="0"/>
          <c:extLst>
            <c:ext xmlns:c15="http://schemas.microsoft.com/office/drawing/2012/chart" uri="{CE6537A1-D6FC-4f65-9D91-7224C49458BB}"/>
          </c:extLst>
        </c:dLbl>
      </c:pivotFmt>
      <c:pivotFmt>
        <c:idx val="55"/>
        <c:dLbl>
          <c:idx val="0"/>
          <c:showLegendKey val="0"/>
          <c:showVal val="0"/>
          <c:showCatName val="0"/>
          <c:showSerName val="0"/>
          <c:showPercent val="0"/>
          <c:showBubbleSize val="0"/>
          <c:extLst>
            <c:ext xmlns:c15="http://schemas.microsoft.com/office/drawing/2012/chart" uri="{CE6537A1-D6FC-4f65-9D91-7224C49458BB}"/>
          </c:extLst>
        </c:dLbl>
      </c:pivotFmt>
      <c:pivotFmt>
        <c:idx val="56"/>
        <c:dLbl>
          <c:idx val="0"/>
          <c:showLegendKey val="0"/>
          <c:showVal val="0"/>
          <c:showCatName val="0"/>
          <c:showSerName val="0"/>
          <c:showPercent val="0"/>
          <c:showBubbleSize val="0"/>
          <c:extLst>
            <c:ext xmlns:c15="http://schemas.microsoft.com/office/drawing/2012/chart" uri="{CE6537A1-D6FC-4f65-9D91-7224C49458BB}"/>
          </c:extLst>
        </c:dLbl>
      </c:pivotFmt>
      <c:pivotFmt>
        <c:idx val="57"/>
        <c:dLbl>
          <c:idx val="0"/>
          <c:showLegendKey val="0"/>
          <c:showVal val="0"/>
          <c:showCatName val="0"/>
          <c:showSerName val="0"/>
          <c:showPercent val="0"/>
          <c:showBubbleSize val="0"/>
          <c:extLst>
            <c:ext xmlns:c15="http://schemas.microsoft.com/office/drawing/2012/chart" uri="{CE6537A1-D6FC-4f65-9D91-7224C49458BB}"/>
          </c:extLst>
        </c:dLbl>
      </c:pivotFmt>
      <c:pivotFmt>
        <c:idx val="58"/>
        <c:dLbl>
          <c:idx val="0"/>
          <c:showLegendKey val="0"/>
          <c:showVal val="0"/>
          <c:showCatName val="0"/>
          <c:showSerName val="0"/>
          <c:showPercent val="0"/>
          <c:showBubbleSize val="0"/>
          <c:extLst>
            <c:ext xmlns:c15="http://schemas.microsoft.com/office/drawing/2012/chart" uri="{CE6537A1-D6FC-4f65-9D91-7224C49458BB}"/>
          </c:extLst>
        </c:dLbl>
      </c:pivotFmt>
      <c:pivotFmt>
        <c:idx val="59"/>
        <c:dLbl>
          <c:idx val="0"/>
          <c:showLegendKey val="0"/>
          <c:showVal val="0"/>
          <c:showCatName val="0"/>
          <c:showSerName val="0"/>
          <c:showPercent val="0"/>
          <c:showBubbleSize val="0"/>
          <c:extLst>
            <c:ext xmlns:c15="http://schemas.microsoft.com/office/drawing/2012/chart" uri="{CE6537A1-D6FC-4f65-9D91-7224C49458BB}"/>
          </c:extLst>
        </c:dLbl>
      </c:pivotFmt>
      <c:pivotFmt>
        <c:idx val="60"/>
        <c:dLbl>
          <c:idx val="0"/>
          <c:showLegendKey val="0"/>
          <c:showVal val="0"/>
          <c:showCatName val="0"/>
          <c:showSerName val="0"/>
          <c:showPercent val="0"/>
          <c:showBubbleSize val="0"/>
          <c:extLst>
            <c:ext xmlns:c15="http://schemas.microsoft.com/office/drawing/2012/chart" uri="{CE6537A1-D6FC-4f65-9D91-7224C49458BB}"/>
          </c:extLst>
        </c:dLbl>
      </c:pivotFmt>
      <c:pivotFmt>
        <c:idx val="61"/>
        <c:dLbl>
          <c:idx val="0"/>
          <c:showLegendKey val="0"/>
          <c:showVal val="0"/>
          <c:showCatName val="0"/>
          <c:showSerName val="0"/>
          <c:showPercent val="0"/>
          <c:showBubbleSize val="0"/>
          <c:extLst>
            <c:ext xmlns:c15="http://schemas.microsoft.com/office/drawing/2012/chart" uri="{CE6537A1-D6FC-4f65-9D91-7224C49458BB}"/>
          </c:extLst>
        </c:dLbl>
      </c:pivotFmt>
      <c:pivotFmt>
        <c:idx val="62"/>
        <c:dLbl>
          <c:idx val="0"/>
          <c:showLegendKey val="0"/>
          <c:showVal val="0"/>
          <c:showCatName val="0"/>
          <c:showSerName val="0"/>
          <c:showPercent val="0"/>
          <c:showBubbleSize val="0"/>
          <c:extLst>
            <c:ext xmlns:c15="http://schemas.microsoft.com/office/drawing/2012/chart" uri="{CE6537A1-D6FC-4f65-9D91-7224C49458BB}"/>
          </c:extLst>
        </c:dLbl>
      </c:pivotFmt>
      <c:pivotFmt>
        <c:idx val="63"/>
        <c:dLbl>
          <c:idx val="0"/>
          <c:showLegendKey val="0"/>
          <c:showVal val="0"/>
          <c:showCatName val="0"/>
          <c:showSerName val="0"/>
          <c:showPercent val="0"/>
          <c:showBubbleSize val="0"/>
          <c:extLst>
            <c:ext xmlns:c15="http://schemas.microsoft.com/office/drawing/2012/chart" uri="{CE6537A1-D6FC-4f65-9D91-7224C49458BB}"/>
          </c:extLst>
        </c:dLbl>
      </c:pivotFmt>
      <c:pivotFmt>
        <c:idx val="64"/>
        <c:dLbl>
          <c:idx val="0"/>
          <c:showLegendKey val="0"/>
          <c:showVal val="0"/>
          <c:showCatName val="0"/>
          <c:showSerName val="0"/>
          <c:showPercent val="0"/>
          <c:showBubbleSize val="0"/>
          <c:extLst>
            <c:ext xmlns:c15="http://schemas.microsoft.com/office/drawing/2012/chart" uri="{CE6537A1-D6FC-4f65-9D91-7224C49458BB}"/>
          </c:extLst>
        </c:dLbl>
      </c:pivotFmt>
      <c:pivotFmt>
        <c:idx val="65"/>
        <c:dLbl>
          <c:idx val="0"/>
          <c:showLegendKey val="0"/>
          <c:showVal val="0"/>
          <c:showCatName val="0"/>
          <c:showSerName val="0"/>
          <c:showPercent val="0"/>
          <c:showBubbleSize val="0"/>
          <c:extLst>
            <c:ext xmlns:c15="http://schemas.microsoft.com/office/drawing/2012/chart" uri="{CE6537A1-D6FC-4f65-9D91-7224C49458BB}"/>
          </c:extLst>
        </c:dLbl>
      </c:pivotFmt>
      <c:pivotFmt>
        <c:idx val="66"/>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'Age profile gender'!$C$3:$C$4</c:f>
              <c:strCache>
                <c:ptCount val="1"/>
                <c:pt idx="0">
                  <c:v>Female</c:v>
                </c:pt>
              </c:strCache>
            </c:strRef>
          </c:tx>
          <c:spPr>
            <a:solidFill>
              <a:schemeClr val="accent1"/>
            </a:solidFill>
            <a:ln>
              <a:noFill/>
            </a:ln>
            <a:effectLst/>
          </c:spPr>
          <c:invertIfNegative val="0"/>
          <c:cat>
            <c:strRef>
              <c:f>'Age profile gender'!$B$5:$B$12</c:f>
              <c:strCache>
                <c:ptCount val="7"/>
                <c:pt idx="0">
                  <c:v>&lt;21</c:v>
                </c:pt>
                <c:pt idx="1">
                  <c:v>21-30</c:v>
                </c:pt>
                <c:pt idx="2">
                  <c:v>31-40</c:v>
                </c:pt>
                <c:pt idx="3">
                  <c:v>41-50</c:v>
                </c:pt>
                <c:pt idx="4">
                  <c:v>51-60</c:v>
                </c:pt>
                <c:pt idx="5">
                  <c:v>61-70</c:v>
                </c:pt>
                <c:pt idx="6">
                  <c:v>71+</c:v>
                </c:pt>
              </c:strCache>
            </c:strRef>
          </c:cat>
          <c:val>
            <c:numRef>
              <c:f>'Age profile gender'!$C$5:$C$12</c:f>
              <c:numCache>
                <c:formatCode>General</c:formatCode>
                <c:ptCount val="7"/>
                <c:pt idx="0">
                  <c:v>15</c:v>
                </c:pt>
                <c:pt idx="1">
                  <c:v>131</c:v>
                </c:pt>
                <c:pt idx="2">
                  <c:v>192</c:v>
                </c:pt>
                <c:pt idx="3">
                  <c:v>248</c:v>
                </c:pt>
                <c:pt idx="4">
                  <c:v>284</c:v>
                </c:pt>
                <c:pt idx="5">
                  <c:v>127</c:v>
                </c:pt>
                <c:pt idx="6">
                  <c:v>26</c:v>
                </c:pt>
              </c:numCache>
            </c:numRef>
          </c:val>
          <c:extLst>
            <c:ext xmlns:c16="http://schemas.microsoft.com/office/drawing/2014/chart" uri="{C3380CC4-5D6E-409C-BE32-E72D297353CC}">
              <c16:uniqueId val="{00000000-867A-4594-AE0D-29184A68557F}"/>
            </c:ext>
          </c:extLst>
        </c:ser>
        <c:ser>
          <c:idx val="1"/>
          <c:order val="1"/>
          <c:tx>
            <c:strRef>
              <c:f>'Age profile gender'!$D$3:$D$4</c:f>
              <c:strCache>
                <c:ptCount val="1"/>
                <c:pt idx="0">
                  <c:v>Male</c:v>
                </c:pt>
              </c:strCache>
            </c:strRef>
          </c:tx>
          <c:spPr>
            <a:solidFill>
              <a:schemeClr val="accent2"/>
            </a:solidFill>
            <a:ln>
              <a:noFill/>
            </a:ln>
            <a:effectLst/>
          </c:spPr>
          <c:invertIfNegative val="0"/>
          <c:cat>
            <c:strRef>
              <c:f>'Age profile gender'!$B$5:$B$12</c:f>
              <c:strCache>
                <c:ptCount val="7"/>
                <c:pt idx="0">
                  <c:v>&lt;21</c:v>
                </c:pt>
                <c:pt idx="1">
                  <c:v>21-30</c:v>
                </c:pt>
                <c:pt idx="2">
                  <c:v>31-40</c:v>
                </c:pt>
                <c:pt idx="3">
                  <c:v>41-50</c:v>
                </c:pt>
                <c:pt idx="4">
                  <c:v>51-60</c:v>
                </c:pt>
                <c:pt idx="5">
                  <c:v>61-70</c:v>
                </c:pt>
                <c:pt idx="6">
                  <c:v>71+</c:v>
                </c:pt>
              </c:strCache>
            </c:strRef>
          </c:cat>
          <c:val>
            <c:numRef>
              <c:f>'Age profile gender'!$D$5:$D$12</c:f>
              <c:numCache>
                <c:formatCode>General</c:formatCode>
                <c:ptCount val="7"/>
                <c:pt idx="0">
                  <c:v>26</c:v>
                </c:pt>
                <c:pt idx="1">
                  <c:v>123</c:v>
                </c:pt>
                <c:pt idx="2">
                  <c:v>169</c:v>
                </c:pt>
                <c:pt idx="3">
                  <c:v>208</c:v>
                </c:pt>
                <c:pt idx="4">
                  <c:v>225</c:v>
                </c:pt>
                <c:pt idx="5">
                  <c:v>106</c:v>
                </c:pt>
                <c:pt idx="6">
                  <c:v>18</c:v>
                </c:pt>
              </c:numCache>
            </c:numRef>
          </c:val>
          <c:extLst>
            <c:ext xmlns:c16="http://schemas.microsoft.com/office/drawing/2014/chart" uri="{C3380CC4-5D6E-409C-BE32-E72D297353CC}">
              <c16:uniqueId val="{00000001-867A-4594-AE0D-29184A68557F}"/>
            </c:ext>
          </c:extLst>
        </c:ser>
        <c:dLbls>
          <c:showLegendKey val="0"/>
          <c:showVal val="0"/>
          <c:showCatName val="0"/>
          <c:showSerName val="0"/>
          <c:showPercent val="0"/>
          <c:showBubbleSize val="0"/>
        </c:dLbls>
        <c:gapWidth val="150"/>
        <c:overlap val="100"/>
        <c:axId val="1216077432"/>
        <c:axId val="1216077792"/>
      </c:barChart>
      <c:catAx>
        <c:axId val="1216077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Age category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6077792"/>
        <c:crosses val="autoZero"/>
        <c:auto val="1"/>
        <c:lblAlgn val="ctr"/>
        <c:lblOffset val="100"/>
        <c:noMultiLvlLbl val="0"/>
      </c:catAx>
      <c:valAx>
        <c:axId val="1216077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split by legal sex</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60774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CED45-C2B8-42F7-A693-D5C80EC87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33</Pages>
  <Words>10017</Words>
  <Characters>57101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Jones [dej20] (Staff)</dc:creator>
  <cp:keywords/>
  <dc:description/>
  <cp:lastModifiedBy>Dylan Eurig Jones [dej20] (Staff)</cp:lastModifiedBy>
  <cp:revision>17</cp:revision>
  <cp:lastPrinted>2025-03-28T09:53:00Z</cp:lastPrinted>
  <dcterms:created xsi:type="dcterms:W3CDTF">2025-01-30T22:16:00Z</dcterms:created>
  <dcterms:modified xsi:type="dcterms:W3CDTF">2025-03-28T09:56:00Z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2024-01-22T09:43:19Z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402327f8-a0db-4a80-bc05-2ae1b2ffceda</vt:lpwstr>
  </property>
  <property fmtid="{D5CDD505-2E9C-101B-9397-08002B2CF9AE}" pid="8" name="MSIP_Label_f2dfecbd-fc97-4e8a-a9cd-19ed496c406e_ContentBits">
    <vt:lpwstr>0</vt:lpwstr>
  </property>
</Properties>
</file>