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7FE6FC4A" w14:textId="416BF4D3" w:rsidR="00A47843" w:rsidRDefault="00246ECC" w:rsidP="008E793A">
      <w:pPr>
        <w:tabs>
          <w:tab w:val="left" w:pos="284"/>
        </w:tabs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be sent by </w:t>
      </w:r>
      <w:r w:rsidR="00AE055A" w:rsidRPr="00AE055A">
        <w:rPr>
          <w:color w:val="4F81BD" w:themeColor="accent1"/>
          <w:sz w:val="24"/>
          <w:szCs w:val="24"/>
          <w:lang w:val="en-GB"/>
        </w:rPr>
        <w:t xml:space="preserve">email to the student’s Aberystwyth University email address; hard copy letters could still be sent if a student’s email account is locked or if the student has missed a meeting with the member of </w:t>
      </w:r>
      <w:proofErr w:type="gramStart"/>
      <w:r w:rsidR="00AE055A" w:rsidRPr="00AE055A">
        <w:rPr>
          <w:color w:val="4F81BD" w:themeColor="accent1"/>
          <w:sz w:val="24"/>
          <w:szCs w:val="24"/>
          <w:lang w:val="en-GB"/>
        </w:rPr>
        <w:t>staff</w:t>
      </w:r>
      <w:proofErr w:type="gramEnd"/>
      <w:r w:rsidR="00AE055A" w:rsidRPr="00AE055A">
        <w:rPr>
          <w:color w:val="4F81BD" w:themeColor="accent1"/>
          <w:sz w:val="24"/>
          <w:szCs w:val="24"/>
          <w:lang w:val="en-GB"/>
        </w:rPr>
        <w:t xml:space="preserve"> they had been called in to discuss their academic progress</w:t>
      </w:r>
    </w:p>
    <w:p w14:paraId="75BECAE9" w14:textId="761ADEEC" w:rsidR="00E50DE9" w:rsidRDefault="00E50DE9" w:rsidP="00E50DE9">
      <w:pPr>
        <w:rPr>
          <w:rFonts w:cs="Times New Roman"/>
          <w:color w:val="FFFFFF" w:themeColor="background1"/>
          <w:lang w:val="en-GB"/>
        </w:rPr>
      </w:pPr>
      <w:r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  <w:t>Template E</w:t>
      </w:r>
    </w:p>
    <w:p w14:paraId="337B461B" w14:textId="22381258" w:rsidR="00E50DE9" w:rsidRDefault="00E50DE9" w:rsidP="00E50DE9">
      <w:pPr>
        <w:spacing w:before="20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This form should be completed with reference to the Academic Regulation on Academic Progress, and the procedure which is outlined in Section 3.4 of the Academic Quality Handbook  </w:t>
      </w:r>
      <w:hyperlink r:id="rId12" w:history="1">
        <w:r>
          <w:rPr>
            <w:rStyle w:val="Hyperlink"/>
            <w:rFonts w:ascii="Calibri" w:eastAsia="Calibri" w:hAnsi="Calibri" w:cs="Times New Roman"/>
            <w:lang w:val="en-GB"/>
          </w:rPr>
          <w:t>https://www.aber.ac.uk/en/aqro-dev/quality-handbook/assessment/student/</w:t>
        </w:r>
      </w:hyperlink>
      <w:r>
        <w:rPr>
          <w:rFonts w:ascii="Calibri" w:eastAsia="Calibri" w:hAnsi="Calibri" w:cs="Times New Roman"/>
          <w:color w:val="4F81BD" w:themeColor="accent1"/>
          <w:lang w:val="en-GB"/>
        </w:rPr>
        <w:t xml:space="preserve">  It is essential that full information is provided of previous meetings and correspondence with the student, including the record of meetings with the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>Faculty Pro Vice-Chancellor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 (Template C).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7777777" w:rsidR="00E50DE9" w:rsidRDefault="00E50DE9">
            <w:pPr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t>RECOMMENDATION OF EXCLUSION</w:t>
            </w:r>
          </w:p>
        </w:tc>
      </w:tr>
      <w:tr w:rsidR="00E50DE9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Reference Number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77777777" w:rsidR="00E50DE9" w:rsidRDefault="00480E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318396997"/>
                <w:placeholder>
                  <w:docPart w:val="65D49E02FB8B46E3AD36CC635436C08A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Name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77777777" w:rsidR="00E50DE9" w:rsidRDefault="00480E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0551389"/>
                <w:placeholder>
                  <w:docPart w:val="B34821CFFA534990BFCFE334F1EF25D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Year of Study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77777777" w:rsidR="00E50DE9" w:rsidRDefault="00480E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2855867"/>
                <w:placeholder>
                  <w:docPart w:val="E7B3943E0A5F49B889AF018D4E1DC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Degree Scheme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77777777" w:rsidR="00E50DE9" w:rsidRDefault="00480E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817382355"/>
                <w:placeholder>
                  <w:docPart w:val="4E144CC755B742D4B40E788A9299EAC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Reporting Department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77777777" w:rsidR="00E50DE9" w:rsidRDefault="00480E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811085487"/>
                <w:placeholder>
                  <w:docPart w:val="40F4096EE03C4EEE86BC7FC250E0AE4C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Module(s) concerned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77777777" w:rsidR="00E50DE9" w:rsidRDefault="00480E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52453148"/>
                <w:placeholder>
                  <w:docPart w:val="D23128DEEBC441ED8EB21C513A29B4D6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BF4AB68" w14:textId="00A670A1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provide details of the action taken by the </w:t>
            </w:r>
            <w:proofErr w:type="gramStart"/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</w:t>
            </w:r>
            <w:proofErr w:type="gramEnd"/>
            <w:r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p w14:paraId="5460ACE4" w14:textId="77777777" w:rsidR="00E50DE9" w:rsidRDefault="00480E60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357349659"/>
                <w:placeholder>
                  <w:docPart w:val="DE6CD781647E4608A980F985DD50B16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0F2F67FB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Recommendation of the </w:t>
            </w:r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 Pro Vice-Chancellor</w:t>
            </w:r>
            <w:r w:rsidR="001E5718">
              <w:rPr>
                <w:rFonts w:cs="Arial"/>
                <w:b w:val="0"/>
                <w:color w:val="4F81BD" w:themeColor="accent1"/>
                <w:lang w:val="en-GB"/>
              </w:rPr>
              <w:t xml:space="preserve"> (or nominee)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sdt>
            <w:sdtPr>
              <w:rPr>
                <w:rFonts w:cs="Arial"/>
                <w:color w:val="000000"/>
                <w:lang w:val="en-US"/>
              </w:rPr>
              <w:id w:val="163597669"/>
              <w:placeholder>
                <w:docPart w:val="691A518CC5504307AF1FCF1B56F8273E"/>
              </w:placeholder>
            </w:sdtPr>
            <w:sdtEndPr/>
            <w:sdtContent>
              <w:p w14:paraId="69A434B5" w14:textId="77777777" w:rsidR="004C1366" w:rsidRDefault="004C1366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r>
                  <w:rPr>
                    <w:rFonts w:cs="Arial"/>
                    <w:color w:val="000000"/>
                    <w:lang w:val="en-US"/>
                  </w:rPr>
                  <w:t>Please confirm:</w:t>
                </w:r>
              </w:p>
              <w:p w14:paraId="78551D3C" w14:textId="7319D954" w:rsidR="00E50DE9" w:rsidRDefault="004C1366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r>
                  <w:rPr>
                    <w:rFonts w:cs="Arial"/>
                    <w:color w:val="000000"/>
                    <w:lang w:val="en-US"/>
                  </w:rPr>
                  <w:t xml:space="preserve">Permanent </w:t>
                </w:r>
                <w:r w:rsidR="00AE055A">
                  <w:rPr>
                    <w:rFonts w:cs="Arial"/>
                    <w:color w:val="000000"/>
                    <w:lang w:val="en-US"/>
                  </w:rPr>
                  <w:t xml:space="preserve">Exclusion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70046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3E6C"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  <w:p w14:paraId="20F7CEA0" w14:textId="1A2FCF7E" w:rsidR="004C1366" w:rsidRDefault="004C1366">
                <w:pPr>
                  <w:spacing w:before="240"/>
                  <w:rPr>
                    <w:rFonts w:cs="Arial"/>
                    <w:b w:val="0"/>
                    <w:color w:val="000000"/>
                    <w:lang w:val="en-US"/>
                  </w:rPr>
                </w:pPr>
                <w:r>
                  <w:rPr>
                    <w:rFonts w:cs="Arial"/>
                    <w:color w:val="000000"/>
                    <w:lang w:val="en-US"/>
                  </w:rPr>
                  <w:t xml:space="preserve">Temporary </w:t>
                </w:r>
                <w:r w:rsidR="00AE055A">
                  <w:rPr>
                    <w:rFonts w:cs="Arial"/>
                    <w:color w:val="000000"/>
                    <w:lang w:val="en-US"/>
                  </w:rPr>
                  <w:t xml:space="preserve">Exclusion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21982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3E6C"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50DE9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add any further information if relevant:</w:t>
            </w:r>
          </w:p>
          <w:p w14:paraId="667C642C" w14:textId="77777777" w:rsidR="00E50DE9" w:rsidRDefault="00480E60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792519049"/>
                <w:placeholder>
                  <w:docPart w:val="A5173A4831134BD29956878F73617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3FFF249D" w14:textId="77777777" w:rsidR="00E50DE9" w:rsidRDefault="00E50DE9" w:rsidP="00E50DE9">
      <w:pPr>
        <w:rPr>
          <w:rFonts w:cs="Times New Roman"/>
          <w:color w:val="FFFFFF" w:themeColor="background1"/>
          <w:lang w:val="en-GB"/>
        </w:rPr>
      </w:pPr>
    </w:p>
    <w:p w14:paraId="3A2C7A45" w14:textId="25974F0B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lastRenderedPageBreak/>
        <w:t xml:space="preserve">Confirmation by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>the Faculty Pro Vice-Chancellor</w:t>
      </w:r>
      <w:r w:rsidR="001E5718">
        <w:rPr>
          <w:rFonts w:ascii="Calibri" w:eastAsia="Calibri" w:hAnsi="Calibri" w:cs="Times New Roman"/>
          <w:color w:val="4F81BD" w:themeColor="accent1"/>
          <w:lang w:val="en-GB"/>
        </w:rPr>
        <w:t xml:space="preserve"> (or nominee)</w:t>
      </w:r>
      <w:r>
        <w:rPr>
          <w:rFonts w:ascii="Calibri" w:eastAsia="Calibri" w:hAnsi="Calibri" w:cs="Times New Roman"/>
          <w:color w:val="4F81BD" w:themeColor="accent1"/>
          <w:lang w:val="en-GB"/>
        </w:rPr>
        <w:t>:</w:t>
      </w:r>
    </w:p>
    <w:p w14:paraId="575B7DBC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883785841"/>
          <w:placeholder>
            <w:docPart w:val="0BCB1B8E8D904A7EBFEBEB9AFBA2B2D5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6BF378E0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Signature: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46752145"/>
          <w:placeholder>
            <w:docPart w:val="BD41CEF9082C45A4B3282CFF516FBF43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7F7DEE3D" w14:textId="4F9DE3B3" w:rsidR="00E50DE9" w:rsidRPr="00E50DE9" w:rsidRDefault="00E50DE9" w:rsidP="00E50DE9">
      <w:pPr>
        <w:spacing w:before="240" w:after="240"/>
        <w:rPr>
          <w:rFonts w:eastAsiaTheme="minorEastAsia" w:cs="Arial"/>
          <w:color w:val="000000"/>
          <w:lang w:val="en-US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21162425"/>
          <w:placeholder>
            <w:docPart w:val="033FF54B540349709F92B63B04F2DC9F"/>
          </w:placeholder>
        </w:sdtPr>
        <w:sdtEndPr/>
        <w:sdtContent>
          <w:sdt>
            <w:sdtPr>
              <w:rPr>
                <w:rFonts w:cs="Arial"/>
                <w:color w:val="000000"/>
                <w:lang w:val="en-US"/>
              </w:rPr>
              <w:id w:val="719721861"/>
              <w:placeholder>
                <w:docPart w:val="C880A1161457440A940A53C7BC4E5096"/>
              </w:placeholder>
              <w:showingPlcHdr/>
            </w:sdtPr>
            <w:sdtEndPr/>
            <w:sdtContent>
              <w:r>
                <w:rPr>
                  <w:rFonts w:cs="Book Antiqua"/>
                  <w:color w:val="808080"/>
                  <w:lang w:val="en-US"/>
                </w:rPr>
                <w:t>Click here to enter text.</w:t>
              </w:r>
            </w:sdtContent>
          </w:sdt>
        </w:sdtContent>
      </w:sdt>
    </w:p>
    <w:sectPr w:rsidR="00E50DE9" w:rsidRPr="00E50DE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A240" w14:textId="77777777" w:rsidR="006C6F31" w:rsidRDefault="006C6F31" w:rsidP="00967D98">
      <w:pPr>
        <w:spacing w:after="0" w:line="240" w:lineRule="auto"/>
      </w:pPr>
      <w:r>
        <w:separator/>
      </w:r>
    </w:p>
  </w:endnote>
  <w:endnote w:type="continuationSeparator" w:id="0">
    <w:p w14:paraId="4DAAE244" w14:textId="77777777" w:rsidR="006C6F31" w:rsidRDefault="006C6F31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4C0EB93B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E73E6C">
      <w:t xml:space="preserve"> </w:t>
    </w:r>
    <w:r w:rsidR="00AE055A">
      <w:t>0</w:t>
    </w:r>
    <w:r w:rsidR="001E5718">
      <w:t>9</w:t>
    </w:r>
    <w:r w:rsidR="00AE055A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81E6" w14:textId="77777777" w:rsidR="006C6F31" w:rsidRDefault="006C6F31" w:rsidP="00967D98">
      <w:pPr>
        <w:spacing w:after="0" w:line="240" w:lineRule="auto"/>
      </w:pPr>
      <w:r>
        <w:separator/>
      </w:r>
    </w:p>
  </w:footnote>
  <w:footnote w:type="continuationSeparator" w:id="0">
    <w:p w14:paraId="74B0192D" w14:textId="77777777" w:rsidR="006C6F31" w:rsidRDefault="006C6F31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4AFB2AEF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12264756">
    <w:abstractNumId w:val="2"/>
  </w:num>
  <w:num w:numId="2" w16cid:durableId="1459688748">
    <w:abstractNumId w:val="1"/>
  </w:num>
  <w:num w:numId="3" w16cid:durableId="70486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95832"/>
    <w:rsid w:val="001C38A0"/>
    <w:rsid w:val="001E4EA5"/>
    <w:rsid w:val="001E5718"/>
    <w:rsid w:val="001F15C4"/>
    <w:rsid w:val="001F2844"/>
    <w:rsid w:val="00230814"/>
    <w:rsid w:val="00241A82"/>
    <w:rsid w:val="00242149"/>
    <w:rsid w:val="00246ECC"/>
    <w:rsid w:val="002472AA"/>
    <w:rsid w:val="00270ED7"/>
    <w:rsid w:val="002724C3"/>
    <w:rsid w:val="0029675E"/>
    <w:rsid w:val="002A4A3F"/>
    <w:rsid w:val="002A5D86"/>
    <w:rsid w:val="002A5DBE"/>
    <w:rsid w:val="002C307B"/>
    <w:rsid w:val="002C5089"/>
    <w:rsid w:val="00321379"/>
    <w:rsid w:val="003769AA"/>
    <w:rsid w:val="00387175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80E60"/>
    <w:rsid w:val="004A53AB"/>
    <w:rsid w:val="004C1366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D13FA"/>
    <w:rsid w:val="005F7F89"/>
    <w:rsid w:val="00610D6F"/>
    <w:rsid w:val="006237F1"/>
    <w:rsid w:val="006238EA"/>
    <w:rsid w:val="00635601"/>
    <w:rsid w:val="00643C88"/>
    <w:rsid w:val="00652D97"/>
    <w:rsid w:val="006607BE"/>
    <w:rsid w:val="00675F06"/>
    <w:rsid w:val="00684DCE"/>
    <w:rsid w:val="006A2230"/>
    <w:rsid w:val="006A29C1"/>
    <w:rsid w:val="006C6F3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7E6D86"/>
    <w:rsid w:val="0081772C"/>
    <w:rsid w:val="008419CD"/>
    <w:rsid w:val="0088228B"/>
    <w:rsid w:val="00884860"/>
    <w:rsid w:val="008A737C"/>
    <w:rsid w:val="008B4F64"/>
    <w:rsid w:val="008C6ADE"/>
    <w:rsid w:val="008E793A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47843"/>
    <w:rsid w:val="00A60597"/>
    <w:rsid w:val="00A61293"/>
    <w:rsid w:val="00A75F54"/>
    <w:rsid w:val="00A817E5"/>
    <w:rsid w:val="00A87873"/>
    <w:rsid w:val="00A951FD"/>
    <w:rsid w:val="00AE055A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CE6B1D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73E6C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  <w:rsid w:val="00FE649C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D858073"/>
  <w15:docId w15:val="{5707FB38-1C76-4D37-B2E2-DA7023B5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66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aqro-dev/quality-handbook/assessment/stud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A488A"/>
    <w:rsid w:val="000E26F7"/>
    <w:rsid w:val="00147D92"/>
    <w:rsid w:val="00340ECD"/>
    <w:rsid w:val="003829DE"/>
    <w:rsid w:val="004F7CE5"/>
    <w:rsid w:val="00572172"/>
    <w:rsid w:val="00963BE0"/>
    <w:rsid w:val="00A4322A"/>
    <w:rsid w:val="00A932F8"/>
    <w:rsid w:val="00B622FE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88A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1377B-4379-40B7-A7F1-C66B91DED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 [kkb] (Staff)</cp:lastModifiedBy>
  <cp:revision>7</cp:revision>
  <cp:lastPrinted>2016-10-04T14:08:00Z</cp:lastPrinted>
  <dcterms:created xsi:type="dcterms:W3CDTF">2023-08-14T10:09:00Z</dcterms:created>
  <dcterms:modified xsi:type="dcterms:W3CDTF">2024-09-17T14:11:00Z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2024-04-09T15:32:12Z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87af6f04-d9c2-4755-9579-93ca1230f7b2</vt:lpwstr>
  </property>
  <property fmtid="{D5CDD505-2E9C-101B-9397-08002B2CF9AE}" pid="9" name="MSIP_Label_f2dfecbd-fc97-4e8a-a9cd-19ed496c406e_ContentBits">
    <vt:lpwstr>0</vt:lpwstr>
  </property>
</Properties>
</file>