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399C" w:rsidRDefault="00F06AA9">
      <w:pPr>
        <w:widowControl/>
        <w:tabs>
          <w:tab w:val="left" w:pos="360"/>
          <w:tab w:val="left" w:pos="397"/>
        </w:tabs>
        <w:spacing w:after="240"/>
        <w:jc w:val="both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noProof/>
          <w:color w:val="1F497D"/>
          <w:sz w:val="28"/>
          <w:szCs w:val="28"/>
        </w:rPr>
        <mc:AlternateContent>
          <mc:Choice Requires="wps">
            <w:drawing>
              <wp:anchor distT="0" distB="11430" distL="114300" distR="132715" simplePos="0" relativeHeight="6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83820</wp:posOffset>
                </wp:positionV>
                <wp:extent cx="6059170" cy="16465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399C" w:rsidRPr="00623F01" w:rsidRDefault="00F06AA9">
                            <w:pPr>
                              <w:pStyle w:val="FrameContents"/>
                              <w:spacing w:after="240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623F01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Cyn cyflwyno'r ffurflen dylech ddileu'r blwch cyfarwyddiadau hwn.</w:t>
                            </w:r>
                          </w:p>
                          <w:p w:rsidR="0023399C" w:rsidRPr="00623F01" w:rsidRDefault="00F06AA9">
                            <w:pPr>
                              <w:pStyle w:val="FrameContents"/>
                              <w:spacing w:after="240"/>
                              <w:rPr>
                                <w:lang w:val="cy-GB"/>
                              </w:rPr>
                            </w:pPr>
                            <w:r w:rsidRPr="00623F01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Cyfarwyddiadau </w:t>
                            </w:r>
                            <w:r w:rsidRPr="00623F01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br/>
                            </w:r>
                            <w:r w:rsidRPr="00623F01">
                              <w:rPr>
                                <w:rFonts w:ascii="Calibri" w:hAnsi="Calibri" w:cs="Arial"/>
                                <w:b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Yr Adran sy'n cyflwyno'r cynnig ddylai lenwi pob rhan o'r ffurflen.</w:t>
                            </w:r>
                          </w:p>
                          <w:p w:rsidR="0023399C" w:rsidRPr="00623F01" w:rsidRDefault="00F06AA9">
                            <w:pPr>
                              <w:pStyle w:val="FrameContents"/>
                              <w:spacing w:after="240"/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623F01"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Nid yw'r fanyleb rhaglen hon yn sefyll ar ei phen ei hun ond mae'r testun wedi'i ddarparu yn enghraifft o'r hyn ddylid ei ychwanegu i fanyleb rhaglen ar gyfer gradd safonol lle'r ychwanegwyd</w:t>
                            </w:r>
                            <w:r w:rsidR="00E60B35"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 blwyddyn </w:t>
                            </w:r>
                            <w:r w:rsidR="00BF470C"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integredig </w:t>
                            </w:r>
                            <w:r w:rsidR="00E60B35"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mewn diwydiant</w:t>
                            </w:r>
                            <w:r w:rsidR="00BF470C"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:rsidR="0023399C" w:rsidRDefault="0023399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5.45pt;margin-top:6.6pt;width:477.1pt;height:129.65pt;z-index:-503316474;visibility:visible;mso-wrap-style:square;mso-wrap-distance-left:9pt;mso-wrap-distance-top:0;mso-wrap-distance-right:10.45pt;mso-wrap-distance-bottom: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Ho8QEAAFMEAAAOAAAAZHJzL2Uyb0RvYy54bWysVMFu2zAMvQ/YPwi6L3aCxGuDOMW2IrsM&#10;W9F2H6DIUixAFgVJiZ2/H8U4abPt0mE+yJLJ90g+Ul7dDZ1lBxWiAVfz6aTkTDkJjXG7mv983ny4&#10;4Swm4RphwamaH1Xkd+v371a9X6oZtGAbFRiSuLjsfc3blPyyKKJsVSfiBLxyaNQQOpHwGHZFE0SP&#10;7J0tZmVZFT2ExgeQKkb8en8y8jXxa61k+qF1VInZmmNuidZA6zavxXollrsgfGvkmIb4hyw6YRwG&#10;vVDdiyTYPpg/qDojA0TQaSKhK0BrIxXVgNVMy9+qeWqFV1QLihP9Rab4/2jl98NDYKbB3nHmRIct&#10;elZDYp9hYNOsTu/jEp2e/EMYTxG3udRBhy6/sQg2kKLHi6KZQuLHqlzczOcovETbtJovbmekefEC&#10;9yGmrwo6ljc1D9gyUlIcvsWEIdH17JKjRbCm2Rhr6RB22y82sIPA9m7oyTkj5MrNOtbXfLZYVCVR&#10;XxnjFcfH22pe/Y0jwN41J27rMETW5aQE7dLRqpyRdY9Ko54kCKUoR/7T0OGtQDXOo4eJEiA7aqzp&#10;jdgRktGKZv2N+AuI4oNLF3xnHASS4VV1eZuG7TDOwRaa42kSHHzaJ9CG2pW9ziZSCSeXWjLesnw1&#10;Xp9Jy5d/wfoXAAAA//8DAFBLAwQUAAYACAAAACEAw/2twuQAAAAKAQAADwAAAGRycy9kb3ducmV2&#10;LnhtbEyPwU7DMBBE70j8g7VIXFBrN4FCQpwKKiEqKIcWJNSbGy9xIF5HsdsGvh5zKsfVPM28LWaD&#10;bdkee984kjAZC2BIldMN1RLeXh9GN8B8UKRV6wglfKOHWXl6UqhcuwOtcL8ONYsl5HMlwYTQ5Zz7&#10;yqBVfuw6pJh9uN6qEM++5rpXh1huW54IMeVWNRQXjOpwbrD6Wu+shE1mNk/ifTm9n6fPj169/Fws&#10;Vp9Snp8Nd7fAAg7hCMOfflSHMjpt3Y60Z62E0URkEY1BmgCLQHaZpsC2EpLr5Ap4WfD/L5S/AAAA&#10;//8DAFBLAQItABQABgAIAAAAIQC2gziS/gAAAOEBAAATAAAAAAAAAAAAAAAAAAAAAABbQ29udGVu&#10;dF9UeXBlc10ueG1sUEsBAi0AFAAGAAgAAAAhADj9If/WAAAAlAEAAAsAAAAAAAAAAAAAAAAALwEA&#10;AF9yZWxzLy5yZWxzUEsBAi0AFAAGAAgAAAAhAGvvsejxAQAAUwQAAA4AAAAAAAAAAAAAAAAALgIA&#10;AGRycy9lMm9Eb2MueG1sUEsBAi0AFAAGAAgAAAAhAMP9rcLkAAAACgEAAA8AAAAAAAAAAAAAAAAA&#10;SwQAAGRycy9kb3ducmV2LnhtbFBLBQYAAAAABAAEAPMAAABcBQAAAAA=&#10;" strokecolor="#f79646" strokeweight=".71mm">
                <v:stroke joinstyle="round"/>
                <v:textbox>
                  <w:txbxContent>
                    <w:p w:rsidR="0023399C" w:rsidRPr="00623F01" w:rsidRDefault="00F06AA9">
                      <w:pPr>
                        <w:pStyle w:val="FrameContents"/>
                        <w:spacing w:after="240"/>
                        <w:jc w:val="center"/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623F01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>Cyn cyflwyno'r ffurflen dylech ddileu'r blwch cyfarwyddiadau hwn.</w:t>
                      </w:r>
                    </w:p>
                    <w:p w:rsidR="0023399C" w:rsidRPr="00623F01" w:rsidRDefault="00F06AA9">
                      <w:pPr>
                        <w:pStyle w:val="FrameContents"/>
                        <w:spacing w:after="240"/>
                        <w:rPr>
                          <w:lang w:val="cy-GB"/>
                        </w:rPr>
                      </w:pPr>
                      <w:r w:rsidRPr="00623F01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Cyfarwyddiadau </w:t>
                      </w:r>
                      <w:r w:rsidRPr="00623F01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br/>
                      </w:r>
                      <w:r w:rsidRPr="00623F01">
                        <w:rPr>
                          <w:rFonts w:ascii="Calibri" w:hAnsi="Calibri" w:cs="Arial"/>
                          <w:bCs/>
                          <w:color w:val="E36C0A"/>
                          <w:sz w:val="22"/>
                          <w:szCs w:val="22"/>
                          <w:lang w:val="cy-GB"/>
                        </w:rPr>
                        <w:t>Yr Adran sy'n cyflwyno'r cynnig ddylai lenwi pob rhan o'r ffurflen.</w:t>
                      </w:r>
                    </w:p>
                    <w:p w:rsidR="0023399C" w:rsidRPr="00623F01" w:rsidRDefault="00F06AA9">
                      <w:pPr>
                        <w:pStyle w:val="FrameContents"/>
                        <w:spacing w:after="240"/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623F01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>Nid yw'r fanyleb rhaglen hon yn sefyll ar ei phen ei hun ond mae'r testun wedi'i ddarparu yn enghraifft o'r hyn ddylid ei ychwanegu i fanyleb rhaglen ar gyfer gradd safonol lle'r ychwanegwyd</w:t>
                      </w:r>
                      <w:r w:rsidR="00E60B35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 blwyddyn </w:t>
                      </w:r>
                      <w:r w:rsidR="00BF470C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integredig </w:t>
                      </w:r>
                      <w:r w:rsidR="00E60B35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>mewn diwydiant</w:t>
                      </w:r>
                      <w:r w:rsidR="00BF470C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3399C" w:rsidRDefault="0023399C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5937"/>
        <w:gridCol w:w="3793"/>
      </w:tblGrid>
      <w:tr w:rsidR="0023399C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23399C" w:rsidRDefault="00F06AA9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FFRAMWAITH A DATA'R CYNLLUN 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1. Y Sefydliad sy'n Dyfarnu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highlight w:val="yellow"/>
                <w:lang w:val="cy-GB" w:eastAsia="en-US"/>
              </w:rPr>
              <w:t>Prifysgol Aberystwyth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2a. Y Sefydliad sy'n Addysgu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 w:rsidP="002F4B1C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2b. Dysgu seiliedig ar waith neu leoliadau myfyrwyr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3a. Achredir y Rhaglen gan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highlight w:val="yellow"/>
                <w:lang w:val="cy-GB" w:eastAsia="en-US"/>
              </w:rPr>
              <w:t>Prifysgol Aberystwyth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3b. Cymeradwyir y Rhaglen gan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highlight w:val="yellow"/>
                <w:lang w:val="cy-GB" w:eastAsia="en-US"/>
              </w:rPr>
              <w:t>Prifysgol Aberystwyth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4. Dyfarniad Terfynol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5. Teitl Saesneg y Rhaglen: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  <w:r w:rsidRPr="00623F01">
              <w:rPr>
                <w:rFonts w:ascii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 (gyda blwyddyn integredig mewn diwydiant)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6. Teitl Cymraeg y Rhaglen: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  <w:r w:rsidRPr="00623F01">
              <w:rPr>
                <w:rFonts w:ascii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 (gyda blwyddyn integredig mewn diwydiant)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6. Cod UCAS 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7. Meincnod Pwnc ASA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8. Dyddiad cyhoeddi manyleb y rhaglen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23399C" w:rsidRPr="001E40BE" w:rsidRDefault="0023399C">
      <w:pPr>
        <w:widowControl/>
        <w:spacing w:after="240"/>
        <w:rPr>
          <w:rFonts w:ascii="Calibri" w:hAnsi="Calibri" w:cs="Arial"/>
          <w:b/>
          <w:color w:val="1F497D"/>
          <w:sz w:val="16"/>
          <w:szCs w:val="16"/>
          <w:lang w:val="cy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373"/>
        <w:gridCol w:w="7357"/>
      </w:tblGrid>
      <w:tr w:rsidR="0023399C" w:rsidRPr="00623F01">
        <w:trPr>
          <w:trHeight w:val="282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23399C" w:rsidRPr="00623F01" w:rsidRDefault="00F06AA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sz w:val="22"/>
                <w:szCs w:val="22"/>
                <w:lang w:val="cy-GB" w:eastAsia="en-US"/>
              </w:rPr>
              <w:t xml:space="preserve">NODAU, AMCANION DYSGU A SGILIAU </w:t>
            </w:r>
            <w:r w:rsidRPr="00623F01">
              <w:rPr>
                <w:rFonts w:ascii="Calibri" w:eastAsia="Calibri" w:hAnsi="Calibri"/>
                <w:b/>
                <w:bCs/>
                <w:color w:val="4F81BD"/>
                <w:sz w:val="22"/>
                <w:szCs w:val="22"/>
                <w:lang w:val="cy-GB" w:eastAsia="en-US"/>
              </w:rPr>
              <w:t xml:space="preserve">Erbyn diwedd eu rhaglen, disgwylir i fyfyrwyr </w:t>
            </w:r>
          </w:p>
        </w:tc>
      </w:tr>
      <w:tr w:rsidR="0023399C" w:rsidRPr="00623F0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9. Nodau addysgol y rhaglen</w:t>
            </w:r>
          </w:p>
        </w:tc>
      </w:tr>
      <w:tr w:rsidR="0023399C" w:rsidRPr="00623F0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  <w:p w:rsidR="0023399C" w:rsidRPr="00623F01" w:rsidRDefault="00F06AA9">
            <w:pPr>
              <w:spacing w:before="240"/>
              <w:rPr>
                <w:bCs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I gymhwyso agweddau, cysyniadau, sgiliau, dulliau a/neu ddamcaniaethau [</w:t>
            </w: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val="cy-GB" w:eastAsia="en-US"/>
              </w:rPr>
              <w:t>ychwanegwch gyfeiriad at ddisgyblaeth</w:t>
            </w: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] mewn cyd-destun seiliedig ar waith.</w:t>
            </w:r>
          </w:p>
          <w:p w:rsidR="0023399C" w:rsidRPr="00623F01" w:rsidRDefault="00F06AA9">
            <w:pPr>
              <w:spacing w:before="240"/>
              <w:rPr>
                <w:rFonts w:ascii="Calibri" w:hAnsi="Calibri" w:cs="Arial"/>
                <w:bCs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Datblygu sgiliau proffesiynol a throsglwyddadwy pwysig yn ystod y lleoliad, sy'n rhoi mantais gystadleuol yn y farchnad swyddi graddedigion.</w:t>
            </w:r>
          </w:p>
          <w:p w:rsidR="0023399C" w:rsidRPr="00623F01" w:rsidRDefault="00F06AA9">
            <w:pPr>
              <w:spacing w:before="240"/>
              <w:rPr>
                <w:rFonts w:ascii="Calibri" w:hAnsi="Calibri" w:cs="Arial"/>
                <w:bCs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lastRenderedPageBreak/>
              <w:t>Rhoi myfyrwyr mewn sefyllfa i ddysgu am sefydliad a maes ei waith, a darparu cyfle ardderchog i werthuso llwybr gyrfa yn y dyfodol.</w:t>
            </w:r>
          </w:p>
          <w:p w:rsidR="0023399C" w:rsidRPr="00623F01" w:rsidRDefault="00F06AA9">
            <w:pPr>
              <w:spacing w:before="240"/>
              <w:rPr>
                <w:rFonts w:ascii="Calibri" w:hAnsi="Calibri" w:cs="Arial"/>
                <w:bCs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Ar ôl cwblhau'r radd, bydd myfyrwyr:</w:t>
            </w:r>
          </w:p>
          <w:p w:rsidR="0023399C" w:rsidRPr="00623F01" w:rsidRDefault="00F06AA9">
            <w:pPr>
              <w:spacing w:before="240"/>
              <w:rPr>
                <w:bCs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Wedi cael golwg werthfawr ar faes cyflogaeth yn gysylltiedig â [</w:t>
            </w: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val="cy-GB" w:eastAsia="en-US"/>
              </w:rPr>
              <w:t>ychwanegwch gyfeiriad at faes pwnc</w:t>
            </w: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] a datblygu sgiliau cysylltiedig â hynny.</w:t>
            </w:r>
          </w:p>
        </w:tc>
      </w:tr>
      <w:tr w:rsidR="0023399C" w:rsidRPr="00623F0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lastRenderedPageBreak/>
              <w:t>10. Canlyniadau Dysgu Arfaethedig</w:t>
            </w:r>
          </w:p>
          <w:p w:rsidR="0023399C" w:rsidRPr="00623F01" w:rsidRDefault="00F06AA9">
            <w:pPr>
              <w:tabs>
                <w:tab w:val="left" w:pos="956"/>
              </w:tabs>
              <w:rPr>
                <w:rFonts w:ascii="Calibri" w:eastAsia="Calibri" w:hAnsi="Calibri"/>
                <w:b/>
                <w:bCs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sz w:val="22"/>
                <w:szCs w:val="22"/>
                <w:lang w:val="cy-GB" w:eastAsia="en-US"/>
              </w:rPr>
              <w:tab/>
            </w:r>
          </w:p>
        </w:tc>
      </w:tr>
      <w:tr w:rsidR="0023399C" w:rsidRPr="00623F0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bCs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  <w:p w:rsidR="0023399C" w:rsidRPr="00623F01" w:rsidRDefault="00F06AA9">
            <w:pPr>
              <w:spacing w:before="240"/>
              <w:rPr>
                <w:rFonts w:ascii="Calibri" w:hAnsi="Calibri" w:cs="Arial"/>
                <w:bCs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Ar ôl cwblhau'r radd, bydd myfyrwyr:</w:t>
            </w:r>
          </w:p>
          <w:p w:rsidR="0023399C" w:rsidRPr="00623F01" w:rsidRDefault="00F06AA9">
            <w:pPr>
              <w:spacing w:before="240"/>
              <w:rPr>
                <w:bCs/>
                <w:lang w:val="cy-GB" w:eastAsia="en-US"/>
              </w:rPr>
            </w:pP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Wedi cael golwg werthfawr ar faes cyflogaeth yn gysylltiedig â [</w:t>
            </w: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highlight w:val="yellow"/>
                <w:lang w:val="cy-GB" w:eastAsia="en-US"/>
              </w:rPr>
              <w:t>ychwanegwch gyfeiriad at faes pwnc</w:t>
            </w:r>
            <w:r w:rsidRPr="00623F01">
              <w:rPr>
                <w:rFonts w:ascii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] a datblygu sgiliau cysylltiedig â hynny.</w:t>
            </w:r>
          </w:p>
        </w:tc>
      </w:tr>
      <w:tr w:rsidR="0023399C" w:rsidRPr="00623F0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10.1 Gwybodaeth a Dealltwriaeth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A1-An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>A1</w:t>
            </w:r>
            <w:r w:rsidRPr="00623F01">
              <w:rPr>
                <w:rFonts w:ascii="Calibri" w:eastAsia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Dangoswch ystod o sgiliau trosglwyddadwy gan gynnwys menter, annibyniaeth ac ymwybyddiaeth broffesiynol. 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A2</w:t>
            </w: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A3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A4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A5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7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  <w:p w:rsidR="0023399C" w:rsidRPr="00623F01" w:rsidRDefault="00F06AA9">
            <w:pPr>
              <w:spacing w:before="240"/>
              <w:rPr>
                <w:rFonts w:ascii="Calibri" w:hAnsi="Calibri" w:cs="Arial"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hAnsi="Calibri" w:cs="Arial"/>
                <w:color w:val="000000"/>
                <w:sz w:val="22"/>
                <w:szCs w:val="22"/>
                <w:lang w:val="cy-GB" w:eastAsia="en-US"/>
              </w:rPr>
              <w:t>Yn ystod eu blwyddyn mewn diwydiant bydd myfyrwyr yn eu rhoi eu hunain mewn amgylchedd gwaith, gan ganiatáu ar gyfer datblygu ystod o sgiliau trosglwyddadwy a sgiliau bywyd. Ar ben hyn, bydd gan fyfyrwyr y cynllun hwn y potensial i ddefnyddio'r wybodaeth a'r sgiliau a gysylltir â chanlyniadau eraill a ddatblygwyd ar Lefelau 1 a 2. Bydd hyn yn dibynnu'n rhannol ar natur y sefydliad lle maent yn treulio'u blwyddyn mewn diwydiant.</w:t>
            </w:r>
          </w:p>
        </w:tc>
      </w:tr>
      <w:tr w:rsidR="0023399C" w:rsidRPr="00623F01">
        <w:trPr>
          <w:trHeight w:val="1027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 Sgiliau a nodweddion eraill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10.2.1 Sgiliau Deallusol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B1-Bn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jc w:val="both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>B1</w:t>
            </w:r>
            <w:r w:rsidRPr="00623F01">
              <w:rPr>
                <w:rFonts w:ascii="Calibri" w:eastAsia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Dangos profiad o weithio mewn amgylchedd proffesiynol.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B2</w:t>
            </w: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B3</w:t>
            </w: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B4</w:t>
            </w: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B5</w:t>
            </w:r>
            <w:r w:rsidRPr="00623F0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82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Bydd sgiliau perthnasol yn cael eu meithrin trwy gwblhau cyfnod estynedig mewn gweithle addas.</w:t>
            </w:r>
          </w:p>
        </w:tc>
      </w:tr>
      <w:tr w:rsidR="0023399C" w:rsidRPr="00623F01">
        <w:trPr>
          <w:trHeight w:val="282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Bydd sgiliau perthnasol i'w gweld trwy </w:t>
            </w:r>
            <w:r w:rsidRPr="00623F01">
              <w:rPr>
                <w:rFonts w:ascii="Calibri" w:eastAsia="Calibri" w:hAnsi="Calibri" w:cs="Arial"/>
                <w:color w:val="4E4E4E"/>
                <w:sz w:val="22"/>
                <w:szCs w:val="22"/>
                <w:highlight w:val="white"/>
                <w:lang w:val="cy-GB" w:eastAsia="en-US"/>
              </w:rPr>
              <w:t>&lt;</w:t>
            </w:r>
            <w:r w:rsidRPr="00623F01">
              <w:rPr>
                <w:rFonts w:ascii="Calibri" w:eastAsia="Calibri" w:hAnsi="Calibri" w:cs="Arial"/>
                <w:i/>
                <w:color w:val="4E4E4E"/>
                <w:sz w:val="22"/>
                <w:szCs w:val="22"/>
                <w:highlight w:val="yellow"/>
                <w:lang w:val="cy-GB" w:eastAsia="en-US"/>
              </w:rPr>
              <w:t>nodwch y dull asesu</w:t>
            </w:r>
            <w:r w:rsidRPr="00623F01">
              <w:rPr>
                <w:rFonts w:ascii="Calibri" w:eastAsia="Calibri" w:hAnsi="Calibri" w:cs="Arial"/>
                <w:i/>
                <w:color w:val="4E4E4E"/>
                <w:sz w:val="22"/>
                <w:szCs w:val="22"/>
                <w:highlight w:val="white"/>
                <w:lang w:val="cy-GB" w:eastAsia="en-US"/>
              </w:rPr>
              <w:t>&gt;</w:t>
            </w:r>
          </w:p>
        </w:tc>
      </w:tr>
      <w:tr w:rsidR="0023399C" w:rsidRPr="00623F01">
        <w:trPr>
          <w:trHeight w:val="28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10.2.2 Sgiliau proffesiynol ymarferol / Sgiliau penodol i ddisgyblaeth</w:t>
            </w:r>
          </w:p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C1-Cn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jc w:val="both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 xml:space="preserve">C1 </w:t>
            </w: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Cymhwyso egwyddorion, dulliau, agweddau, cysyniadau, sgiliau a/neu ddamcaniaethau disgyblaeth mewn cyd-destun proffesiynol, yn ogystal â deall heriau gweithio mewn amgylchedd proffesiynol.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C2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C3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C4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jc w:val="both"/>
              <w:rPr>
                <w:lang w:val="cy-GB" w:eastAsia="en-US"/>
              </w:rPr>
            </w:pPr>
            <w:r w:rsidRPr="00623F0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C5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Bydd sgiliau perthnasol yn cael eu datblygu'n bennaf trwy dreulio blwyddyn mewn diwydiant.</w:t>
            </w:r>
          </w:p>
        </w:tc>
      </w:tr>
      <w:tr w:rsidR="0023399C" w:rsidRPr="00623F0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Bydd sgiliau perthnasol i'w gweld trwy </w:t>
            </w:r>
            <w:r w:rsidRPr="00623F01">
              <w:rPr>
                <w:rFonts w:ascii="Calibri" w:eastAsia="Calibri" w:hAnsi="Calibri" w:cs="Arial"/>
                <w:color w:val="4E4E4E"/>
                <w:sz w:val="22"/>
                <w:szCs w:val="22"/>
                <w:highlight w:val="white"/>
                <w:lang w:val="cy-GB" w:eastAsia="en-US"/>
              </w:rPr>
              <w:t>&lt;</w:t>
            </w:r>
            <w:r w:rsidRPr="00623F01">
              <w:rPr>
                <w:rFonts w:ascii="Calibri" w:eastAsia="Calibri" w:hAnsi="Calibri" w:cs="Arial"/>
                <w:i/>
                <w:color w:val="4E4E4E"/>
                <w:sz w:val="22"/>
                <w:szCs w:val="22"/>
                <w:highlight w:val="yellow"/>
                <w:lang w:val="cy-GB" w:eastAsia="en-US"/>
              </w:rPr>
              <w:t>nodwch y dull asesu</w:t>
            </w:r>
            <w:r w:rsidRPr="00623F01">
              <w:rPr>
                <w:rFonts w:ascii="Calibri" w:eastAsia="Calibri" w:hAnsi="Calibri" w:cs="Arial"/>
                <w:i/>
                <w:color w:val="4E4E4E"/>
                <w:sz w:val="22"/>
                <w:szCs w:val="22"/>
                <w:highlight w:val="white"/>
                <w:lang w:val="cy-GB" w:eastAsia="en-US"/>
              </w:rPr>
              <w:t>&gt;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10.3 Sgiliau trosglwyddadwy/allweddol</w:t>
            </w:r>
          </w:p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D1-Dn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365F91"/>
                <w:sz w:val="22"/>
                <w:szCs w:val="22"/>
                <w:lang w:val="cy-GB" w:eastAsia="en-US"/>
              </w:rPr>
              <w:t>D1</w:t>
            </w:r>
            <w:r w:rsidRPr="00623F01">
              <w:rPr>
                <w:rFonts w:ascii="Calibri" w:eastAsia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Agwedd broffesiynol a dirnadaeth o bwysau byd masnachol/proffesiynol.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D2</w:t>
            </w:r>
            <w:r w:rsidRPr="00623F0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D3</w:t>
            </w:r>
            <w:r w:rsidRPr="00623F0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D4</w:t>
            </w:r>
            <w:r w:rsidRPr="00623F0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23399C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lang w:val="cy-GB" w:eastAsia="en-US"/>
              </w:rPr>
            </w:pPr>
            <w:r w:rsidRPr="00623F0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D5</w:t>
            </w:r>
            <w:r w:rsidRPr="00623F0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623F0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23399C" w:rsidRPr="00623F0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Bydd sgiliau perthnasol yn cael eu datblygu'n bennaf trwy dreulio blwyddyn mewn diwydiant.</w:t>
            </w:r>
          </w:p>
        </w:tc>
      </w:tr>
      <w:tr w:rsidR="0023399C" w:rsidRPr="00623F0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eastAsia="Calibri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Bydd sgiliau perthnasol i'w gweld trwy </w:t>
            </w:r>
            <w:r w:rsidRPr="00623F01">
              <w:rPr>
                <w:rFonts w:ascii="Calibri" w:eastAsia="Calibri" w:hAnsi="Calibri" w:cs="Arial"/>
                <w:color w:val="4E4E4E"/>
                <w:sz w:val="22"/>
                <w:szCs w:val="22"/>
                <w:highlight w:val="white"/>
                <w:lang w:val="cy-GB" w:eastAsia="en-US"/>
              </w:rPr>
              <w:t>&lt;</w:t>
            </w:r>
            <w:r w:rsidRPr="00623F01">
              <w:rPr>
                <w:rFonts w:ascii="Calibri" w:eastAsia="Calibri" w:hAnsi="Calibri" w:cs="Arial"/>
                <w:i/>
                <w:color w:val="4E4E4E"/>
                <w:sz w:val="22"/>
                <w:szCs w:val="22"/>
                <w:highlight w:val="yellow"/>
                <w:lang w:val="cy-GB" w:eastAsia="en-US"/>
              </w:rPr>
              <w:t>nodwch y dull asesu</w:t>
            </w:r>
            <w:r w:rsidRPr="00623F01">
              <w:rPr>
                <w:rFonts w:ascii="Calibri" w:eastAsia="Calibri" w:hAnsi="Calibri" w:cs="Arial"/>
                <w:i/>
                <w:color w:val="4E4E4E"/>
                <w:sz w:val="22"/>
                <w:szCs w:val="22"/>
                <w:highlight w:val="white"/>
                <w:lang w:val="cy-GB" w:eastAsia="en-US"/>
              </w:rPr>
              <w:t>&gt;</w:t>
            </w:r>
          </w:p>
        </w:tc>
      </w:tr>
    </w:tbl>
    <w:p w:rsidR="0023399C" w:rsidRPr="00623F01" w:rsidRDefault="0023399C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8"/>
          <w:szCs w:val="28"/>
          <w:lang w:val="cy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9730"/>
      </w:tblGrid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GWYBODAETH ARALL (testun safonol y brifysgol mewn melyn - peidiwch â golygu nac ehangu)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11. Strwythurau a gofynion y rhaglen, lefelau, modiwlau, credydau, dyfarniadau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Bydd yr wybodaeth a gyhoeddir ar y we yn cysylltu â, neu'n seiliedig ar, yr wybodaeth ar dudalen strwythur y rhaglen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12. </w:t>
            </w: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Cefnogaeth i fyfyrwyr a'u dysgu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 pob myfyriwr yn cael Tiwtor Personol. Mae swyddogaeth bwysig gan diwtoriaid personol o fewn i fframwaith cyffredinol cynorthwyo myfyrwyr a'u datblygiad personol yn y Brifysgol. Mae'r swyddogaeth yn hanfodol i gynorthwyo myfyrwyr i weld i ble y gallant droi am gymorth, ble a phryd i ofyn am gyngor a sut i ystyried y cymorth er mwyn gwneud y gorau o'u profiad fel myfyrwyr. Mae cymorth pellach i fyfyrwyr a'u dysgu yn cael ei roi gan Gwasanaethau Gwybodaeth a'r Gwasanaethau Cymorth i Fyfyrwyr a Gyrfaoedd.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13. Gofynion Mynediad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Mae manylion am ofynion mynediad y cynllun i'w gweld yn </w:t>
            </w:r>
            <w:hyperlink r:id="rId6">
              <w:r w:rsidRPr="00623F01">
                <w:rPr>
                  <w:rStyle w:val="InternetLink"/>
                  <w:rFonts w:ascii="Calibri" w:eastAsia="Calibri" w:hAnsi="Calibri" w:cs="Arial"/>
                  <w:b/>
                  <w:bCs/>
                  <w:sz w:val="22"/>
                  <w:szCs w:val="22"/>
                  <w:highlight w:val="yellow"/>
                  <w:lang w:val="cy-GB" w:eastAsia="en-US"/>
                </w:rPr>
                <w:t>http://courses.aber.ac.uk</w:t>
              </w:r>
            </w:hyperlink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 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14. Dulliau Gwerthuso a Chyfoethogi Dysgu ac Addysgu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Mae'r holl gynlluniau astudio a ddysgir yn cael eu monitro'n flynyddol a'u hadolygu'n achlysurol, sy'n rhoi sicrwydd i'r Brifysgol bod y cynlluniau'n cyflawni eu hamcanion, a hefyd yn nodi meysydd o arfer da ac yn lledaenu'r wybodaeth hon er mwyn gwella'r ddarpariaeth. 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15. Rheoleiddio’r Asesu 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lang w:val="cy-GB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Cyhoeddir y Rheoliadau Academaidd yn rhan o'r Llawlyfr Sicrhau Ansawdd: </w:t>
            </w:r>
            <w:hyperlink r:id="rId7">
              <w:r w:rsidRPr="00623F01">
                <w:rPr>
                  <w:rStyle w:val="InternetLink"/>
                  <w:rFonts w:ascii="Calibri" w:eastAsia="Calibri" w:hAnsi="Calibri" w:cs="Arial"/>
                  <w:b/>
                  <w:bCs/>
                  <w:sz w:val="22"/>
                  <w:szCs w:val="22"/>
                  <w:highlight w:val="yellow"/>
                  <w:lang w:val="cy-GB" w:eastAsia="en-US"/>
                </w:rPr>
                <w:t>https://www.aber.ac.uk/cy/aqro/handbook/</w:t>
              </w:r>
            </w:hyperlink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 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15.1 Arholwyr Allanol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 arholwyr allanol yn cyflawni rhan hanfodol o brosesau Sicrwydd Ansawdd y Brifysgol. Ystyrir adroddiadau’r arholwyr allanol gan y Cyfadrannau a'r Bwrdd Academaidd ar lefel y Brifysgol</w:t>
            </w: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.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3399C" w:rsidRPr="00623F01" w:rsidRDefault="00F06AA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16. </w:t>
            </w:r>
            <w:r w:rsidRPr="00623F0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Dangosyddion Ansawdd a Safonau</w:t>
            </w:r>
          </w:p>
        </w:tc>
      </w:tr>
      <w:tr w:rsidR="0023399C" w:rsidRPr="00623F0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23399C" w:rsidRPr="00623F01" w:rsidRDefault="00F06AA9" w:rsidP="00457474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623F0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Mae'r holiadur Archwilio Ansawdd Adrannol yn rhoi rhestr wirio ynglŷn â gofynion cyfredol Llawlyfr Ansawdd Academaidd y Brifysgol. Mae'r Adolygiadau Adrannol achlysurol yn rhoi cyfle i fesur effeithiolrwydd y prosesau sicrhau ansawdd ac yn rhoi cyfle i'r Brifysgol ei sicrhau ei hun bod y gwaith o reoli ansawdd a safonau, sy'n gyfrifoldeb i'r Brifysgol gyfan, yn cael eu cyflawni'n llwyddiannus.</w:t>
            </w:r>
          </w:p>
        </w:tc>
      </w:tr>
    </w:tbl>
    <w:p w:rsidR="0023399C" w:rsidRDefault="0023399C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8"/>
          <w:szCs w:val="28"/>
        </w:rPr>
      </w:pPr>
    </w:p>
    <w:p w:rsidR="0023399C" w:rsidRDefault="00F06AA9">
      <w:pPr>
        <w:widowControl/>
        <w:tabs>
          <w:tab w:val="left" w:pos="397"/>
        </w:tabs>
        <w:spacing w:before="240" w:after="240"/>
        <w:ind w:left="-142" w:right="101"/>
        <w:jc w:val="both"/>
      </w:pPr>
      <w:r>
        <w:rPr>
          <w:noProof/>
        </w:rPr>
        <mc:AlternateContent>
          <mc:Choice Requires="wps">
            <w:drawing>
              <wp:inline distT="0" distB="152400" distL="114300" distR="114300">
                <wp:extent cx="1270" cy="1714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AC8DAA" id="Rectangle 3" o:spid="_x0000_s1026" style="width: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+PigEAAAMDAAAOAAAAZHJzL2Uyb0RvYy54bWysUk1vGyEQvUfKf0DcY2yncaKV15ESy7lE&#10;bdS0PwCzsIsEDBqo1/73HbDrpO0tymVgvt7Me7C833vHdhqThdDy2WTKmQ4KOhv6lv/8sbm64yxl&#10;GTrpIOiWH3Ti96vLi+UYGz2HAVynkRFISM0YWz7kHBshkhq0l2kCUQdKGkAvM7nYiw7lSOjeifl0&#10;uhAjYBcRlE6Joutjkq8qvjFa5W/GJJ2ZazntlqvFarfFitVSNj3KOFh1WkN+YAsvbaChZ6i1zJL9&#10;QvsflLcKIYHJEwVegDFW6cqB2Mym/7B5HWTUlQuJk+JZpvR5sOrr7gWZ7Vp+zVmQnp7oO4kmQ+80&#10;uy7yjDE1VPUaX/DkJboWrnuDvpzEgu2rpIezpHqfmaLg7ZxUVxSfLW4WVW7x1hgx5ScNnpVLy5EG&#10;VxHl7jllGkalf0rKnATOdhvrXHWw3z46ZDtJL/tlczd7WJdtqeWvMhdKcYDSdkyXiCikjjTKbQvd&#10;obKrcVK64px+RXnK937tfvu7q98AAAD//wMAUEsDBBQABgAIAAAAIQCLB/Ct1wAAAAABAAAPAAAA&#10;ZHJzL2Rvd25yZXYueG1sTI9BS8NAEIXvQv/DMoI3u7EHlZhNkdIigqJtPHicZMckNDsbstsk/ntH&#10;L/XyYHjDe9/L1rPr1EhDaD0buFkmoIgrb1uuDXwUu+t7UCEiW+w8k4FvCrDOFxcZptZPvKfxEGsl&#10;IRxSNNDE2Kdah6ohh2Hpe2LxvvzgMMo51NoOOEm46/QqSW61w5alocGeNg1Vx8PJGSiT/Tz2L9t3&#10;Kl6L6e3z2T2VO2fM1eX8+AAq0hzPz/CLL+iQC1PpT2yD6gzIkPin4q1AlaJ3oPNM/wfPfwAAAP//&#10;AwBQSwECLQAUAAYACAAAACEAtoM4kv4AAADhAQAAEwAAAAAAAAAAAAAAAAAAAAAAW0NvbnRlbnRf&#10;VHlwZXNdLnhtbFBLAQItABQABgAIAAAAIQA4/SH/1gAAAJQBAAALAAAAAAAAAAAAAAAAAC8BAABf&#10;cmVscy8ucmVsc1BLAQItABQABgAIAAAAIQDnZx+PigEAAAMDAAAOAAAAAAAAAAAAAAAAAC4CAABk&#10;cnMvZTJvRG9jLnhtbFBLAQItABQABgAIAAAAIQCLB/Ct1wAAAAABAAAPAAAAAAAAAAAAAAAAAOQD&#10;AABkcnMvZG93bnJldi54bWxQSwUGAAAAAAQABADzAAAA6AQAAAAA&#10;" fillcolor="#4f81bd" stroked="f">
                <w10:anchorlock/>
              </v:rect>
            </w:pict>
          </mc:Fallback>
        </mc:AlternateContent>
      </w:r>
    </w:p>
    <w:p w:rsidR="0023399C" w:rsidRDefault="00F06AA9">
      <w:pPr>
        <w:pStyle w:val="ListParagraph"/>
        <w:tabs>
          <w:tab w:val="left" w:pos="6000"/>
        </w:tabs>
        <w:spacing w:after="120"/>
        <w:ind w:left="567"/>
        <w:jc w:val="both"/>
        <w:rPr>
          <w:color w:val="365F91"/>
        </w:rPr>
      </w:pPr>
      <w:r>
        <w:rPr>
          <w:color w:val="365F91"/>
        </w:rPr>
        <w:tab/>
      </w: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150"/>
        <w:gridCol w:w="629"/>
        <w:gridCol w:w="1569"/>
        <w:gridCol w:w="1942"/>
      </w:tblGrid>
      <w:tr w:rsidR="0023399C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Enw'r ffurflen:</w:t>
            </w:r>
          </w:p>
        </w:tc>
        <w:tc>
          <w:tcPr>
            <w:tcW w:w="729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99C" w:rsidRPr="00623F01" w:rsidRDefault="00F06AA9">
            <w:pPr>
              <w:spacing w:line="259" w:lineRule="auto"/>
              <w:rPr>
                <w:rFonts w:ascii="Calibri" w:hAnsi="Calibri" w:cs="Times New Roman"/>
                <w:bCs/>
                <w:color w:val="383735"/>
                <w:sz w:val="22"/>
                <w:lang w:val="cy-GB"/>
              </w:rPr>
            </w:pPr>
            <w:r w:rsidRPr="00623F01">
              <w:rPr>
                <w:rFonts w:ascii="Calibri" w:hAnsi="Calibri" w:cs="Times New Roman"/>
                <w:bCs/>
                <w:color w:val="383735"/>
                <w:sz w:val="22"/>
                <w:szCs w:val="22"/>
                <w:lang w:val="cy-GB"/>
              </w:rPr>
              <w:t>Ffurflen Datblygu Cynllun 9.3 (SDF9.3)</w:t>
            </w:r>
          </w:p>
        </w:tc>
      </w:tr>
      <w:tr w:rsidR="0023399C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Fersiwn:</w:t>
            </w: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Dyddiad Cyhoeddi: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23399C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Rheswm am ei diweddaru:</w:t>
            </w:r>
          </w:p>
        </w:tc>
        <w:tc>
          <w:tcPr>
            <w:tcW w:w="729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Ailddatblygu'r Drefn Cymeradwyo Cynlluniau</w:t>
            </w:r>
          </w:p>
        </w:tc>
      </w:tr>
      <w:tr w:rsidR="0023399C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Cymeradwywyd:</w:t>
            </w:r>
          </w:p>
        </w:tc>
        <w:tc>
          <w:tcPr>
            <w:tcW w:w="377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Dirprwy Gofrestrydd, Sicrhau a Gwella Ansawdd</w:t>
            </w:r>
          </w:p>
        </w:tc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Mewn grym o:  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23399C">
        <w:trPr>
          <w:trHeight w:val="394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3399C" w:rsidRPr="00623F01" w:rsidRDefault="00F06AA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Cyswllt:</w:t>
            </w:r>
          </w:p>
        </w:tc>
        <w:tc>
          <w:tcPr>
            <w:tcW w:w="729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3399C" w:rsidRPr="00623F01" w:rsidRDefault="00F06AA9">
            <w:pPr>
              <w:spacing w:line="259" w:lineRule="auto"/>
              <w:rPr>
                <w:lang w:val="cy-GB"/>
              </w:rPr>
            </w:pPr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Y Tîm Sicrhau a Gwella Ansawdd: </w:t>
            </w:r>
            <w:hyperlink r:id="rId8">
              <w:r w:rsidRPr="00623F01">
                <w:rPr>
                  <w:rStyle w:val="ListLabel43"/>
                  <w:lang w:val="cy-GB"/>
                </w:rPr>
                <w:t>qaestaff@aber.ac.uk</w:t>
              </w:r>
            </w:hyperlink>
            <w:r w:rsidRPr="00623F0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23399C" w:rsidRDefault="0023399C">
      <w:pPr>
        <w:pStyle w:val="ListParagraph"/>
        <w:spacing w:after="120"/>
        <w:ind w:left="567"/>
        <w:jc w:val="both"/>
      </w:pPr>
    </w:p>
    <w:p w:rsidR="0023399C" w:rsidRDefault="0023399C">
      <w:pPr>
        <w:widowControl/>
        <w:tabs>
          <w:tab w:val="left" w:pos="397"/>
          <w:tab w:val="right" w:leader="dot" w:pos="9720"/>
          <w:tab w:val="right" w:leader="dot" w:pos="10205"/>
        </w:tabs>
        <w:spacing w:before="240" w:after="240"/>
        <w:jc w:val="both"/>
      </w:pPr>
    </w:p>
    <w:sectPr w:rsidR="0023399C" w:rsidSect="00874FA6">
      <w:headerReference w:type="default" r:id="rId9"/>
      <w:pgSz w:w="11906" w:h="16838"/>
      <w:pgMar w:top="1021" w:right="1021" w:bottom="1021" w:left="1021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25" w:rsidRDefault="00EE2525">
      <w:r>
        <w:separator/>
      </w:r>
    </w:p>
  </w:endnote>
  <w:endnote w:type="continuationSeparator" w:id="0">
    <w:p w:rsidR="00EE2525" w:rsidRDefault="00EE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25" w:rsidRDefault="00EE2525">
      <w:r>
        <w:separator/>
      </w:r>
    </w:p>
  </w:footnote>
  <w:footnote w:type="continuationSeparator" w:id="0">
    <w:p w:rsidR="00EE2525" w:rsidRDefault="00EE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9C" w:rsidRPr="00874FA6" w:rsidRDefault="00874FA6">
    <w:pPr>
      <w:widowControl/>
      <w:tabs>
        <w:tab w:val="left" w:pos="360"/>
        <w:tab w:val="left" w:pos="397"/>
      </w:tabs>
      <w:spacing w:before="240"/>
      <w:jc w:val="center"/>
      <w:rPr>
        <w:rFonts w:ascii="Calibri" w:hAnsi="Calibri"/>
        <w:b/>
        <w:sz w:val="22"/>
        <w:szCs w:val="22"/>
        <w:lang w:val="cy-GB"/>
      </w:rPr>
    </w:pPr>
    <w:r>
      <w:rPr>
        <w:rFonts w:ascii="Calibri" w:hAnsi="Calibri"/>
        <w:b/>
        <w:sz w:val="22"/>
        <w:szCs w:val="22"/>
        <w:lang w:val="cy-GB"/>
      </w:rPr>
      <w:t>TEMPLED MANYLEB RHAGLEN CYNLLUNIAU RHYNG-GWRS</w:t>
    </w:r>
  </w:p>
  <w:p w:rsidR="0023399C" w:rsidRPr="00874FA6" w:rsidRDefault="00F06AA9">
    <w:pPr>
      <w:pStyle w:val="Header"/>
      <w:jc w:val="center"/>
      <w:rPr>
        <w:rFonts w:ascii="Calibri" w:hAnsi="Calibri"/>
        <w:b/>
        <w:sz w:val="22"/>
        <w:szCs w:val="22"/>
        <w:lang w:val="cy-GB"/>
      </w:rPr>
    </w:pPr>
    <w:r w:rsidRPr="00874FA6">
      <w:rPr>
        <w:rFonts w:ascii="Calibri" w:hAnsi="Calibri"/>
        <w:b/>
        <w:sz w:val="22"/>
        <w:szCs w:val="22"/>
        <w:lang w:val="cy-GB"/>
      </w:rPr>
      <w:t>(</w:t>
    </w:r>
    <w:r w:rsidR="00874FA6">
      <w:rPr>
        <w:rFonts w:ascii="Calibri" w:hAnsi="Calibri"/>
        <w:b/>
        <w:sz w:val="22"/>
        <w:szCs w:val="22"/>
        <w:lang w:val="cy-GB"/>
      </w:rPr>
      <w:t>GYDA BLWYDDYN</w:t>
    </w:r>
    <w:r w:rsidRPr="00874FA6">
      <w:rPr>
        <w:rFonts w:ascii="Calibri" w:hAnsi="Calibri"/>
        <w:b/>
        <w:sz w:val="22"/>
        <w:szCs w:val="22"/>
        <w:lang w:val="cy-GB"/>
      </w:rPr>
      <w:t xml:space="preserve"> INTEGR</w:t>
    </w:r>
    <w:r w:rsidR="00874FA6">
      <w:rPr>
        <w:rFonts w:ascii="Calibri" w:hAnsi="Calibri"/>
        <w:b/>
        <w:sz w:val="22"/>
        <w:szCs w:val="22"/>
        <w:lang w:val="cy-GB"/>
      </w:rPr>
      <w:t>EDIG</w:t>
    </w:r>
    <w:r w:rsidRPr="00874FA6">
      <w:rPr>
        <w:rFonts w:ascii="Calibri" w:hAnsi="Calibri"/>
        <w:b/>
        <w:sz w:val="22"/>
        <w:szCs w:val="22"/>
        <w:lang w:val="cy-GB"/>
      </w:rPr>
      <w:t xml:space="preserve"> </w:t>
    </w:r>
    <w:r w:rsidR="00874FA6">
      <w:rPr>
        <w:rFonts w:ascii="Calibri" w:hAnsi="Calibri"/>
        <w:b/>
        <w:sz w:val="22"/>
        <w:szCs w:val="22"/>
        <w:lang w:val="cy-GB"/>
      </w:rPr>
      <w:t>MEWN DIWYDIANT</w:t>
    </w:r>
    <w:r w:rsidRPr="00874FA6">
      <w:rPr>
        <w:rFonts w:ascii="Calibri" w:hAnsi="Calibri"/>
        <w:b/>
        <w:sz w:val="22"/>
        <w:szCs w:val="22"/>
        <w:lang w:val="cy-GB"/>
      </w:rPr>
      <w:t>)</w:t>
    </w:r>
  </w:p>
  <w:p w:rsidR="0023399C" w:rsidRPr="00874FA6" w:rsidRDefault="00F06AA9">
    <w:pPr>
      <w:pStyle w:val="Header"/>
      <w:jc w:val="center"/>
      <w:rPr>
        <w:rFonts w:ascii="Calibri" w:hAnsi="Calibri" w:cs="Calibri"/>
        <w:sz w:val="22"/>
        <w:szCs w:val="22"/>
        <w:lang w:val="cy-GB"/>
      </w:rPr>
    </w:pPr>
    <w:r w:rsidRPr="00874FA6">
      <w:rPr>
        <w:rFonts w:ascii="Calibri" w:hAnsi="Calibri" w:cs="Calibri"/>
        <w:sz w:val="22"/>
        <w:szCs w:val="22"/>
        <w:lang w:val="cy-GB"/>
      </w:rPr>
      <w:t xml:space="preserve">– </w:t>
    </w:r>
    <w:r w:rsidR="00874FA6">
      <w:rPr>
        <w:rFonts w:ascii="Calibri" w:hAnsi="Calibri" w:cs="Calibri"/>
        <w:sz w:val="22"/>
        <w:szCs w:val="22"/>
        <w:lang w:val="cy-GB"/>
      </w:rPr>
      <w:t>Ffurflen Datblygu Cynllun</w:t>
    </w:r>
    <w:r w:rsidRPr="00874FA6">
      <w:rPr>
        <w:rFonts w:ascii="Calibri" w:hAnsi="Calibri" w:cs="Calibri"/>
        <w:sz w:val="22"/>
        <w:szCs w:val="22"/>
        <w:lang w:val="cy-GB"/>
      </w:rPr>
      <w:t xml:space="preserve"> 9.3 (SDF9.3)</w:t>
    </w:r>
  </w:p>
  <w:p w:rsidR="0023399C" w:rsidRDefault="00233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9C"/>
    <w:rsid w:val="00195D74"/>
    <w:rsid w:val="001E40BE"/>
    <w:rsid w:val="0023399C"/>
    <w:rsid w:val="002F4B1C"/>
    <w:rsid w:val="00457474"/>
    <w:rsid w:val="00623F01"/>
    <w:rsid w:val="00874CF5"/>
    <w:rsid w:val="00874FA6"/>
    <w:rsid w:val="00B002BC"/>
    <w:rsid w:val="00B168FE"/>
    <w:rsid w:val="00BF470C"/>
    <w:rsid w:val="00C7659D"/>
    <w:rsid w:val="00E60B35"/>
    <w:rsid w:val="00E8701E"/>
    <w:rsid w:val="00EE2525"/>
    <w:rsid w:val="00F06AA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D9208-5674-45F1-8849-6EB33A3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New York" w:hAnsi="New York" w:cs="New York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New York" w:hAnsi="New York" w:cs="New York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New York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  <w:b w:val="0"/>
      <w:i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 w:cs="Arial"/>
      <w:sz w:val="22"/>
      <w:szCs w:val="22"/>
      <w:highlight w:val="yellow"/>
      <w:lang w:val="en-US"/>
    </w:rPr>
  </w:style>
  <w:style w:type="character" w:customStyle="1" w:styleId="ListLabel43">
    <w:name w:val="ListLabel 43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rFonts w:ascii="New York" w:hAnsi="New York" w:cs="New York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e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r.ac.uk/en/aqro/handb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s.aber.ac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Cathryn Apples [cja10]</cp:lastModifiedBy>
  <cp:revision>2</cp:revision>
  <dcterms:created xsi:type="dcterms:W3CDTF">2019-07-05T12:27:00Z</dcterms:created>
  <dcterms:modified xsi:type="dcterms:W3CDTF">2019-07-05T12:27:00Z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