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AE72" w14:textId="77777777" w:rsidR="00787209" w:rsidRDefault="009B59DE" w:rsidP="00074C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2AF46C4" wp14:editId="693A8D57">
            <wp:extent cx="2489200" cy="514350"/>
            <wp:effectExtent l="0" t="0" r="6350" b="0"/>
            <wp:docPr id="3" name="Picture 3" descr="aber-uni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1BE2" w14:textId="77777777" w:rsidR="00663E18" w:rsidRDefault="00663E18" w:rsidP="00A769FC">
      <w:pPr>
        <w:rPr>
          <w:rFonts w:ascii="Arial" w:hAnsi="Arial" w:cs="Arial"/>
          <w:b/>
        </w:rPr>
      </w:pPr>
    </w:p>
    <w:p w14:paraId="7807B073" w14:textId="77777777" w:rsidR="00663E18" w:rsidRPr="00A769FC" w:rsidRDefault="00663E18" w:rsidP="00A769FC">
      <w:pPr>
        <w:rPr>
          <w:rFonts w:ascii="University of Wales" w:hAnsi="University of Wal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1"/>
        <w:gridCol w:w="66"/>
        <w:gridCol w:w="3419"/>
      </w:tblGrid>
      <w:tr w:rsidR="00787209" w:rsidRPr="00C249F2" w14:paraId="691A6273" w14:textId="77777777" w:rsidTr="008D0963">
        <w:tc>
          <w:tcPr>
            <w:tcW w:w="10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915A6" w14:textId="77777777" w:rsidR="00DB6B12" w:rsidRDefault="00DB6B12" w:rsidP="008D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07479" w14:textId="77777777" w:rsidR="0037616C" w:rsidRPr="00DB6B12" w:rsidRDefault="00801384" w:rsidP="008D096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FFURFLEN CWYNION MYFYRWYR</w:t>
            </w:r>
            <w:r w:rsidR="0037616C" w:rsidRPr="00DB6B12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 </w:t>
            </w:r>
          </w:p>
          <w:p w14:paraId="25D10067" w14:textId="77777777" w:rsidR="00BD0A9F" w:rsidRPr="008D0963" w:rsidRDefault="00BD0A9F" w:rsidP="008D0963">
            <w:pPr>
              <w:jc w:val="center"/>
              <w:rPr>
                <w:b/>
                <w:sz w:val="22"/>
                <w:szCs w:val="22"/>
              </w:rPr>
            </w:pPr>
          </w:p>
          <w:p w14:paraId="5E093CF8" w14:textId="77777777" w:rsidR="00704546" w:rsidRPr="00704546" w:rsidRDefault="00704546" w:rsidP="00704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Mae’n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fyfyrwyr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sydd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cyflwyno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cwyn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ffurfiol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erbyn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Adran Academaidd neu Adran Gwasanaeth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gwblhau'r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hon.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Sicrhewch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bod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darllen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Gweithdrefn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Cwynion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Myfyrwyr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ofalus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llenwi’r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yma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74CFDC" w14:textId="77777777" w:rsidR="00704546" w:rsidRPr="00704546" w:rsidRDefault="00704546" w:rsidP="00704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6F5A0" w14:textId="0803DB8A" w:rsidR="00704546" w:rsidRPr="00704546" w:rsidRDefault="00704546" w:rsidP="00704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Mae’n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cyflwyno’r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 w:rsidR="001A391A">
              <w:rPr>
                <w:rFonts w:ascii="Arial" w:hAnsi="Arial" w:cs="Arial"/>
                <w:sz w:val="20"/>
                <w:szCs w:val="20"/>
              </w:rPr>
              <w:t>d</w:t>
            </w:r>
            <w:r w:rsidRPr="00704546">
              <w:rPr>
                <w:rFonts w:ascii="Arial" w:hAnsi="Arial" w:cs="Arial"/>
                <w:sz w:val="20"/>
                <w:szCs w:val="20"/>
              </w:rPr>
              <w:t>rwy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="00CA72AF" w:rsidRPr="00817A18">
                <w:rPr>
                  <w:rStyle w:val="Hyperlink"/>
                  <w:rFonts w:ascii="Arial" w:hAnsi="Arial" w:cs="Arial"/>
                  <w:sz w:val="20"/>
                  <w:szCs w:val="20"/>
                </w:rPr>
                <w:t>casework@aber.ac.uk</w:t>
              </w:r>
            </w:hyperlink>
            <w:r w:rsidR="00CA72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9D8A3" w14:textId="77777777" w:rsidR="00704546" w:rsidRPr="00704546" w:rsidRDefault="00704546" w:rsidP="00704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8B310" w14:textId="77777777" w:rsidR="009B59DE" w:rsidRPr="007B4540" w:rsidRDefault="00704546" w:rsidP="00704546">
            <w:pPr>
              <w:pStyle w:val="BasicParagraph"/>
              <w:suppressAutoHyphens/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546">
              <w:rPr>
                <w:rFonts w:ascii="Arial" w:hAnsi="Arial" w:cs="Arial"/>
                <w:sz w:val="20"/>
                <w:szCs w:val="20"/>
              </w:rPr>
              <w:t xml:space="preserve">Fel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arfer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mae’n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gwneud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pob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cwyn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ffurfiol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fewn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diwrnod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o’r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mater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cael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gau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lefel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546">
              <w:rPr>
                <w:rFonts w:ascii="Arial" w:hAnsi="Arial" w:cs="Arial"/>
                <w:sz w:val="20"/>
                <w:szCs w:val="20"/>
              </w:rPr>
              <w:t>anffurfiol</w:t>
            </w:r>
            <w:proofErr w:type="spellEnd"/>
            <w:r w:rsidRPr="007045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49F2" w:rsidRPr="00C249F2" w14:paraId="0B43C66F" w14:textId="77777777" w:rsidTr="008D0963">
        <w:tc>
          <w:tcPr>
            <w:tcW w:w="10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43FB65C" w14:textId="77777777" w:rsidR="00C249F2" w:rsidRPr="004B33FF" w:rsidRDefault="00801384" w:rsidP="008013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ADRAN</w:t>
            </w:r>
            <w:r w:rsidR="00C249F2" w:rsidRPr="004B3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626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D62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Personol</w:t>
            </w:r>
            <w:proofErr w:type="spellEnd"/>
          </w:p>
        </w:tc>
      </w:tr>
      <w:tr w:rsidR="00787209" w:rsidRPr="00C249F2" w14:paraId="70A117EE" w14:textId="77777777" w:rsidTr="008D0963">
        <w:tc>
          <w:tcPr>
            <w:tcW w:w="7128" w:type="dxa"/>
            <w:tcBorders>
              <w:left w:val="double" w:sz="4" w:space="0" w:color="auto"/>
            </w:tcBorders>
          </w:tcPr>
          <w:p w14:paraId="42205017" w14:textId="77777777" w:rsidR="00787209" w:rsidRPr="004B33FF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Llawn</w:t>
            </w:r>
            <w:proofErr w:type="spellEnd"/>
            <w:r w:rsidR="009B59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54" w:type="dxa"/>
            <w:gridSpan w:val="2"/>
            <w:tcBorders>
              <w:right w:val="double" w:sz="4" w:space="0" w:color="auto"/>
            </w:tcBorders>
          </w:tcPr>
          <w:p w14:paraId="6CAD4BEF" w14:textId="77777777" w:rsidR="00787209" w:rsidRPr="009B59DE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Myfyriwr</w:t>
            </w:r>
            <w:proofErr w:type="spellEnd"/>
            <w:r w:rsidR="009B59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46F7E6" w14:textId="77777777" w:rsidR="00F64FA7" w:rsidRPr="004B33FF" w:rsidRDefault="00F64FA7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9F2" w:rsidRPr="00C249F2" w14:paraId="13B07EDB" w14:textId="77777777" w:rsidTr="008D0963">
        <w:tc>
          <w:tcPr>
            <w:tcW w:w="1068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F1FFC72" w14:textId="77777777" w:rsidR="00C249F2" w:rsidRDefault="00801384" w:rsidP="009B59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Cyfeiriad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Cyswllt</w:t>
            </w:r>
            <w:proofErr w:type="spellEnd"/>
            <w:r w:rsidR="009B59DE">
              <w:rPr>
                <w:rFonts w:ascii="Arial" w:hAnsi="Arial" w:cs="Arial"/>
                <w:sz w:val="22"/>
                <w:szCs w:val="22"/>
              </w:rPr>
              <w:t>:</w:t>
            </w:r>
            <w:r w:rsidR="0037616C" w:rsidRPr="004B33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39248C56" w14:textId="77777777" w:rsidR="00DD626F" w:rsidRDefault="00DD626F" w:rsidP="009B59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A28A0E0" w14:textId="77777777" w:rsidR="00DD626F" w:rsidRPr="004B33FF" w:rsidRDefault="00DD626F" w:rsidP="009B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9F2" w:rsidRPr="00C249F2" w14:paraId="57883A37" w14:textId="77777777" w:rsidTr="008D0963">
        <w:tc>
          <w:tcPr>
            <w:tcW w:w="106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F43FD" w14:textId="77777777" w:rsidR="00C249F2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Ffon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Cyswllt</w:t>
            </w:r>
            <w:proofErr w:type="spellEnd"/>
            <w:r w:rsidR="009B59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E03618" w14:textId="77777777" w:rsidR="00DB6B12" w:rsidRPr="004B33FF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5C3" w:rsidRPr="00C249F2" w14:paraId="4AA6E106" w14:textId="77777777" w:rsidTr="008D0963">
        <w:tc>
          <w:tcPr>
            <w:tcW w:w="106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E47CB" w14:textId="77777777" w:rsidR="00DB65C3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Cyfeiriad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bost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Brifysgol</w:t>
            </w:r>
            <w:r w:rsidR="00DB65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84FB3B" w14:textId="77777777" w:rsidR="00DB65C3" w:rsidRDefault="00DB65C3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4D3" w:rsidRPr="00C249F2" w14:paraId="6D536F11" w14:textId="77777777" w:rsidTr="008D0963">
        <w:tc>
          <w:tcPr>
            <w:tcW w:w="106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36DCE" w14:textId="77777777" w:rsidR="007304D3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Cyfeiriad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bost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Arall</w:t>
            </w:r>
            <w:proofErr w:type="spellEnd"/>
            <w:r w:rsidR="009B59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6874BE" w14:textId="77777777" w:rsidR="00DB6B12" w:rsidRPr="004B33FF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09" w:rsidRPr="00C249F2" w14:paraId="23A099AE" w14:textId="77777777" w:rsidTr="00DB65C3">
        <w:tc>
          <w:tcPr>
            <w:tcW w:w="719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4D8DB68" w14:textId="77777777" w:rsidR="00BF424F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Teitl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Cynllun 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Astudio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Côd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6604E9" w14:textId="77777777" w:rsidR="00BF424F" w:rsidRPr="004B33FF" w:rsidRDefault="00BF424F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tcBorders>
              <w:bottom w:val="single" w:sz="4" w:space="0" w:color="auto"/>
              <w:right w:val="double" w:sz="4" w:space="0" w:color="auto"/>
            </w:tcBorders>
          </w:tcPr>
          <w:p w14:paraId="2AD76092" w14:textId="77777777" w:rsidR="00C249F2" w:rsidRPr="004B33FF" w:rsidRDefault="0080138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Blwyddyn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1384">
              <w:rPr>
                <w:rFonts w:ascii="Arial" w:hAnsi="Arial" w:cs="Arial"/>
                <w:sz w:val="22"/>
                <w:szCs w:val="22"/>
              </w:rPr>
              <w:t>Astudio</w:t>
            </w:r>
            <w:proofErr w:type="spellEnd"/>
            <w:r w:rsidRPr="0080138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249F2" w:rsidRPr="00C249F2" w14:paraId="6FBEA648" w14:textId="77777777" w:rsidTr="004F7364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63347D7A" w14:textId="77777777" w:rsidR="006C5A3D" w:rsidRPr="004F7364" w:rsidRDefault="009A1E18" w:rsidP="009A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ADRAN</w:t>
            </w:r>
            <w:r w:rsidR="004F73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 Cwyn</w:t>
            </w:r>
          </w:p>
        </w:tc>
      </w:tr>
      <w:tr w:rsidR="004F7364" w:rsidRPr="00C249F2" w14:paraId="4F55D17C" w14:textId="77777777" w:rsidTr="004F7364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FE06BF" w14:textId="77777777" w:rsidR="004F7364" w:rsidRDefault="009A1E18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Nodwch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natur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cwyn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Dyled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hwn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gryno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cyfeirio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ddigwyddiadau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penodol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F7364" w:rsidRPr="00C249F2" w14:paraId="4E96E42C" w14:textId="77777777" w:rsidTr="004F7364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5264E1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F4D59E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B3EBFD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70F75D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E9C4E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4F1702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3263D3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2C3CB1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211E20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8DAAEE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E36F95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CA289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3441D4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CE36C2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179B06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A31A41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33312A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F1F459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7B6E1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6F803A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7364" w:rsidRPr="00C249F2" w14:paraId="0A1D4959" w14:textId="77777777" w:rsidTr="004F7364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BC412E" w14:textId="77777777" w:rsidR="004F7364" w:rsidRDefault="009A1E18" w:rsidP="00074CE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Esboniwch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pam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ydych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>imlo</w:t>
            </w:r>
            <w:proofErr w:type="spellEnd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bod y </w:t>
            </w:r>
            <w:proofErr w:type="spellStart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>cwyn</w:t>
            </w:r>
            <w:proofErr w:type="spellEnd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>wedi</w:t>
            </w:r>
            <w:proofErr w:type="spellEnd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  <w:proofErr w:type="spellEnd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>ddelio</w:t>
            </w:r>
            <w:proofErr w:type="spellEnd"/>
            <w:r w:rsidR="0070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briodol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lefel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anffurfiol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pam yr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ydych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anfodlon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4F7364" w:rsidRPr="00C249F2" w14:paraId="4ED91902" w14:textId="77777777" w:rsidTr="004F7364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938153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D50426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0D0C14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955925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9C047" w14:textId="77777777" w:rsidR="00230FAE" w:rsidRDefault="00230FAE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A2237C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380EA8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972F3A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FBA901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8F322D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84C5A2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9EC29F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D47D3" w14:textId="77777777" w:rsidR="004F7364" w:rsidRDefault="004F7364" w:rsidP="004F73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7364" w:rsidRPr="00C249F2" w14:paraId="384C08CC" w14:textId="77777777" w:rsidTr="00230FAE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A133C5" w14:textId="77777777" w:rsidR="004F7364" w:rsidRDefault="009A1E18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Rhestrwch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gefnogol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ydych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gyflwyno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ynghlwm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ffurflen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hon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Dyled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hwn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gynnwys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gadarnhau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wedi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dihysbyddu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lefel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anffurfiol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weithdrefn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cwyno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ogystal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tystiolaeth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dogfennol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gefnogi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cwyn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</w:tc>
      </w:tr>
      <w:tr w:rsidR="00230FAE" w:rsidRPr="00C249F2" w14:paraId="1122F418" w14:textId="77777777" w:rsidTr="00230FAE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FA5A3E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64D816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C29C7B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FA0861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204815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7A151D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8B7F3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05CAE1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44FF45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01B243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209704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4E7D1F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0FAE" w:rsidRPr="00C249F2" w14:paraId="290029CC" w14:textId="77777777" w:rsidTr="00230FAE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FAEA6E" w14:textId="77777777" w:rsidR="00230FAE" w:rsidRDefault="00704546" w:rsidP="000576E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Mae’r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adran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ffurfiol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weithdrefn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cwyno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rhoi’r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dewis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chi 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gyfarfod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hefo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Pennaeth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0576E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yr 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dran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mae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cwyn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ymwneud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ag o er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mwyn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trafod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cwyn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bellach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.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fedrwch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gadarnhau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bod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awydd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cyfarfod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â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Phennaeth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yr Adran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drwy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lenwi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bylchau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isod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.</w:t>
            </w:r>
          </w:p>
        </w:tc>
      </w:tr>
      <w:tr w:rsidR="00230FAE" w:rsidRPr="00C249F2" w14:paraId="28395150" w14:textId="77777777" w:rsidTr="00230FAE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50348E" w14:textId="77777777" w:rsidR="00230FAE" w:rsidRDefault="00890A99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99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D2F08" wp14:editId="5A11F303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95250</wp:posOffset>
                      </wp:positionV>
                      <wp:extent cx="419100" cy="1403985"/>
                      <wp:effectExtent l="0" t="0" r="19050" b="101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08BAB" w14:textId="77777777" w:rsidR="00890A99" w:rsidRDefault="00890A99" w:rsidP="00890A9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4D2F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4.4pt;margin-top:7.5pt;width:3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MDwIAAB8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">
                      <v:textbox style="mso-fit-shape-to-text:t">
                        <w:txbxContent>
                          <w:p w14:paraId="0BF08BAB" w14:textId="77777777" w:rsidR="00890A99" w:rsidRDefault="00890A99" w:rsidP="00890A99"/>
                        </w:txbxContent>
                      </v:textbox>
                    </v:shape>
                  </w:pict>
                </mc:Fallback>
              </mc:AlternateContent>
            </w:r>
            <w:r w:rsidRPr="00890A99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4A143" wp14:editId="2FCB8C1D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95250</wp:posOffset>
                      </wp:positionV>
                      <wp:extent cx="419100" cy="1403985"/>
                      <wp:effectExtent l="0" t="0" r="19050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BC0B8" w14:textId="77777777" w:rsidR="00890A99" w:rsidRDefault="00890A9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A4A143" id="_x0000_s1027" type="#_x0000_t202" style="position:absolute;left:0;text-align:left;margin-left:48.9pt;margin-top:7.5pt;width:3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">
                      <v:textbox style="mso-fit-shape-to-text:t">
                        <w:txbxContent>
                          <w:p w14:paraId="549BC0B8" w14:textId="77777777" w:rsidR="00890A99" w:rsidRDefault="00890A99"/>
                        </w:txbxContent>
                      </v:textbox>
                    </v:shape>
                  </w:pict>
                </mc:Fallback>
              </mc:AlternateContent>
            </w:r>
          </w:p>
          <w:p w14:paraId="4DFCDCF7" w14:textId="77777777" w:rsidR="00230FAE" w:rsidRDefault="005C3BF1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YDW</w:t>
            </w:r>
            <w:r w:rsidR="00230F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817B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NAC YDW</w:t>
            </w:r>
          </w:p>
          <w:p w14:paraId="78B5BE1A" w14:textId="77777777" w:rsidR="00890A99" w:rsidRDefault="00890A99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4AEB7F" w14:textId="77777777" w:rsidR="00230FAE" w:rsidRDefault="00230FAE" w:rsidP="00230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55E" w:rsidRPr="00C249F2" w14:paraId="5D5F8693" w14:textId="77777777" w:rsidTr="00DB6B12">
        <w:tc>
          <w:tcPr>
            <w:tcW w:w="10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F12C60" w14:textId="77777777" w:rsidR="00C1055E" w:rsidRDefault="00817B4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ADRAN</w:t>
            </w:r>
            <w:r w:rsidR="00230FAE">
              <w:rPr>
                <w:rFonts w:ascii="Arial" w:hAnsi="Arial" w:cs="Arial"/>
                <w:b/>
                <w:sz w:val="22"/>
                <w:szCs w:val="22"/>
              </w:rPr>
              <w:t xml:space="preserve"> C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Canlyniad</w:t>
            </w:r>
            <w:proofErr w:type="spellEnd"/>
          </w:p>
          <w:p w14:paraId="74402F32" w14:textId="77777777" w:rsidR="00C1055E" w:rsidRPr="00DB6B12" w:rsidRDefault="00817B42" w:rsidP="00817B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canlyniad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delfrydol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dilyn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cwyn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DB6B12" w:rsidRPr="00C249F2" w14:paraId="0332E7A0" w14:textId="77777777" w:rsidTr="00DB6B12">
        <w:tc>
          <w:tcPr>
            <w:tcW w:w="106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AA785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9654A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FCF21" w14:textId="77777777" w:rsidR="00C25578" w:rsidRDefault="00C25578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9F995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98A5BD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B30FB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055E" w:rsidRPr="008D0963" w14:paraId="5B08ADB6" w14:textId="77777777" w:rsidTr="008D0963">
        <w:tc>
          <w:tcPr>
            <w:tcW w:w="10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52ECA1D1" w14:textId="77777777" w:rsidR="00C1055E" w:rsidRPr="00817B42" w:rsidRDefault="00C1055E" w:rsidP="008D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B42">
              <w:rPr>
                <w:rFonts w:ascii="Arial" w:hAnsi="Arial" w:cs="Arial"/>
                <w:b/>
                <w:sz w:val="22"/>
                <w:szCs w:val="22"/>
                <w:lang w:val="cy-GB"/>
              </w:rPr>
              <w:t>DATGANIAD</w:t>
            </w:r>
          </w:p>
        </w:tc>
      </w:tr>
      <w:tr w:rsidR="00C1055E" w:rsidRPr="00C249F2" w14:paraId="72CE670E" w14:textId="77777777" w:rsidTr="008D0963">
        <w:tc>
          <w:tcPr>
            <w:tcW w:w="1068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6FD0757" w14:textId="77777777" w:rsidR="000576EE" w:rsidRPr="00443236" w:rsidRDefault="000576EE" w:rsidP="000576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Yr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wyf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datgan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fy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mod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wedi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darllen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Weithdrefn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Cwyno a bod y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wybodaeth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yr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wyf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wedi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darparu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ar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ffurflen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yma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ddatganiad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cywir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o’r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ffeithiau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belled ag yr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wyf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ymwybodol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. Yr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wyf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cydnabod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bod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cyflwyno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gwybodaeth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dwyllodrus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gallu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arwain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at y Brifysgol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cymryd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camau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disgyblu</w:t>
            </w:r>
            <w:proofErr w:type="spellEnd"/>
            <w:r w:rsidRPr="004432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  <w:p w14:paraId="640F87D8" w14:textId="77777777" w:rsidR="000576EE" w:rsidRPr="00443236" w:rsidRDefault="000576EE" w:rsidP="000576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2DB5165" w14:textId="77777777" w:rsidR="00C1055E" w:rsidRPr="004B33FF" w:rsidRDefault="000576EE" w:rsidP="000576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23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Rwyf yn deall y bydd yr wybodaeth a roddwyd yn cael ei chylchredeg i aelodau perthnasol y staff er mwyn ystyried fy Nghwyn Ffurfiol.  Deallaf y caiff yr wybodaeth ei phrosesu a’i chadw yn ôl yr angen fel y gall y Brifysgol gyflawni tasgau er budd cyffredinol (GDPR Erthygl 6(1)(e)) ac o dan ei rhwymedigaethau </w:t>
            </w:r>
            <w:proofErr w:type="spellStart"/>
            <w:r w:rsidRPr="00443236">
              <w:rPr>
                <w:rFonts w:ascii="Arial" w:hAnsi="Arial" w:cs="Arial"/>
                <w:b/>
                <w:sz w:val="20"/>
                <w:szCs w:val="20"/>
                <w:lang w:val="cy-GB"/>
              </w:rPr>
              <w:t>contractol</w:t>
            </w:r>
            <w:proofErr w:type="spellEnd"/>
            <w:r w:rsidRPr="0044323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(GDPR Erthygl 6(1)(b)).  Cedwir yr wybodaeth am un flwyddyn ar ôl derbyn canlyniad y gŵyn ffurfiol, oni bai bod cais yn cael ei wneud i’r Brifysgol am Arolwg Terfynol, neu bod cwyn yn cael ei chyflwyno i Swyddfa Dyfarnwr Annibynnol Addysg Uwch, ac mewn achos o’r fath gellid ymestyn y cyfnod. Os oes gwybodaeth sensitif wedi’i chyflwyno yn neu gyda’r ffurflen a lenwyd uchod, rhoddaf fy nghaniatâd iddi gael ei defnyddio i ddibenion Trefn Cwynion Myfyrwyr y Brifysgol.</w:t>
            </w:r>
          </w:p>
        </w:tc>
      </w:tr>
      <w:tr w:rsidR="00C1055E" w:rsidRPr="00C249F2" w14:paraId="77A23900" w14:textId="77777777" w:rsidTr="008D0963"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3547C58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32A57" w14:textId="77777777" w:rsidR="00C1055E" w:rsidRPr="004B33FF" w:rsidRDefault="00C1055E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Llofnod:</w:t>
            </w:r>
          </w:p>
          <w:p w14:paraId="44EC1483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FDBB551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C7A218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3FF">
              <w:rPr>
                <w:rFonts w:ascii="Arial" w:hAnsi="Arial" w:cs="Arial"/>
                <w:i/>
                <w:sz w:val="22"/>
                <w:szCs w:val="22"/>
              </w:rPr>
              <w:t>Dyddiad</w:t>
            </w:r>
            <w:proofErr w:type="spellEnd"/>
            <w:r w:rsidRPr="004B33F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</w:tbl>
    <w:p w14:paraId="25719D61" w14:textId="77777777" w:rsidR="00230FAE" w:rsidRDefault="00230FAE" w:rsidP="004045CC">
      <w:pPr>
        <w:jc w:val="both"/>
      </w:pPr>
    </w:p>
    <w:sectPr w:rsidR="00230FAE" w:rsidSect="00DB6B12">
      <w:pgSz w:w="11906" w:h="16838" w:code="9"/>
      <w:pgMar w:top="851" w:right="720" w:bottom="851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CFE3E" w14:textId="77777777" w:rsidR="00392BF9" w:rsidRDefault="00392BF9">
      <w:r>
        <w:separator/>
      </w:r>
    </w:p>
  </w:endnote>
  <w:endnote w:type="continuationSeparator" w:id="0">
    <w:p w14:paraId="79DE0C82" w14:textId="77777777" w:rsidR="00392BF9" w:rsidRDefault="0039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D357" w14:textId="77777777" w:rsidR="00392BF9" w:rsidRDefault="00392BF9">
      <w:r>
        <w:separator/>
      </w:r>
    </w:p>
  </w:footnote>
  <w:footnote w:type="continuationSeparator" w:id="0">
    <w:p w14:paraId="5C3A35B0" w14:textId="77777777" w:rsidR="00392BF9" w:rsidRDefault="0039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94952"/>
    <w:multiLevelType w:val="hybridMultilevel"/>
    <w:tmpl w:val="B278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68FC"/>
    <w:multiLevelType w:val="hybridMultilevel"/>
    <w:tmpl w:val="B3F69310"/>
    <w:lvl w:ilvl="0" w:tplc="8136633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6422">
    <w:abstractNumId w:val="0"/>
  </w:num>
  <w:num w:numId="2" w16cid:durableId="290206304">
    <w:abstractNumId w:val="0"/>
  </w:num>
  <w:num w:numId="3" w16cid:durableId="1228225364">
    <w:abstractNumId w:val="0"/>
  </w:num>
  <w:num w:numId="4" w16cid:durableId="1071540999">
    <w:abstractNumId w:val="0"/>
  </w:num>
  <w:num w:numId="5" w16cid:durableId="349068459">
    <w:abstractNumId w:val="0"/>
  </w:num>
  <w:num w:numId="6" w16cid:durableId="648480822">
    <w:abstractNumId w:val="0"/>
  </w:num>
  <w:num w:numId="7" w16cid:durableId="1940140267">
    <w:abstractNumId w:val="0"/>
  </w:num>
  <w:num w:numId="8" w16cid:durableId="1787233742">
    <w:abstractNumId w:val="3"/>
  </w:num>
  <w:num w:numId="9" w16cid:durableId="961575839">
    <w:abstractNumId w:val="0"/>
  </w:num>
  <w:num w:numId="10" w16cid:durableId="354428954">
    <w:abstractNumId w:val="1"/>
  </w:num>
  <w:num w:numId="11" w16cid:durableId="21714454">
    <w:abstractNumId w:val="2"/>
  </w:num>
  <w:num w:numId="12" w16cid:durableId="142357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570C"/>
    <w:rsid w:val="000266FD"/>
    <w:rsid w:val="00030126"/>
    <w:rsid w:val="00047E62"/>
    <w:rsid w:val="000576EE"/>
    <w:rsid w:val="00061FAC"/>
    <w:rsid w:val="00072608"/>
    <w:rsid w:val="00074CE0"/>
    <w:rsid w:val="00081074"/>
    <w:rsid w:val="00096C43"/>
    <w:rsid w:val="000A0B2F"/>
    <w:rsid w:val="000C1577"/>
    <w:rsid w:val="000C2E91"/>
    <w:rsid w:val="000D3F5D"/>
    <w:rsid w:val="00103904"/>
    <w:rsid w:val="00110A11"/>
    <w:rsid w:val="001116A8"/>
    <w:rsid w:val="0011374D"/>
    <w:rsid w:val="0011389E"/>
    <w:rsid w:val="0012769F"/>
    <w:rsid w:val="00130748"/>
    <w:rsid w:val="00145D8C"/>
    <w:rsid w:val="00162F4C"/>
    <w:rsid w:val="00170C5B"/>
    <w:rsid w:val="00170CA6"/>
    <w:rsid w:val="00196CC6"/>
    <w:rsid w:val="001A391A"/>
    <w:rsid w:val="001A62F9"/>
    <w:rsid w:val="001B5E95"/>
    <w:rsid w:val="001C5016"/>
    <w:rsid w:val="001C6CD1"/>
    <w:rsid w:val="001D2F88"/>
    <w:rsid w:val="001E689B"/>
    <w:rsid w:val="001E6E5D"/>
    <w:rsid w:val="0021340A"/>
    <w:rsid w:val="00224192"/>
    <w:rsid w:val="00230FAE"/>
    <w:rsid w:val="00235F77"/>
    <w:rsid w:val="002468F6"/>
    <w:rsid w:val="00247228"/>
    <w:rsid w:val="00262008"/>
    <w:rsid w:val="00281EF7"/>
    <w:rsid w:val="00285166"/>
    <w:rsid w:val="00290A70"/>
    <w:rsid w:val="002A1FC1"/>
    <w:rsid w:val="002C5BDF"/>
    <w:rsid w:val="002E0D54"/>
    <w:rsid w:val="002E4A88"/>
    <w:rsid w:val="002F0F01"/>
    <w:rsid w:val="00300BF8"/>
    <w:rsid w:val="00302622"/>
    <w:rsid w:val="00333FBD"/>
    <w:rsid w:val="00352CA6"/>
    <w:rsid w:val="00355B69"/>
    <w:rsid w:val="0037616C"/>
    <w:rsid w:val="00391E5B"/>
    <w:rsid w:val="00392BF9"/>
    <w:rsid w:val="003A361F"/>
    <w:rsid w:val="003C2A20"/>
    <w:rsid w:val="003E039E"/>
    <w:rsid w:val="00401C53"/>
    <w:rsid w:val="004045CC"/>
    <w:rsid w:val="00415D3A"/>
    <w:rsid w:val="0043680D"/>
    <w:rsid w:val="00440106"/>
    <w:rsid w:val="00452600"/>
    <w:rsid w:val="0048072F"/>
    <w:rsid w:val="00481A69"/>
    <w:rsid w:val="0049026E"/>
    <w:rsid w:val="00494B24"/>
    <w:rsid w:val="004A1218"/>
    <w:rsid w:val="004B02D9"/>
    <w:rsid w:val="004B33FF"/>
    <w:rsid w:val="004B42E0"/>
    <w:rsid w:val="004F7364"/>
    <w:rsid w:val="00504FB7"/>
    <w:rsid w:val="00520F91"/>
    <w:rsid w:val="0052489B"/>
    <w:rsid w:val="005343EA"/>
    <w:rsid w:val="0054099A"/>
    <w:rsid w:val="0055670D"/>
    <w:rsid w:val="00556F90"/>
    <w:rsid w:val="00562EAE"/>
    <w:rsid w:val="005815A8"/>
    <w:rsid w:val="005947D1"/>
    <w:rsid w:val="005A65AE"/>
    <w:rsid w:val="005B1422"/>
    <w:rsid w:val="005B4FF1"/>
    <w:rsid w:val="005C3BF1"/>
    <w:rsid w:val="005D07E4"/>
    <w:rsid w:val="005D54C3"/>
    <w:rsid w:val="005F1E48"/>
    <w:rsid w:val="00610D3A"/>
    <w:rsid w:val="00627723"/>
    <w:rsid w:val="00630FD1"/>
    <w:rsid w:val="006332DC"/>
    <w:rsid w:val="00663E18"/>
    <w:rsid w:val="00676FC6"/>
    <w:rsid w:val="006A1FE3"/>
    <w:rsid w:val="006B5781"/>
    <w:rsid w:val="006C5A3D"/>
    <w:rsid w:val="006C64EC"/>
    <w:rsid w:val="006D3B1D"/>
    <w:rsid w:val="006D4DE5"/>
    <w:rsid w:val="006E6489"/>
    <w:rsid w:val="00704546"/>
    <w:rsid w:val="0071617F"/>
    <w:rsid w:val="007304D3"/>
    <w:rsid w:val="0073694F"/>
    <w:rsid w:val="00752D9A"/>
    <w:rsid w:val="00762604"/>
    <w:rsid w:val="0076473E"/>
    <w:rsid w:val="0076612C"/>
    <w:rsid w:val="00787209"/>
    <w:rsid w:val="00794C31"/>
    <w:rsid w:val="007A4076"/>
    <w:rsid w:val="007A7B76"/>
    <w:rsid w:val="007B4540"/>
    <w:rsid w:val="007B4C2E"/>
    <w:rsid w:val="007E0A1B"/>
    <w:rsid w:val="007E4844"/>
    <w:rsid w:val="00801384"/>
    <w:rsid w:val="00817B42"/>
    <w:rsid w:val="00844354"/>
    <w:rsid w:val="00854639"/>
    <w:rsid w:val="00890A99"/>
    <w:rsid w:val="00892ED0"/>
    <w:rsid w:val="008B40E5"/>
    <w:rsid w:val="008D0963"/>
    <w:rsid w:val="008D20BA"/>
    <w:rsid w:val="008F08A8"/>
    <w:rsid w:val="00906880"/>
    <w:rsid w:val="00923DDD"/>
    <w:rsid w:val="00924378"/>
    <w:rsid w:val="009408D0"/>
    <w:rsid w:val="00944A5F"/>
    <w:rsid w:val="00945CC2"/>
    <w:rsid w:val="00963786"/>
    <w:rsid w:val="00974015"/>
    <w:rsid w:val="00982725"/>
    <w:rsid w:val="0098491A"/>
    <w:rsid w:val="00984BF6"/>
    <w:rsid w:val="009871EF"/>
    <w:rsid w:val="00987B81"/>
    <w:rsid w:val="009A1E18"/>
    <w:rsid w:val="009A5F4C"/>
    <w:rsid w:val="009B05DB"/>
    <w:rsid w:val="009B59DE"/>
    <w:rsid w:val="009C1D4D"/>
    <w:rsid w:val="009C56FB"/>
    <w:rsid w:val="009E1EED"/>
    <w:rsid w:val="009E50A2"/>
    <w:rsid w:val="009F615F"/>
    <w:rsid w:val="00A065C6"/>
    <w:rsid w:val="00A1529C"/>
    <w:rsid w:val="00A22500"/>
    <w:rsid w:val="00A3300A"/>
    <w:rsid w:val="00A40E7D"/>
    <w:rsid w:val="00A424A2"/>
    <w:rsid w:val="00A42968"/>
    <w:rsid w:val="00A66803"/>
    <w:rsid w:val="00A769FC"/>
    <w:rsid w:val="00A93E5F"/>
    <w:rsid w:val="00AA58CD"/>
    <w:rsid w:val="00AB2824"/>
    <w:rsid w:val="00AD7D31"/>
    <w:rsid w:val="00AE7951"/>
    <w:rsid w:val="00B01CD4"/>
    <w:rsid w:val="00B41A79"/>
    <w:rsid w:val="00B424F5"/>
    <w:rsid w:val="00B560AE"/>
    <w:rsid w:val="00B574FD"/>
    <w:rsid w:val="00B704C0"/>
    <w:rsid w:val="00B72E2D"/>
    <w:rsid w:val="00BB0CF4"/>
    <w:rsid w:val="00BC410C"/>
    <w:rsid w:val="00BD0A9F"/>
    <w:rsid w:val="00BE2B75"/>
    <w:rsid w:val="00BE5D6C"/>
    <w:rsid w:val="00BE65BC"/>
    <w:rsid w:val="00BF424F"/>
    <w:rsid w:val="00C0723A"/>
    <w:rsid w:val="00C1055E"/>
    <w:rsid w:val="00C11106"/>
    <w:rsid w:val="00C15331"/>
    <w:rsid w:val="00C249F2"/>
    <w:rsid w:val="00C25578"/>
    <w:rsid w:val="00C62082"/>
    <w:rsid w:val="00C6288C"/>
    <w:rsid w:val="00C7109C"/>
    <w:rsid w:val="00C928BF"/>
    <w:rsid w:val="00CA72AF"/>
    <w:rsid w:val="00CB6F9C"/>
    <w:rsid w:val="00CC01AD"/>
    <w:rsid w:val="00CD62A5"/>
    <w:rsid w:val="00CF000F"/>
    <w:rsid w:val="00D00933"/>
    <w:rsid w:val="00D45429"/>
    <w:rsid w:val="00D752D0"/>
    <w:rsid w:val="00D8359F"/>
    <w:rsid w:val="00D83938"/>
    <w:rsid w:val="00DB116F"/>
    <w:rsid w:val="00DB65C3"/>
    <w:rsid w:val="00DB6B12"/>
    <w:rsid w:val="00DC11E0"/>
    <w:rsid w:val="00DC6981"/>
    <w:rsid w:val="00DD26AC"/>
    <w:rsid w:val="00DD626F"/>
    <w:rsid w:val="00DE32F8"/>
    <w:rsid w:val="00DE749A"/>
    <w:rsid w:val="00DF1935"/>
    <w:rsid w:val="00E06435"/>
    <w:rsid w:val="00E33D61"/>
    <w:rsid w:val="00E34122"/>
    <w:rsid w:val="00E47C37"/>
    <w:rsid w:val="00E5068B"/>
    <w:rsid w:val="00E603AA"/>
    <w:rsid w:val="00E62525"/>
    <w:rsid w:val="00E779B1"/>
    <w:rsid w:val="00EA3581"/>
    <w:rsid w:val="00EA5A22"/>
    <w:rsid w:val="00ED1E6F"/>
    <w:rsid w:val="00EF4C18"/>
    <w:rsid w:val="00F069E2"/>
    <w:rsid w:val="00F25D55"/>
    <w:rsid w:val="00F64FA7"/>
    <w:rsid w:val="00F8148F"/>
    <w:rsid w:val="00F82198"/>
    <w:rsid w:val="00F85B81"/>
    <w:rsid w:val="00FA58A4"/>
    <w:rsid w:val="00FD19C8"/>
    <w:rsid w:val="00FD53CE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0A4837"/>
  <w15:docId w15:val="{E22A0015-760D-4185-B9B9-009F0EF9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ommentReference">
    <w:name w:val="annotation reference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link w:val="CommentSubject"/>
    <w:rsid w:val="007304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DefaultParagraphFont"/>
    <w:rsid w:val="002F0F01"/>
  </w:style>
  <w:style w:type="character" w:customStyle="1" w:styleId="point-number">
    <w:name w:val="point-number"/>
    <w:basedOn w:val="DefaultParagraphFont"/>
    <w:rsid w:val="002F0F01"/>
  </w:style>
  <w:style w:type="paragraph" w:styleId="ListParagraph">
    <w:name w:val="List Paragraph"/>
    <w:basedOn w:val="Normal"/>
    <w:uiPriority w:val="34"/>
    <w:qFormat/>
    <w:rsid w:val="004045CC"/>
    <w:pPr>
      <w:ind w:left="720"/>
      <w:contextualSpacing/>
    </w:pPr>
  </w:style>
  <w:style w:type="character" w:styleId="Hyperlink">
    <w:name w:val="Hyperlink"/>
    <w:basedOn w:val="DefaultParagraphFont"/>
    <w:rsid w:val="004045C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5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A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work@ab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</vt:lpstr>
    </vt:vector>
  </TitlesOfParts>
  <Company>UWS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creator>mair.thomas</dc:creator>
  <cp:lastModifiedBy>Kerry Bertenshaw [kkb] (Staff)</cp:lastModifiedBy>
  <cp:revision>3</cp:revision>
  <cp:lastPrinted>2015-09-01T13:47:00Z</cp:lastPrinted>
  <dcterms:created xsi:type="dcterms:W3CDTF">2020-03-31T13:05:00Z</dcterms:created>
  <dcterms:modified xsi:type="dcterms:W3CDTF">2024-10-03T11:23:00Z</dcterms:modified>
</cp:coreProperties>
</file>