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BB94" w14:textId="77777777" w:rsidR="00787209" w:rsidRPr="00C371DE" w:rsidRDefault="009B59DE" w:rsidP="00C371DE">
      <w:pPr>
        <w:spacing w:line="360" w:lineRule="auto"/>
        <w:rPr>
          <w:rFonts w:asciiTheme="minorHAnsi" w:hAnsiTheme="minorHAnsi" w:cstheme="minorHAnsi"/>
          <w:b/>
        </w:rPr>
      </w:pPr>
      <w:r w:rsidRPr="00C371DE">
        <w:rPr>
          <w:rFonts w:asciiTheme="minorHAnsi" w:hAnsiTheme="minorHAnsi" w:cstheme="minorHAnsi"/>
          <w:noProof/>
          <w:lang w:eastAsia="en-GB"/>
        </w:rPr>
        <w:drawing>
          <wp:inline distT="0" distB="0" distL="0" distR="0" wp14:anchorId="3C665D3D" wp14:editId="3E13B551">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6"/>
        <w:gridCol w:w="1050"/>
        <w:gridCol w:w="2099"/>
        <w:gridCol w:w="1371"/>
      </w:tblGrid>
      <w:tr w:rsidR="00787209" w:rsidRPr="00C371DE" w14:paraId="1C5B9135" w14:textId="77777777" w:rsidTr="00637E8C">
        <w:tc>
          <w:tcPr>
            <w:tcW w:w="10436" w:type="dxa"/>
            <w:gridSpan w:val="4"/>
            <w:tcBorders>
              <w:top w:val="double" w:sz="4" w:space="0" w:color="auto"/>
              <w:left w:val="double" w:sz="4" w:space="0" w:color="auto"/>
              <w:bottom w:val="double" w:sz="4" w:space="0" w:color="auto"/>
              <w:right w:val="double" w:sz="4" w:space="0" w:color="auto"/>
            </w:tcBorders>
          </w:tcPr>
          <w:p w14:paraId="46F1C1F0" w14:textId="77777777" w:rsidR="00DB6B12" w:rsidRPr="00C371DE" w:rsidRDefault="00DB6B12" w:rsidP="00C371DE">
            <w:pPr>
              <w:spacing w:line="360" w:lineRule="auto"/>
              <w:rPr>
                <w:rFonts w:asciiTheme="minorHAnsi" w:hAnsiTheme="minorHAnsi" w:cstheme="minorHAnsi"/>
                <w:b/>
              </w:rPr>
            </w:pPr>
          </w:p>
          <w:p w14:paraId="214C1369" w14:textId="77777777" w:rsidR="0052625A" w:rsidRDefault="00BA0A15" w:rsidP="0052625A">
            <w:pPr>
              <w:spacing w:line="360" w:lineRule="auto"/>
              <w:jc w:val="center"/>
              <w:rPr>
                <w:rFonts w:asciiTheme="minorHAnsi" w:hAnsiTheme="minorHAnsi" w:cstheme="minorHAnsi"/>
                <w:b/>
              </w:rPr>
            </w:pPr>
            <w:r w:rsidRPr="00C371DE">
              <w:rPr>
                <w:rFonts w:asciiTheme="minorHAnsi" w:hAnsiTheme="minorHAnsi" w:cstheme="minorHAnsi"/>
                <w:b/>
              </w:rPr>
              <w:t>POSTGRADUATE</w:t>
            </w:r>
            <w:r w:rsidR="00E80B78" w:rsidRPr="00C371DE">
              <w:rPr>
                <w:rFonts w:asciiTheme="minorHAnsi" w:hAnsiTheme="minorHAnsi" w:cstheme="minorHAnsi"/>
                <w:b/>
              </w:rPr>
              <w:t xml:space="preserve"> RESEARCH</w:t>
            </w:r>
          </w:p>
          <w:p w14:paraId="69A74E01" w14:textId="71E6B66D" w:rsidR="0037616C" w:rsidRPr="00C371DE" w:rsidRDefault="00DA72BE" w:rsidP="0052625A">
            <w:pPr>
              <w:spacing w:line="360" w:lineRule="auto"/>
              <w:jc w:val="center"/>
              <w:rPr>
                <w:rFonts w:asciiTheme="minorHAnsi" w:hAnsiTheme="minorHAnsi" w:cstheme="minorHAnsi"/>
                <w:b/>
                <w:lang w:val="cy-GB"/>
              </w:rPr>
            </w:pPr>
            <w:r w:rsidRPr="00C371DE">
              <w:rPr>
                <w:rFonts w:asciiTheme="minorHAnsi" w:hAnsiTheme="minorHAnsi" w:cstheme="minorHAnsi"/>
                <w:b/>
              </w:rPr>
              <w:t>ACADE</w:t>
            </w:r>
            <w:r w:rsidRPr="0052625A">
              <w:rPr>
                <w:rFonts w:asciiTheme="minorHAnsi" w:hAnsiTheme="minorHAnsi" w:cstheme="minorHAnsi"/>
                <w:b/>
              </w:rPr>
              <w:t>MIC</w:t>
            </w:r>
            <w:r w:rsidRPr="00C371DE">
              <w:rPr>
                <w:rFonts w:asciiTheme="minorHAnsi" w:hAnsiTheme="minorHAnsi" w:cstheme="minorHAnsi"/>
                <w:b/>
              </w:rPr>
              <w:t xml:space="preserve"> APPEAL </w:t>
            </w:r>
            <w:r w:rsidR="007E0A1B" w:rsidRPr="00C371DE">
              <w:rPr>
                <w:rFonts w:asciiTheme="minorHAnsi" w:hAnsiTheme="minorHAnsi" w:cstheme="minorHAnsi"/>
                <w:b/>
              </w:rPr>
              <w:t>APPLICATION FORM</w:t>
            </w:r>
            <w:r w:rsidR="00715E93">
              <w:rPr>
                <w:rFonts w:asciiTheme="minorHAnsi" w:hAnsiTheme="minorHAnsi" w:cstheme="minorHAnsi"/>
                <w:b/>
              </w:rPr>
              <w:t>, INCLUDING MONITORING ACADEMIC PROGRESS</w:t>
            </w:r>
          </w:p>
          <w:p w14:paraId="5268761F" w14:textId="77777777" w:rsidR="00BD0A9F" w:rsidRPr="00C371DE" w:rsidRDefault="00BD0A9F" w:rsidP="00C371DE">
            <w:pPr>
              <w:spacing w:line="360" w:lineRule="auto"/>
              <w:rPr>
                <w:rFonts w:asciiTheme="minorHAnsi" w:hAnsiTheme="minorHAnsi" w:cstheme="minorHAnsi"/>
                <w:b/>
              </w:rPr>
            </w:pPr>
          </w:p>
          <w:p w14:paraId="0C886379" w14:textId="17768C68" w:rsidR="009B59DE" w:rsidRPr="00C371DE" w:rsidRDefault="00DA72BE" w:rsidP="00C371DE">
            <w:pPr>
              <w:spacing w:line="360" w:lineRule="auto"/>
              <w:rPr>
                <w:rFonts w:asciiTheme="minorHAnsi" w:hAnsiTheme="minorHAnsi" w:cstheme="minorHAnsi"/>
              </w:rPr>
            </w:pPr>
            <w:r w:rsidRPr="00C371DE">
              <w:rPr>
                <w:rFonts w:asciiTheme="minorHAnsi" w:hAnsiTheme="minorHAnsi" w:cstheme="minorHAnsi"/>
              </w:rPr>
              <w:t xml:space="preserve">Postgraduate </w:t>
            </w:r>
            <w:r w:rsidR="00E80B78" w:rsidRPr="00C371DE">
              <w:rPr>
                <w:rFonts w:asciiTheme="minorHAnsi" w:hAnsiTheme="minorHAnsi" w:cstheme="minorHAnsi"/>
              </w:rPr>
              <w:t xml:space="preserve">Research </w:t>
            </w:r>
            <w:r w:rsidRPr="00C371DE">
              <w:rPr>
                <w:rFonts w:asciiTheme="minorHAnsi" w:hAnsiTheme="minorHAnsi" w:cstheme="minorHAnsi"/>
              </w:rPr>
              <w:t>s</w:t>
            </w:r>
            <w:r w:rsidR="009B59DE" w:rsidRPr="00C371DE">
              <w:rPr>
                <w:rFonts w:asciiTheme="minorHAnsi" w:hAnsiTheme="minorHAnsi" w:cstheme="minorHAnsi"/>
              </w:rPr>
              <w:t xml:space="preserve">tudents </w:t>
            </w:r>
            <w:r w:rsidRPr="00C371DE">
              <w:rPr>
                <w:rFonts w:asciiTheme="minorHAnsi" w:hAnsiTheme="minorHAnsi" w:cstheme="minorHAnsi"/>
              </w:rPr>
              <w:t>wishing to a</w:t>
            </w:r>
            <w:r w:rsidR="00E80B78" w:rsidRPr="00C371DE">
              <w:rPr>
                <w:rFonts w:asciiTheme="minorHAnsi" w:hAnsiTheme="minorHAnsi" w:cstheme="minorHAnsi"/>
              </w:rPr>
              <w:t xml:space="preserve">ppeal against the decision of an </w:t>
            </w:r>
            <w:r w:rsidRPr="00C371DE">
              <w:rPr>
                <w:rFonts w:asciiTheme="minorHAnsi" w:hAnsiTheme="minorHAnsi" w:cstheme="minorHAnsi"/>
              </w:rPr>
              <w:t xml:space="preserve">Examination Board </w:t>
            </w:r>
            <w:r w:rsidR="00792658" w:rsidRPr="00C371DE">
              <w:rPr>
                <w:rFonts w:asciiTheme="minorHAnsi" w:hAnsiTheme="minorHAnsi" w:cstheme="minorHAnsi"/>
              </w:rPr>
              <w:t xml:space="preserve">or the decision made under the Academic Regulation on Academic Progress </w:t>
            </w:r>
            <w:r w:rsidRPr="00C371DE">
              <w:rPr>
                <w:rFonts w:asciiTheme="minorHAnsi" w:hAnsiTheme="minorHAnsi" w:cstheme="minorHAnsi"/>
              </w:rPr>
              <w:t>should</w:t>
            </w:r>
            <w:r w:rsidR="009B59DE" w:rsidRPr="00C371DE">
              <w:rPr>
                <w:rFonts w:asciiTheme="minorHAnsi" w:hAnsiTheme="minorHAnsi" w:cstheme="minorHAnsi"/>
              </w:rPr>
              <w:t xml:space="preserve"> complete this form.  </w:t>
            </w:r>
            <w:r w:rsidR="00637E8C" w:rsidRPr="00C371DE">
              <w:rPr>
                <w:rFonts w:asciiTheme="minorHAnsi" w:hAnsiTheme="minorHAnsi" w:cstheme="minorHAnsi"/>
              </w:rPr>
              <w:t xml:space="preserve">The form must be submitted within 20 working days of </w:t>
            </w:r>
            <w:r w:rsidR="00792658" w:rsidRPr="00C371DE">
              <w:rPr>
                <w:rFonts w:asciiTheme="minorHAnsi" w:hAnsiTheme="minorHAnsi" w:cstheme="minorHAnsi"/>
              </w:rPr>
              <w:t xml:space="preserve">(a) </w:t>
            </w:r>
            <w:r w:rsidR="00637E8C" w:rsidRPr="00C371DE">
              <w:rPr>
                <w:rFonts w:asciiTheme="minorHAnsi" w:hAnsiTheme="minorHAnsi" w:cstheme="minorHAnsi"/>
              </w:rPr>
              <w:t xml:space="preserve">the release of your </w:t>
            </w:r>
            <w:r w:rsidR="00792658" w:rsidRPr="00C371DE">
              <w:rPr>
                <w:rFonts w:asciiTheme="minorHAnsi" w:hAnsiTheme="minorHAnsi" w:cstheme="minorHAnsi"/>
              </w:rPr>
              <w:t xml:space="preserve">examination </w:t>
            </w:r>
            <w:r w:rsidR="00637E8C" w:rsidRPr="00C371DE">
              <w:rPr>
                <w:rFonts w:asciiTheme="minorHAnsi" w:hAnsiTheme="minorHAnsi" w:cstheme="minorHAnsi"/>
              </w:rPr>
              <w:t>results letter</w:t>
            </w:r>
            <w:r w:rsidR="00792658" w:rsidRPr="00C371DE">
              <w:rPr>
                <w:rFonts w:asciiTheme="minorHAnsi" w:hAnsiTheme="minorHAnsi" w:cstheme="minorHAnsi"/>
              </w:rPr>
              <w:t xml:space="preserve"> or (b) receipt of formal notification made under the Academic Regulation on Academic Progress</w:t>
            </w:r>
            <w:r w:rsidR="00637E8C" w:rsidRPr="00C371DE">
              <w:rPr>
                <w:rFonts w:asciiTheme="minorHAnsi" w:hAnsiTheme="minorHAnsi" w:cstheme="minorHAnsi"/>
              </w:rPr>
              <w:t xml:space="preserve">.  </w:t>
            </w:r>
            <w:r w:rsidR="009B59DE" w:rsidRPr="00C371DE">
              <w:rPr>
                <w:rFonts w:asciiTheme="minorHAnsi" w:hAnsiTheme="minorHAnsi" w:cstheme="minorHAnsi"/>
              </w:rPr>
              <w:t xml:space="preserve">Please refer </w:t>
            </w:r>
            <w:r w:rsidR="004045CC" w:rsidRPr="00C371DE">
              <w:rPr>
                <w:rFonts w:asciiTheme="minorHAnsi" w:hAnsiTheme="minorHAnsi" w:cstheme="minorHAnsi"/>
              </w:rPr>
              <w:t xml:space="preserve">carefully </w:t>
            </w:r>
            <w:r w:rsidR="009B59DE" w:rsidRPr="00C371DE">
              <w:rPr>
                <w:rFonts w:asciiTheme="minorHAnsi" w:hAnsiTheme="minorHAnsi" w:cstheme="minorHAnsi"/>
              </w:rPr>
              <w:t xml:space="preserve">to the relevant </w:t>
            </w:r>
            <w:r w:rsidRPr="00C371DE">
              <w:rPr>
                <w:rFonts w:asciiTheme="minorHAnsi" w:hAnsiTheme="minorHAnsi" w:cstheme="minorHAnsi"/>
              </w:rPr>
              <w:t xml:space="preserve">Academic Appeal </w:t>
            </w:r>
            <w:r w:rsidR="009B59DE" w:rsidRPr="00C371DE">
              <w:rPr>
                <w:rFonts w:asciiTheme="minorHAnsi" w:hAnsiTheme="minorHAnsi" w:cstheme="minorHAnsi"/>
              </w:rPr>
              <w:t>Procedu</w:t>
            </w:r>
            <w:r w:rsidR="00A820B5" w:rsidRPr="00C371DE">
              <w:rPr>
                <w:rFonts w:asciiTheme="minorHAnsi" w:hAnsiTheme="minorHAnsi" w:cstheme="minorHAnsi"/>
              </w:rPr>
              <w:t>re</w:t>
            </w:r>
            <w:r w:rsidR="004045CC" w:rsidRPr="00C371DE">
              <w:rPr>
                <w:rFonts w:asciiTheme="minorHAnsi" w:hAnsiTheme="minorHAnsi" w:cstheme="minorHAnsi"/>
              </w:rPr>
              <w:t xml:space="preserve"> </w:t>
            </w:r>
            <w:r w:rsidR="009B59DE" w:rsidRPr="00C371DE">
              <w:rPr>
                <w:rFonts w:asciiTheme="minorHAnsi" w:hAnsiTheme="minorHAnsi" w:cstheme="minorHAnsi"/>
              </w:rPr>
              <w:t>before completing the f</w:t>
            </w:r>
            <w:r w:rsidR="004045CC" w:rsidRPr="00C371DE">
              <w:rPr>
                <w:rFonts w:asciiTheme="minorHAnsi" w:hAnsiTheme="minorHAnsi" w:cstheme="minorHAnsi"/>
              </w:rPr>
              <w:t xml:space="preserve">orm. </w:t>
            </w:r>
          </w:p>
          <w:p w14:paraId="47195BA9" w14:textId="77777777" w:rsidR="00637E8C" w:rsidRPr="00C371DE" w:rsidRDefault="00637E8C" w:rsidP="00C371DE">
            <w:pPr>
              <w:spacing w:line="360" w:lineRule="auto"/>
              <w:rPr>
                <w:rFonts w:asciiTheme="minorHAnsi" w:hAnsiTheme="minorHAnsi" w:cstheme="minorHAnsi"/>
              </w:rPr>
            </w:pPr>
          </w:p>
          <w:p w14:paraId="1593C843" w14:textId="2C4962DB" w:rsidR="00637E8C" w:rsidRPr="00C371DE" w:rsidRDefault="00637E8C" w:rsidP="00C371DE">
            <w:pPr>
              <w:spacing w:line="360" w:lineRule="auto"/>
              <w:rPr>
                <w:rFonts w:asciiTheme="minorHAnsi" w:hAnsiTheme="minorHAnsi" w:cstheme="minorHAnsi"/>
                <w:b/>
                <w:u w:val="single"/>
              </w:rPr>
            </w:pPr>
            <w:r w:rsidRPr="00C371DE">
              <w:rPr>
                <w:rFonts w:asciiTheme="minorHAnsi" w:hAnsiTheme="minorHAnsi" w:cstheme="minorHAnsi"/>
                <w:b/>
                <w:u w:val="single"/>
              </w:rPr>
              <w:t>Independent evidence to support your appeal MUST be submitted with this form.  Appeals submitted without such evidence will not be considered</w:t>
            </w:r>
          </w:p>
          <w:p w14:paraId="675CD51F" w14:textId="77777777" w:rsidR="004045CC" w:rsidRPr="00C371DE" w:rsidRDefault="004045CC" w:rsidP="00C371DE">
            <w:pPr>
              <w:spacing w:line="360" w:lineRule="auto"/>
              <w:rPr>
                <w:rFonts w:asciiTheme="minorHAnsi" w:hAnsiTheme="minorHAnsi" w:cstheme="minorHAnsi"/>
              </w:rPr>
            </w:pPr>
          </w:p>
          <w:p w14:paraId="079C54FF" w14:textId="6E6F8729" w:rsidR="004045CC" w:rsidRPr="00C371DE" w:rsidRDefault="00DA72BE" w:rsidP="00C371DE">
            <w:pPr>
              <w:spacing w:line="360" w:lineRule="auto"/>
              <w:rPr>
                <w:rFonts w:asciiTheme="minorHAnsi" w:hAnsiTheme="minorHAnsi" w:cstheme="minorHAnsi"/>
              </w:rPr>
            </w:pPr>
            <w:r w:rsidRPr="00C371DE">
              <w:rPr>
                <w:rFonts w:asciiTheme="minorHAnsi" w:hAnsiTheme="minorHAnsi" w:cstheme="minorHAnsi"/>
              </w:rPr>
              <w:t xml:space="preserve">Appeal </w:t>
            </w:r>
            <w:r w:rsidR="004045CC" w:rsidRPr="00C371DE">
              <w:rPr>
                <w:rFonts w:asciiTheme="minorHAnsi" w:hAnsiTheme="minorHAnsi" w:cstheme="minorHAnsi"/>
              </w:rPr>
              <w:t xml:space="preserve">Applications must be submitted </w:t>
            </w:r>
            <w:r w:rsidR="00EC7C0B" w:rsidRPr="00C371DE">
              <w:rPr>
                <w:rFonts w:asciiTheme="minorHAnsi" w:hAnsiTheme="minorHAnsi" w:cstheme="minorHAnsi"/>
              </w:rPr>
              <w:t>b</w:t>
            </w:r>
            <w:r w:rsidR="004045CC" w:rsidRPr="00C371DE">
              <w:rPr>
                <w:rFonts w:asciiTheme="minorHAnsi" w:hAnsiTheme="minorHAnsi" w:cstheme="minorHAnsi"/>
              </w:rPr>
              <w:t xml:space="preserve">y e-mail to: </w:t>
            </w:r>
            <w:hyperlink r:id="rId8" w:history="1">
              <w:r w:rsidR="004045CC" w:rsidRPr="00C371DE">
                <w:rPr>
                  <w:rStyle w:val="Hyperlink"/>
                  <w:rFonts w:asciiTheme="minorHAnsi" w:hAnsiTheme="minorHAnsi" w:cstheme="minorHAnsi"/>
                </w:rPr>
                <w:t>caostaff@aber.ac.uk</w:t>
              </w:r>
            </w:hyperlink>
            <w:r w:rsidR="004045CC" w:rsidRPr="00C371DE">
              <w:rPr>
                <w:rFonts w:asciiTheme="minorHAnsi" w:hAnsiTheme="minorHAnsi" w:cstheme="minorHAnsi"/>
              </w:rPr>
              <w:t xml:space="preserve"> </w:t>
            </w:r>
          </w:p>
          <w:p w14:paraId="137576CF" w14:textId="77777777" w:rsidR="009B59DE" w:rsidRPr="00C371DE" w:rsidRDefault="009B59DE" w:rsidP="00C371DE">
            <w:pPr>
              <w:spacing w:line="360" w:lineRule="auto"/>
              <w:rPr>
                <w:rFonts w:asciiTheme="minorHAnsi" w:hAnsiTheme="minorHAnsi" w:cstheme="minorHAnsi"/>
                <w:b/>
              </w:rPr>
            </w:pPr>
          </w:p>
        </w:tc>
      </w:tr>
      <w:tr w:rsidR="00C249F2" w:rsidRPr="00C371DE" w14:paraId="11FA61B1" w14:textId="77777777" w:rsidTr="00637E8C">
        <w:tc>
          <w:tcPr>
            <w:tcW w:w="10436" w:type="dxa"/>
            <w:gridSpan w:val="4"/>
            <w:tcBorders>
              <w:top w:val="double" w:sz="4" w:space="0" w:color="auto"/>
              <w:left w:val="double" w:sz="4" w:space="0" w:color="auto"/>
              <w:right w:val="double" w:sz="4" w:space="0" w:color="auto"/>
            </w:tcBorders>
            <w:shd w:val="clear" w:color="auto" w:fill="CCCCCC"/>
          </w:tcPr>
          <w:p w14:paraId="7FDE65F5" w14:textId="77777777" w:rsidR="00C249F2" w:rsidRPr="00C371DE" w:rsidRDefault="00C249F2" w:rsidP="00C371DE">
            <w:pPr>
              <w:spacing w:line="360" w:lineRule="auto"/>
              <w:rPr>
                <w:rFonts w:asciiTheme="minorHAnsi" w:hAnsiTheme="minorHAnsi" w:cstheme="minorHAnsi"/>
                <w:b/>
              </w:rPr>
            </w:pPr>
            <w:r w:rsidRPr="00C371DE">
              <w:rPr>
                <w:rFonts w:asciiTheme="minorHAnsi" w:hAnsiTheme="minorHAnsi" w:cstheme="minorHAnsi"/>
                <w:b/>
              </w:rPr>
              <w:t xml:space="preserve">SECTION </w:t>
            </w:r>
            <w:r w:rsidR="00DD626F" w:rsidRPr="00C371DE">
              <w:rPr>
                <w:rFonts w:asciiTheme="minorHAnsi" w:hAnsiTheme="minorHAnsi" w:cstheme="minorHAnsi"/>
                <w:b/>
              </w:rPr>
              <w:t xml:space="preserve">A - </w:t>
            </w:r>
            <w:r w:rsidR="0037616C" w:rsidRPr="00C371DE">
              <w:rPr>
                <w:rFonts w:asciiTheme="minorHAnsi" w:hAnsiTheme="minorHAnsi" w:cstheme="minorHAnsi"/>
                <w:b/>
              </w:rPr>
              <w:t>Personal Details</w:t>
            </w:r>
          </w:p>
        </w:tc>
      </w:tr>
      <w:tr w:rsidR="00787209" w:rsidRPr="00C371DE" w14:paraId="6D6DF7FB" w14:textId="77777777" w:rsidTr="00637E8C">
        <w:tc>
          <w:tcPr>
            <w:tcW w:w="6966" w:type="dxa"/>
            <w:gridSpan w:val="2"/>
            <w:tcBorders>
              <w:left w:val="double" w:sz="4" w:space="0" w:color="auto"/>
            </w:tcBorders>
          </w:tcPr>
          <w:p w14:paraId="123A6AFF" w14:textId="61BD5B0F" w:rsidR="00F37BDD" w:rsidRPr="00C371DE" w:rsidRDefault="009B59DE" w:rsidP="0052625A">
            <w:pPr>
              <w:spacing w:line="360" w:lineRule="auto"/>
              <w:rPr>
                <w:rFonts w:asciiTheme="minorHAnsi" w:hAnsiTheme="minorHAnsi" w:cstheme="minorHAnsi"/>
              </w:rPr>
            </w:pPr>
            <w:r w:rsidRPr="00C371DE">
              <w:rPr>
                <w:rFonts w:asciiTheme="minorHAnsi" w:hAnsiTheme="minorHAnsi" w:cstheme="minorHAnsi"/>
              </w:rPr>
              <w:t xml:space="preserve">Full </w:t>
            </w:r>
            <w:r w:rsidR="00C249F2" w:rsidRPr="00C371DE">
              <w:rPr>
                <w:rFonts w:asciiTheme="minorHAnsi" w:hAnsiTheme="minorHAnsi" w:cstheme="minorHAnsi"/>
              </w:rPr>
              <w:t>Name</w:t>
            </w:r>
            <w:r w:rsidRPr="00C371DE">
              <w:rPr>
                <w:rFonts w:asciiTheme="minorHAnsi" w:hAnsiTheme="minorHAnsi" w:cstheme="minorHAnsi"/>
              </w:rPr>
              <w:t>:</w:t>
            </w:r>
          </w:p>
        </w:tc>
        <w:tc>
          <w:tcPr>
            <w:tcW w:w="3470" w:type="dxa"/>
            <w:gridSpan w:val="2"/>
            <w:tcBorders>
              <w:right w:val="double" w:sz="4" w:space="0" w:color="auto"/>
            </w:tcBorders>
          </w:tcPr>
          <w:p w14:paraId="14FA9D37" w14:textId="78BC0FF6" w:rsidR="00F64FA7" w:rsidRPr="00C371DE" w:rsidRDefault="00C249F2" w:rsidP="0052625A">
            <w:pPr>
              <w:spacing w:line="360" w:lineRule="auto"/>
              <w:rPr>
                <w:rFonts w:asciiTheme="minorHAnsi" w:hAnsiTheme="minorHAnsi" w:cstheme="minorHAnsi"/>
              </w:rPr>
            </w:pPr>
            <w:r w:rsidRPr="00C371DE">
              <w:rPr>
                <w:rFonts w:asciiTheme="minorHAnsi" w:hAnsiTheme="minorHAnsi" w:cstheme="minorHAnsi"/>
              </w:rPr>
              <w:t>Student Number</w:t>
            </w:r>
            <w:r w:rsidR="009B59DE" w:rsidRPr="00C371DE">
              <w:rPr>
                <w:rFonts w:asciiTheme="minorHAnsi" w:hAnsiTheme="minorHAnsi" w:cstheme="minorHAnsi"/>
              </w:rPr>
              <w:t>:</w:t>
            </w:r>
          </w:p>
        </w:tc>
      </w:tr>
      <w:tr w:rsidR="00C249F2" w:rsidRPr="00C371DE" w14:paraId="0EBE6F9D" w14:textId="77777777" w:rsidTr="00637E8C">
        <w:tc>
          <w:tcPr>
            <w:tcW w:w="10436" w:type="dxa"/>
            <w:gridSpan w:val="4"/>
            <w:tcBorders>
              <w:left w:val="double" w:sz="4" w:space="0" w:color="auto"/>
              <w:right w:val="double" w:sz="4" w:space="0" w:color="auto"/>
            </w:tcBorders>
          </w:tcPr>
          <w:p w14:paraId="629A1110" w14:textId="1D676213" w:rsidR="00DD626F" w:rsidRPr="00C371DE" w:rsidRDefault="00C249F2" w:rsidP="00C371DE">
            <w:pPr>
              <w:spacing w:line="360" w:lineRule="auto"/>
              <w:rPr>
                <w:rFonts w:asciiTheme="minorHAnsi" w:hAnsiTheme="minorHAnsi" w:cstheme="minorHAnsi"/>
              </w:rPr>
            </w:pPr>
            <w:r w:rsidRPr="00C371DE">
              <w:rPr>
                <w:rFonts w:asciiTheme="minorHAnsi" w:hAnsiTheme="minorHAnsi" w:cstheme="minorHAnsi"/>
              </w:rPr>
              <w:t>Address</w:t>
            </w:r>
            <w:r w:rsidR="0037616C" w:rsidRPr="00C371DE">
              <w:rPr>
                <w:rFonts w:asciiTheme="minorHAnsi" w:hAnsiTheme="minorHAnsi" w:cstheme="minorHAnsi"/>
              </w:rPr>
              <w:t xml:space="preserve"> </w:t>
            </w:r>
            <w:r w:rsidR="009B59DE" w:rsidRPr="00C371DE">
              <w:rPr>
                <w:rFonts w:asciiTheme="minorHAnsi" w:hAnsiTheme="minorHAnsi" w:cstheme="minorHAnsi"/>
              </w:rPr>
              <w:t>for Correspondence:</w:t>
            </w:r>
            <w:r w:rsidR="0037616C" w:rsidRPr="00C371DE">
              <w:rPr>
                <w:rFonts w:asciiTheme="minorHAnsi" w:hAnsiTheme="minorHAnsi" w:cstheme="minorHAnsi"/>
                <w:lang w:val="cy-GB"/>
              </w:rPr>
              <w:t xml:space="preserve"> </w:t>
            </w:r>
          </w:p>
          <w:p w14:paraId="4B8D81EE" w14:textId="77777777" w:rsidR="00F37BDD" w:rsidRPr="00C371DE" w:rsidRDefault="00F37BDD" w:rsidP="00C371DE">
            <w:pPr>
              <w:spacing w:line="360" w:lineRule="auto"/>
              <w:rPr>
                <w:rFonts w:asciiTheme="minorHAnsi" w:hAnsiTheme="minorHAnsi" w:cstheme="minorHAnsi"/>
              </w:rPr>
            </w:pPr>
          </w:p>
        </w:tc>
      </w:tr>
      <w:tr w:rsidR="00C249F2" w:rsidRPr="00C371DE" w14:paraId="3D08690A" w14:textId="77777777" w:rsidTr="00637E8C">
        <w:tc>
          <w:tcPr>
            <w:tcW w:w="10436" w:type="dxa"/>
            <w:gridSpan w:val="4"/>
            <w:tcBorders>
              <w:left w:val="double" w:sz="4" w:space="0" w:color="auto"/>
              <w:bottom w:val="single" w:sz="4" w:space="0" w:color="auto"/>
              <w:right w:val="double" w:sz="4" w:space="0" w:color="auto"/>
            </w:tcBorders>
          </w:tcPr>
          <w:p w14:paraId="205020D6" w14:textId="45CFEBC1" w:rsidR="00F37BDD" w:rsidRPr="00C371DE" w:rsidRDefault="00C249F2" w:rsidP="0052625A">
            <w:pPr>
              <w:spacing w:line="360" w:lineRule="auto"/>
              <w:rPr>
                <w:rFonts w:asciiTheme="minorHAnsi" w:hAnsiTheme="minorHAnsi" w:cstheme="minorHAnsi"/>
              </w:rPr>
            </w:pPr>
            <w:r w:rsidRPr="00C371DE">
              <w:rPr>
                <w:rFonts w:asciiTheme="minorHAnsi" w:hAnsiTheme="minorHAnsi" w:cstheme="minorHAnsi"/>
              </w:rPr>
              <w:t>Contact Telephone Number</w:t>
            </w:r>
            <w:r w:rsidR="009B59DE" w:rsidRPr="00C371DE">
              <w:rPr>
                <w:rFonts w:asciiTheme="minorHAnsi" w:hAnsiTheme="minorHAnsi" w:cstheme="minorHAnsi"/>
              </w:rPr>
              <w:t>:</w:t>
            </w:r>
          </w:p>
        </w:tc>
      </w:tr>
      <w:tr w:rsidR="00DA72BE" w:rsidRPr="00C371DE" w14:paraId="29F3613D" w14:textId="77777777" w:rsidTr="00637E8C">
        <w:tc>
          <w:tcPr>
            <w:tcW w:w="10436" w:type="dxa"/>
            <w:gridSpan w:val="4"/>
            <w:tcBorders>
              <w:left w:val="double" w:sz="4" w:space="0" w:color="auto"/>
              <w:bottom w:val="single" w:sz="4" w:space="0" w:color="auto"/>
              <w:right w:val="double" w:sz="4" w:space="0" w:color="auto"/>
            </w:tcBorders>
          </w:tcPr>
          <w:p w14:paraId="4BC6F009" w14:textId="545FDF08" w:rsidR="00F37BDD" w:rsidRPr="00C371DE" w:rsidRDefault="00DA72BE" w:rsidP="0052625A">
            <w:pPr>
              <w:spacing w:line="360" w:lineRule="auto"/>
              <w:rPr>
                <w:rFonts w:asciiTheme="minorHAnsi" w:hAnsiTheme="minorHAnsi" w:cstheme="minorHAnsi"/>
              </w:rPr>
            </w:pPr>
            <w:r w:rsidRPr="00C371DE">
              <w:rPr>
                <w:rFonts w:asciiTheme="minorHAnsi" w:hAnsiTheme="minorHAnsi" w:cstheme="minorHAnsi"/>
              </w:rPr>
              <w:t>University E-mail Address:</w:t>
            </w:r>
          </w:p>
        </w:tc>
      </w:tr>
      <w:tr w:rsidR="007304D3" w:rsidRPr="00C371DE" w14:paraId="38B37455" w14:textId="77777777" w:rsidTr="00637E8C">
        <w:tc>
          <w:tcPr>
            <w:tcW w:w="10436" w:type="dxa"/>
            <w:gridSpan w:val="4"/>
            <w:tcBorders>
              <w:left w:val="double" w:sz="4" w:space="0" w:color="auto"/>
              <w:bottom w:val="single" w:sz="4" w:space="0" w:color="auto"/>
              <w:right w:val="double" w:sz="4" w:space="0" w:color="auto"/>
            </w:tcBorders>
          </w:tcPr>
          <w:p w14:paraId="7AFC3613" w14:textId="70B4F8DC" w:rsidR="00F37BDD" w:rsidRPr="00C371DE" w:rsidRDefault="00DA72BE" w:rsidP="0052625A">
            <w:pPr>
              <w:spacing w:line="360" w:lineRule="auto"/>
              <w:rPr>
                <w:rFonts w:asciiTheme="minorHAnsi" w:hAnsiTheme="minorHAnsi" w:cstheme="minorHAnsi"/>
              </w:rPr>
            </w:pPr>
            <w:r w:rsidRPr="00C371DE">
              <w:rPr>
                <w:rFonts w:asciiTheme="minorHAnsi" w:hAnsiTheme="minorHAnsi" w:cstheme="minorHAnsi"/>
              </w:rPr>
              <w:t xml:space="preserve">Other </w:t>
            </w:r>
            <w:r w:rsidR="007304D3" w:rsidRPr="00C371DE">
              <w:rPr>
                <w:rFonts w:asciiTheme="minorHAnsi" w:hAnsiTheme="minorHAnsi" w:cstheme="minorHAnsi"/>
              </w:rPr>
              <w:t>E</w:t>
            </w:r>
            <w:r w:rsidR="00DD626F" w:rsidRPr="00C371DE">
              <w:rPr>
                <w:rFonts w:asciiTheme="minorHAnsi" w:hAnsiTheme="minorHAnsi" w:cstheme="minorHAnsi"/>
              </w:rPr>
              <w:t>-</w:t>
            </w:r>
            <w:r w:rsidR="007304D3" w:rsidRPr="00C371DE">
              <w:rPr>
                <w:rFonts w:asciiTheme="minorHAnsi" w:hAnsiTheme="minorHAnsi" w:cstheme="minorHAnsi"/>
              </w:rPr>
              <w:t>mail Address</w:t>
            </w:r>
            <w:r w:rsidRPr="00C371DE">
              <w:rPr>
                <w:rFonts w:asciiTheme="minorHAnsi" w:hAnsiTheme="minorHAnsi" w:cstheme="minorHAnsi"/>
              </w:rPr>
              <w:t>es</w:t>
            </w:r>
            <w:r w:rsidR="009B59DE" w:rsidRPr="00C371DE">
              <w:rPr>
                <w:rFonts w:asciiTheme="minorHAnsi" w:hAnsiTheme="minorHAnsi" w:cstheme="minorHAnsi"/>
              </w:rPr>
              <w:t>:</w:t>
            </w:r>
          </w:p>
        </w:tc>
      </w:tr>
      <w:tr w:rsidR="00787209" w:rsidRPr="00C371DE" w14:paraId="31F359FB" w14:textId="77777777" w:rsidTr="00637E8C">
        <w:tc>
          <w:tcPr>
            <w:tcW w:w="5916" w:type="dxa"/>
            <w:tcBorders>
              <w:left w:val="double" w:sz="4" w:space="0" w:color="auto"/>
              <w:bottom w:val="single" w:sz="4" w:space="0" w:color="auto"/>
            </w:tcBorders>
          </w:tcPr>
          <w:p w14:paraId="25246568" w14:textId="77777777" w:rsidR="00DA72BE" w:rsidRDefault="00DD626F" w:rsidP="0052625A">
            <w:pPr>
              <w:spacing w:line="360" w:lineRule="auto"/>
              <w:rPr>
                <w:rFonts w:asciiTheme="minorHAnsi" w:hAnsiTheme="minorHAnsi" w:cstheme="minorHAnsi"/>
              </w:rPr>
            </w:pPr>
            <w:r w:rsidRPr="00C371DE">
              <w:rPr>
                <w:rFonts w:asciiTheme="minorHAnsi" w:hAnsiTheme="minorHAnsi" w:cstheme="minorHAnsi"/>
              </w:rPr>
              <w:t>Study Scheme</w:t>
            </w:r>
            <w:r w:rsidR="00DA72BE" w:rsidRPr="00C371DE">
              <w:rPr>
                <w:rFonts w:asciiTheme="minorHAnsi" w:hAnsiTheme="minorHAnsi" w:cstheme="minorHAnsi"/>
              </w:rPr>
              <w:t xml:space="preserve"> Title and Code</w:t>
            </w:r>
            <w:r w:rsidRPr="00C371DE">
              <w:rPr>
                <w:rFonts w:asciiTheme="minorHAnsi" w:hAnsiTheme="minorHAnsi" w:cstheme="minorHAnsi"/>
              </w:rPr>
              <w:t>:</w:t>
            </w:r>
          </w:p>
          <w:p w14:paraId="7881E367" w14:textId="67A7A2FB" w:rsidR="0052625A" w:rsidRPr="00C371DE" w:rsidRDefault="0052625A" w:rsidP="0052625A">
            <w:pPr>
              <w:spacing w:line="360" w:lineRule="auto"/>
              <w:rPr>
                <w:rFonts w:asciiTheme="minorHAnsi" w:hAnsiTheme="minorHAnsi" w:cstheme="minorHAnsi"/>
              </w:rPr>
            </w:pPr>
          </w:p>
        </w:tc>
        <w:tc>
          <w:tcPr>
            <w:tcW w:w="4520" w:type="dxa"/>
            <w:gridSpan w:val="3"/>
            <w:tcBorders>
              <w:bottom w:val="single" w:sz="4" w:space="0" w:color="auto"/>
              <w:right w:val="double" w:sz="4" w:space="0" w:color="auto"/>
            </w:tcBorders>
          </w:tcPr>
          <w:p w14:paraId="0CCD1034" w14:textId="5A8D0175" w:rsidR="00C249F2" w:rsidRPr="00C371DE" w:rsidRDefault="00DD626F" w:rsidP="0052625A">
            <w:pPr>
              <w:spacing w:line="360" w:lineRule="auto"/>
              <w:rPr>
                <w:rFonts w:asciiTheme="minorHAnsi" w:hAnsiTheme="minorHAnsi" w:cstheme="minorHAnsi"/>
              </w:rPr>
            </w:pPr>
            <w:r w:rsidRPr="00C371DE">
              <w:rPr>
                <w:rFonts w:asciiTheme="minorHAnsi" w:hAnsiTheme="minorHAnsi" w:cstheme="minorHAnsi"/>
              </w:rPr>
              <w:t>Year of Study</w:t>
            </w:r>
            <w:r w:rsidR="00637E8C" w:rsidRPr="00C371DE">
              <w:rPr>
                <w:rFonts w:asciiTheme="minorHAnsi" w:hAnsiTheme="minorHAnsi" w:cstheme="minorHAnsi"/>
              </w:rPr>
              <w:t xml:space="preserve"> (i</w:t>
            </w:r>
            <w:r w:rsidR="00715E93">
              <w:rPr>
                <w:rFonts w:asciiTheme="minorHAnsi" w:hAnsiTheme="minorHAnsi" w:cstheme="minorHAnsi"/>
              </w:rPr>
              <w:t>.</w:t>
            </w:r>
            <w:r w:rsidR="00637E8C" w:rsidRPr="00C371DE">
              <w:rPr>
                <w:rFonts w:asciiTheme="minorHAnsi" w:hAnsiTheme="minorHAnsi" w:cstheme="minorHAnsi"/>
              </w:rPr>
              <w:t>e. 1</w:t>
            </w:r>
            <w:r w:rsidR="00637E8C" w:rsidRPr="00C371DE">
              <w:rPr>
                <w:rFonts w:asciiTheme="minorHAnsi" w:hAnsiTheme="minorHAnsi" w:cstheme="minorHAnsi"/>
                <w:vertAlign w:val="superscript"/>
              </w:rPr>
              <w:t>st</w:t>
            </w:r>
            <w:r w:rsidR="00637E8C" w:rsidRPr="00C371DE">
              <w:rPr>
                <w:rFonts w:asciiTheme="minorHAnsi" w:hAnsiTheme="minorHAnsi" w:cstheme="minorHAnsi"/>
              </w:rPr>
              <w:t>, 2</w:t>
            </w:r>
            <w:r w:rsidR="00637E8C" w:rsidRPr="00C371DE">
              <w:rPr>
                <w:rFonts w:asciiTheme="minorHAnsi" w:hAnsiTheme="minorHAnsi" w:cstheme="minorHAnsi"/>
                <w:vertAlign w:val="superscript"/>
              </w:rPr>
              <w:t>nd</w:t>
            </w:r>
            <w:r w:rsidR="00637E8C" w:rsidRPr="00C371DE">
              <w:rPr>
                <w:rFonts w:asciiTheme="minorHAnsi" w:hAnsiTheme="minorHAnsi" w:cstheme="minorHAnsi"/>
              </w:rPr>
              <w:t>, 3</w:t>
            </w:r>
            <w:r w:rsidR="00637E8C" w:rsidRPr="00C371DE">
              <w:rPr>
                <w:rFonts w:asciiTheme="minorHAnsi" w:hAnsiTheme="minorHAnsi" w:cstheme="minorHAnsi"/>
                <w:vertAlign w:val="superscript"/>
              </w:rPr>
              <w:t>rd</w:t>
            </w:r>
            <w:r w:rsidR="00637E8C" w:rsidRPr="00C371DE">
              <w:rPr>
                <w:rFonts w:asciiTheme="minorHAnsi" w:hAnsiTheme="minorHAnsi" w:cstheme="minorHAnsi"/>
              </w:rPr>
              <w:t>, etc</w:t>
            </w:r>
            <w:r w:rsidR="00715E93">
              <w:rPr>
                <w:rFonts w:asciiTheme="minorHAnsi" w:hAnsiTheme="minorHAnsi" w:cstheme="minorHAnsi"/>
              </w:rPr>
              <w:t>.</w:t>
            </w:r>
            <w:r w:rsidR="00637E8C" w:rsidRPr="00C371DE">
              <w:rPr>
                <w:rFonts w:asciiTheme="minorHAnsi" w:hAnsiTheme="minorHAnsi" w:cstheme="minorHAnsi"/>
              </w:rPr>
              <w:t>)</w:t>
            </w:r>
            <w:r w:rsidRPr="00C371DE">
              <w:rPr>
                <w:rFonts w:asciiTheme="minorHAnsi" w:hAnsiTheme="minorHAnsi" w:cstheme="minorHAnsi"/>
              </w:rPr>
              <w:t>:</w:t>
            </w:r>
          </w:p>
        </w:tc>
      </w:tr>
      <w:tr w:rsidR="00792658" w:rsidRPr="00C371DE" w14:paraId="61E19D9E" w14:textId="77777777" w:rsidTr="00D16E88">
        <w:tc>
          <w:tcPr>
            <w:tcW w:w="10436" w:type="dxa"/>
            <w:gridSpan w:val="4"/>
            <w:tcBorders>
              <w:top w:val="single" w:sz="4" w:space="0" w:color="auto"/>
              <w:left w:val="double" w:sz="4" w:space="0" w:color="auto"/>
              <w:right w:val="double" w:sz="4" w:space="0" w:color="auto"/>
            </w:tcBorders>
            <w:shd w:val="clear" w:color="auto" w:fill="CCCCCC"/>
          </w:tcPr>
          <w:p w14:paraId="0ED83A85" w14:textId="77777777" w:rsidR="00792658" w:rsidRPr="00C371DE" w:rsidRDefault="00792658" w:rsidP="00C371DE">
            <w:pPr>
              <w:spacing w:line="360" w:lineRule="auto"/>
              <w:rPr>
                <w:rFonts w:asciiTheme="minorHAnsi" w:hAnsiTheme="minorHAnsi" w:cstheme="minorHAnsi"/>
                <w:b/>
              </w:rPr>
            </w:pPr>
            <w:r w:rsidRPr="00C371DE">
              <w:rPr>
                <w:rFonts w:asciiTheme="minorHAnsi" w:hAnsiTheme="minorHAnsi" w:cstheme="minorHAnsi"/>
                <w:b/>
              </w:rPr>
              <w:t>SECTION B – Decision to be appealed against</w:t>
            </w:r>
          </w:p>
          <w:p w14:paraId="1849CA46" w14:textId="77777777" w:rsidR="00792658" w:rsidRPr="00C371DE" w:rsidRDefault="00792658" w:rsidP="00C371DE">
            <w:pPr>
              <w:spacing w:line="360" w:lineRule="auto"/>
              <w:rPr>
                <w:rFonts w:asciiTheme="minorHAnsi" w:hAnsiTheme="minorHAnsi" w:cstheme="minorHAnsi"/>
                <w:b/>
                <w:bCs/>
              </w:rPr>
            </w:pPr>
            <w:r w:rsidRPr="00C371DE">
              <w:rPr>
                <w:rFonts w:asciiTheme="minorHAnsi" w:hAnsiTheme="minorHAnsi" w:cstheme="minorHAnsi"/>
                <w:b/>
              </w:rPr>
              <w:t>Please tick ONE box to confirm the decision you wish to appeal:</w:t>
            </w:r>
          </w:p>
        </w:tc>
      </w:tr>
      <w:tr w:rsidR="00792658" w:rsidRPr="00C371DE" w14:paraId="639CA0E1" w14:textId="77777777" w:rsidTr="00D16E88">
        <w:tc>
          <w:tcPr>
            <w:tcW w:w="9065" w:type="dxa"/>
            <w:gridSpan w:val="3"/>
            <w:tcBorders>
              <w:left w:val="double" w:sz="4" w:space="0" w:color="auto"/>
            </w:tcBorders>
          </w:tcPr>
          <w:p w14:paraId="6D9D510A" w14:textId="77777777" w:rsidR="00792658" w:rsidRDefault="00792658" w:rsidP="0052625A">
            <w:pPr>
              <w:pStyle w:val="NormalWeb"/>
              <w:spacing w:before="0" w:beforeAutospacing="0" w:after="0" w:afterAutospacing="0" w:line="360" w:lineRule="auto"/>
              <w:rPr>
                <w:rFonts w:asciiTheme="minorHAnsi" w:hAnsiTheme="minorHAnsi" w:cstheme="minorHAnsi"/>
              </w:rPr>
            </w:pPr>
            <w:r w:rsidRPr="00C371DE">
              <w:rPr>
                <w:rFonts w:asciiTheme="minorHAnsi" w:hAnsiTheme="minorHAnsi" w:cstheme="minorHAnsi"/>
              </w:rPr>
              <w:t>I want to appeal the decision of the University Examination Board.</w:t>
            </w:r>
          </w:p>
          <w:p w14:paraId="1070E3F3" w14:textId="6E7DDD3D" w:rsidR="00715E93" w:rsidRPr="00C371DE" w:rsidRDefault="00715E93" w:rsidP="0052625A">
            <w:pPr>
              <w:pStyle w:val="NormalWeb"/>
              <w:spacing w:before="0" w:beforeAutospacing="0" w:after="0" w:afterAutospacing="0" w:line="360" w:lineRule="auto"/>
              <w:rPr>
                <w:rFonts w:asciiTheme="minorHAnsi" w:hAnsiTheme="minorHAnsi" w:cstheme="minorHAnsi"/>
              </w:rPr>
            </w:pPr>
          </w:p>
        </w:tc>
        <w:tc>
          <w:tcPr>
            <w:tcW w:w="1371" w:type="dxa"/>
            <w:tcBorders>
              <w:right w:val="double" w:sz="4" w:space="0" w:color="auto"/>
            </w:tcBorders>
          </w:tcPr>
          <w:p w14:paraId="55E59547" w14:textId="77777777" w:rsidR="00792658" w:rsidRPr="00C371DE" w:rsidRDefault="00792658" w:rsidP="00C371DE">
            <w:pPr>
              <w:spacing w:line="360" w:lineRule="auto"/>
              <w:rPr>
                <w:rFonts w:asciiTheme="minorHAnsi" w:hAnsiTheme="minorHAnsi" w:cstheme="minorHAnsi"/>
                <w:color w:val="FF0000"/>
              </w:rPr>
            </w:pPr>
          </w:p>
        </w:tc>
      </w:tr>
      <w:tr w:rsidR="00792658" w:rsidRPr="00C371DE" w14:paraId="09F1A02E" w14:textId="77777777" w:rsidTr="00D16E88">
        <w:tc>
          <w:tcPr>
            <w:tcW w:w="9065" w:type="dxa"/>
            <w:gridSpan w:val="3"/>
            <w:tcBorders>
              <w:left w:val="double" w:sz="4" w:space="0" w:color="auto"/>
            </w:tcBorders>
          </w:tcPr>
          <w:p w14:paraId="5EA24AD8" w14:textId="0319CA76" w:rsidR="00792658" w:rsidRPr="00C371DE" w:rsidRDefault="00792658" w:rsidP="0052625A">
            <w:pPr>
              <w:pStyle w:val="NormalWeb"/>
              <w:spacing w:before="0" w:beforeAutospacing="0" w:after="0" w:afterAutospacing="0" w:line="360" w:lineRule="auto"/>
              <w:rPr>
                <w:rFonts w:asciiTheme="minorHAnsi" w:hAnsiTheme="minorHAnsi" w:cstheme="minorHAnsi"/>
              </w:rPr>
            </w:pPr>
            <w:r w:rsidRPr="00C371DE">
              <w:rPr>
                <w:rFonts w:asciiTheme="minorHAnsi" w:hAnsiTheme="minorHAnsi" w:cstheme="minorHAnsi"/>
              </w:rPr>
              <w:t>I want to appeal the decision made under the Academic Regulation on Academic Progress (e</w:t>
            </w:r>
            <w:r w:rsidR="00A46333">
              <w:rPr>
                <w:rFonts w:asciiTheme="minorHAnsi" w:hAnsiTheme="minorHAnsi" w:cstheme="minorHAnsi"/>
              </w:rPr>
              <w:t>.</w:t>
            </w:r>
            <w:r w:rsidRPr="00C371DE">
              <w:rPr>
                <w:rFonts w:asciiTheme="minorHAnsi" w:hAnsiTheme="minorHAnsi" w:cstheme="minorHAnsi"/>
              </w:rPr>
              <w:t>g. exclusion from the University</w:t>
            </w:r>
            <w:r w:rsidR="00254BEC" w:rsidRPr="00C371DE">
              <w:rPr>
                <w:rFonts w:asciiTheme="minorHAnsi" w:hAnsiTheme="minorHAnsi" w:cstheme="minorHAnsi"/>
              </w:rPr>
              <w:t>, not allowed to proceed to the next year of research, etc.</w:t>
            </w:r>
            <w:r w:rsidRPr="00C371DE">
              <w:rPr>
                <w:rFonts w:asciiTheme="minorHAnsi" w:hAnsiTheme="minorHAnsi" w:cstheme="minorHAnsi"/>
              </w:rPr>
              <w:t>).</w:t>
            </w:r>
          </w:p>
        </w:tc>
        <w:tc>
          <w:tcPr>
            <w:tcW w:w="1371" w:type="dxa"/>
            <w:tcBorders>
              <w:right w:val="double" w:sz="4" w:space="0" w:color="auto"/>
            </w:tcBorders>
          </w:tcPr>
          <w:p w14:paraId="131E3C07" w14:textId="77777777" w:rsidR="00792658" w:rsidRPr="00C371DE" w:rsidRDefault="00792658" w:rsidP="00C371DE">
            <w:pPr>
              <w:spacing w:line="360" w:lineRule="auto"/>
              <w:rPr>
                <w:rFonts w:asciiTheme="minorHAnsi" w:hAnsiTheme="minorHAnsi" w:cstheme="minorHAnsi"/>
                <w:color w:val="FF0000"/>
              </w:rPr>
            </w:pPr>
          </w:p>
        </w:tc>
      </w:tr>
    </w:tbl>
    <w:p w14:paraId="0F608719" w14:textId="77777777" w:rsidR="00792658" w:rsidRPr="00C371DE" w:rsidRDefault="00792658" w:rsidP="00C371DE">
      <w:pPr>
        <w:spacing w:line="360" w:lineRule="auto"/>
        <w:rPr>
          <w:rFonts w:asciiTheme="minorHAnsi" w:hAnsiTheme="minorHAnsi" w:cstheme="minorHAnsi"/>
        </w:rPr>
      </w:pPr>
      <w:r w:rsidRPr="00C371DE">
        <w:rPr>
          <w:rFonts w:asciiTheme="minorHAnsi" w:hAnsiTheme="minorHAnsi" w:cstheme="minorHAnsi"/>
        </w:rPr>
        <w:br w:type="page"/>
      </w:r>
    </w:p>
    <w:p w14:paraId="052B7505" w14:textId="77777777" w:rsidR="00792658" w:rsidRPr="00C371DE" w:rsidRDefault="00792658" w:rsidP="00C371DE">
      <w:pPr>
        <w:spacing w:line="36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4"/>
        <w:gridCol w:w="2292"/>
        <w:gridCol w:w="1190"/>
      </w:tblGrid>
      <w:tr w:rsidR="00C249F2" w:rsidRPr="00C371DE" w14:paraId="63D5C2DD" w14:textId="77777777" w:rsidTr="00637E8C">
        <w:tc>
          <w:tcPr>
            <w:tcW w:w="10436" w:type="dxa"/>
            <w:gridSpan w:val="3"/>
            <w:tcBorders>
              <w:top w:val="single" w:sz="4" w:space="0" w:color="auto"/>
              <w:left w:val="double" w:sz="4" w:space="0" w:color="auto"/>
              <w:right w:val="double" w:sz="4" w:space="0" w:color="auto"/>
            </w:tcBorders>
            <w:shd w:val="clear" w:color="auto" w:fill="CCCCCC"/>
          </w:tcPr>
          <w:p w14:paraId="5FCFC9C6" w14:textId="5C85A2F4" w:rsidR="00C249F2" w:rsidRPr="00C371DE" w:rsidRDefault="009E05CD" w:rsidP="00C371DE">
            <w:pPr>
              <w:spacing w:line="360" w:lineRule="auto"/>
              <w:rPr>
                <w:rFonts w:asciiTheme="minorHAnsi" w:hAnsiTheme="minorHAnsi" w:cstheme="minorHAnsi"/>
                <w:b/>
                <w:i/>
              </w:rPr>
            </w:pPr>
            <w:r w:rsidRPr="00C371DE">
              <w:rPr>
                <w:rFonts w:asciiTheme="minorHAnsi" w:hAnsiTheme="minorHAnsi" w:cstheme="minorHAnsi"/>
                <w:b/>
              </w:rPr>
              <w:t>SECTION C</w:t>
            </w:r>
            <w:r w:rsidR="004B42E0" w:rsidRPr="00C371DE">
              <w:rPr>
                <w:rFonts w:asciiTheme="minorHAnsi" w:hAnsiTheme="minorHAnsi" w:cstheme="minorHAnsi"/>
                <w:b/>
              </w:rPr>
              <w:t xml:space="preserve"> - </w:t>
            </w:r>
            <w:r w:rsidR="00C249F2" w:rsidRPr="00C371DE">
              <w:rPr>
                <w:rFonts w:asciiTheme="minorHAnsi" w:hAnsiTheme="minorHAnsi" w:cstheme="minorHAnsi"/>
                <w:b/>
              </w:rPr>
              <w:t xml:space="preserve">Grounds for </w:t>
            </w:r>
            <w:r w:rsidR="009714A8" w:rsidRPr="00C371DE">
              <w:rPr>
                <w:rFonts w:asciiTheme="minorHAnsi" w:hAnsiTheme="minorHAnsi" w:cstheme="minorHAnsi"/>
                <w:b/>
              </w:rPr>
              <w:t>Appeal</w:t>
            </w:r>
          </w:p>
          <w:p w14:paraId="417C97BB" w14:textId="77777777" w:rsidR="006C5A3D" w:rsidRPr="00C371DE" w:rsidRDefault="008F08A8" w:rsidP="00C371DE">
            <w:pPr>
              <w:spacing w:line="360" w:lineRule="auto"/>
              <w:rPr>
                <w:rFonts w:asciiTheme="minorHAnsi" w:hAnsiTheme="minorHAnsi" w:cstheme="minorHAnsi"/>
                <w:b/>
                <w:bCs/>
              </w:rPr>
            </w:pPr>
            <w:r w:rsidRPr="00C371DE">
              <w:rPr>
                <w:rFonts w:asciiTheme="minorHAnsi" w:hAnsiTheme="minorHAnsi" w:cstheme="minorHAnsi"/>
                <w:b/>
                <w:bCs/>
              </w:rPr>
              <w:t>Request</w:t>
            </w:r>
            <w:r w:rsidR="00C928BF" w:rsidRPr="00C371DE">
              <w:rPr>
                <w:rFonts w:asciiTheme="minorHAnsi" w:hAnsiTheme="minorHAnsi" w:cstheme="minorHAnsi"/>
                <w:b/>
                <w:bCs/>
              </w:rPr>
              <w:t>s</w:t>
            </w:r>
            <w:r w:rsidRPr="00C371DE">
              <w:rPr>
                <w:rFonts w:asciiTheme="minorHAnsi" w:hAnsiTheme="minorHAnsi" w:cstheme="minorHAnsi"/>
                <w:b/>
                <w:bCs/>
              </w:rPr>
              <w:t xml:space="preserve"> for </w:t>
            </w:r>
            <w:r w:rsidR="009714A8" w:rsidRPr="00C371DE">
              <w:rPr>
                <w:rFonts w:asciiTheme="minorHAnsi" w:hAnsiTheme="minorHAnsi" w:cstheme="minorHAnsi"/>
                <w:b/>
                <w:bCs/>
              </w:rPr>
              <w:t xml:space="preserve">appeals </w:t>
            </w:r>
            <w:r w:rsidR="004B42E0" w:rsidRPr="00C371DE">
              <w:rPr>
                <w:rFonts w:asciiTheme="minorHAnsi" w:hAnsiTheme="minorHAnsi" w:cstheme="minorHAnsi"/>
                <w:b/>
                <w:bCs/>
              </w:rPr>
              <w:t xml:space="preserve">must </w:t>
            </w:r>
            <w:r w:rsidR="006C5A3D" w:rsidRPr="00C371DE">
              <w:rPr>
                <w:rFonts w:asciiTheme="minorHAnsi" w:hAnsiTheme="minorHAnsi" w:cstheme="minorHAnsi"/>
                <w:b/>
                <w:bCs/>
              </w:rPr>
              <w:t>be based upon one or</w:t>
            </w:r>
            <w:r w:rsidR="004B42E0" w:rsidRPr="00C371DE">
              <w:rPr>
                <w:rFonts w:asciiTheme="minorHAnsi" w:hAnsiTheme="minorHAnsi" w:cstheme="minorHAnsi"/>
                <w:b/>
                <w:bCs/>
              </w:rPr>
              <w:t xml:space="preserve"> more of the following grounds.  </w:t>
            </w:r>
            <w:r w:rsidR="009714A8" w:rsidRPr="00C371DE">
              <w:rPr>
                <w:rFonts w:asciiTheme="minorHAnsi" w:hAnsiTheme="minorHAnsi" w:cstheme="minorHAnsi"/>
                <w:b/>
                <w:bCs/>
              </w:rPr>
              <w:t xml:space="preserve">Please note that any claim made, which you wish to use as a grounds for appeal, MUST be accompanied by appropriate corroborative evidence demonstrating how it has affected your academic performance.    An appeal will only be considered if you can provide good reasons why the grounds for appeal had not previously been made known to the University and/or relevant Examining Board.  </w:t>
            </w:r>
            <w:r w:rsidR="005443EA" w:rsidRPr="00C371DE">
              <w:rPr>
                <w:rFonts w:asciiTheme="minorHAnsi" w:hAnsiTheme="minorHAnsi" w:cstheme="minorHAnsi"/>
                <w:b/>
                <w:bCs/>
              </w:rPr>
              <w:t xml:space="preserve">Appeals that fail to meet the above criteria will be rejected and will not be considered by the Academic Appeal Panel.  </w:t>
            </w:r>
            <w:r w:rsidR="004B42E0" w:rsidRPr="00C371DE">
              <w:rPr>
                <w:rFonts w:asciiTheme="minorHAnsi" w:hAnsiTheme="minorHAnsi" w:cstheme="minorHAnsi"/>
                <w:b/>
                <w:bCs/>
              </w:rPr>
              <w:t>Please tick</w:t>
            </w:r>
            <w:r w:rsidR="00224192" w:rsidRPr="00C371DE">
              <w:rPr>
                <w:rFonts w:asciiTheme="minorHAnsi" w:hAnsiTheme="minorHAnsi" w:cstheme="minorHAnsi"/>
                <w:b/>
                <w:bCs/>
              </w:rPr>
              <w:t xml:space="preserve"> </w:t>
            </w:r>
            <w:r w:rsidR="004B42E0" w:rsidRPr="00C371DE">
              <w:rPr>
                <w:rFonts w:asciiTheme="minorHAnsi" w:hAnsiTheme="minorHAnsi" w:cstheme="minorHAnsi"/>
                <w:b/>
                <w:bCs/>
              </w:rPr>
              <w:t xml:space="preserve">the relevant box(es) to confirm which </w:t>
            </w:r>
            <w:r w:rsidR="006C5A3D" w:rsidRPr="00C371DE">
              <w:rPr>
                <w:rFonts w:asciiTheme="minorHAnsi" w:hAnsiTheme="minorHAnsi" w:cstheme="minorHAnsi"/>
                <w:b/>
                <w:bCs/>
              </w:rPr>
              <w:t xml:space="preserve">grounds </w:t>
            </w:r>
            <w:r w:rsidR="00A820B5" w:rsidRPr="00C371DE">
              <w:rPr>
                <w:rFonts w:asciiTheme="minorHAnsi" w:hAnsiTheme="minorHAnsi" w:cstheme="minorHAnsi"/>
                <w:b/>
                <w:bCs/>
              </w:rPr>
              <w:t xml:space="preserve">your appeal </w:t>
            </w:r>
            <w:r w:rsidR="006C5A3D" w:rsidRPr="00C371DE">
              <w:rPr>
                <w:rFonts w:asciiTheme="minorHAnsi" w:hAnsiTheme="minorHAnsi" w:cstheme="minorHAnsi"/>
                <w:b/>
                <w:bCs/>
              </w:rPr>
              <w:t>is</w:t>
            </w:r>
            <w:r w:rsidR="004B42E0" w:rsidRPr="00C371DE">
              <w:rPr>
                <w:rFonts w:asciiTheme="minorHAnsi" w:hAnsiTheme="minorHAnsi" w:cstheme="minorHAnsi"/>
                <w:b/>
                <w:bCs/>
              </w:rPr>
              <w:t xml:space="preserve"> based</w:t>
            </w:r>
            <w:r w:rsidR="00A820B5" w:rsidRPr="00C371DE">
              <w:rPr>
                <w:rFonts w:asciiTheme="minorHAnsi" w:hAnsiTheme="minorHAnsi" w:cstheme="minorHAnsi"/>
                <w:b/>
                <w:bCs/>
              </w:rPr>
              <w:t xml:space="preserve"> upon</w:t>
            </w:r>
            <w:r w:rsidR="004B42E0" w:rsidRPr="00C371DE">
              <w:rPr>
                <w:rFonts w:asciiTheme="minorHAnsi" w:hAnsiTheme="minorHAnsi" w:cstheme="minorHAnsi"/>
                <w:b/>
                <w:bCs/>
              </w:rPr>
              <w:t>:</w:t>
            </w:r>
          </w:p>
        </w:tc>
      </w:tr>
      <w:tr w:rsidR="00787209" w:rsidRPr="00C371DE" w14:paraId="37925033" w14:textId="77777777" w:rsidTr="00637E8C">
        <w:tc>
          <w:tcPr>
            <w:tcW w:w="9246" w:type="dxa"/>
            <w:gridSpan w:val="2"/>
            <w:tcBorders>
              <w:left w:val="double" w:sz="4" w:space="0" w:color="auto"/>
            </w:tcBorders>
          </w:tcPr>
          <w:p w14:paraId="40F70C87" w14:textId="5CD3CD31" w:rsidR="00F37BDD" w:rsidRPr="00C371DE" w:rsidRDefault="009714A8" w:rsidP="00C371DE">
            <w:pPr>
              <w:spacing w:line="360" w:lineRule="auto"/>
              <w:rPr>
                <w:rFonts w:asciiTheme="minorHAnsi" w:hAnsiTheme="minorHAnsi" w:cstheme="minorHAnsi"/>
                <w:lang w:val="en" w:eastAsia="en-GB"/>
              </w:rPr>
            </w:pPr>
            <w:r w:rsidRPr="00C371DE">
              <w:rPr>
                <w:rFonts w:asciiTheme="minorHAnsi" w:hAnsiTheme="minorHAnsi" w:cstheme="minorHAnsi"/>
                <w:lang w:val="en" w:eastAsia="en-GB"/>
              </w:rPr>
              <w:t xml:space="preserve">Exceptional extenuating circumstances which had an adverse effect on the student’s academic performance. Where a student could have reported exceptional circumstances prior to </w:t>
            </w:r>
            <w:r w:rsidR="00792658" w:rsidRPr="00C371DE">
              <w:rPr>
                <w:rFonts w:asciiTheme="minorHAnsi" w:hAnsiTheme="minorHAnsi" w:cstheme="minorHAnsi"/>
                <w:lang w:val="en" w:eastAsia="en-GB"/>
              </w:rPr>
              <w:t>(a) the Examination Board meeting</w:t>
            </w:r>
            <w:r w:rsidRPr="00C371DE">
              <w:rPr>
                <w:rFonts w:asciiTheme="minorHAnsi" w:hAnsiTheme="minorHAnsi" w:cstheme="minorHAnsi"/>
                <w:lang w:val="en" w:eastAsia="en-GB"/>
              </w:rPr>
              <w:t xml:space="preserve">, </w:t>
            </w:r>
            <w:r w:rsidR="00792658" w:rsidRPr="00C371DE">
              <w:rPr>
                <w:rFonts w:asciiTheme="minorHAnsi" w:hAnsiTheme="minorHAnsi" w:cstheme="minorHAnsi"/>
                <w:lang w:val="en" w:eastAsia="en-GB"/>
              </w:rPr>
              <w:t xml:space="preserve">or (b) the decision made under the Academic Regulation on Academic Progress, </w:t>
            </w:r>
            <w:r w:rsidRPr="00C371DE">
              <w:rPr>
                <w:rFonts w:asciiTheme="minorHAnsi" w:hAnsiTheme="minorHAnsi" w:cstheme="minorHAnsi"/>
                <w:lang w:val="en" w:eastAsia="en-GB"/>
              </w:rPr>
              <w:t>those circumstances cannot subsequently be cited as grounds for appeal.</w:t>
            </w:r>
          </w:p>
        </w:tc>
        <w:tc>
          <w:tcPr>
            <w:tcW w:w="1190" w:type="dxa"/>
            <w:tcBorders>
              <w:right w:val="double" w:sz="4" w:space="0" w:color="auto"/>
            </w:tcBorders>
          </w:tcPr>
          <w:p w14:paraId="60A8675D" w14:textId="77777777" w:rsidR="00787209" w:rsidRPr="00C371DE" w:rsidRDefault="00787209" w:rsidP="00C371DE">
            <w:pPr>
              <w:spacing w:line="360" w:lineRule="auto"/>
              <w:rPr>
                <w:rFonts w:asciiTheme="minorHAnsi" w:hAnsiTheme="minorHAnsi" w:cstheme="minorHAnsi"/>
              </w:rPr>
            </w:pPr>
          </w:p>
        </w:tc>
      </w:tr>
      <w:tr w:rsidR="00145D8C" w:rsidRPr="00C371DE" w14:paraId="3D13541E" w14:textId="77777777" w:rsidTr="00637E8C">
        <w:trPr>
          <w:trHeight w:val="786"/>
        </w:trPr>
        <w:tc>
          <w:tcPr>
            <w:tcW w:w="9246" w:type="dxa"/>
            <w:gridSpan w:val="2"/>
            <w:tcBorders>
              <w:left w:val="double" w:sz="4" w:space="0" w:color="auto"/>
            </w:tcBorders>
          </w:tcPr>
          <w:p w14:paraId="51123643" w14:textId="2706C8FD" w:rsidR="00F37BDD" w:rsidRPr="00C371DE" w:rsidRDefault="009714A8" w:rsidP="00C371DE">
            <w:pPr>
              <w:pStyle w:val="NormalWeb"/>
              <w:spacing w:before="0" w:beforeAutospacing="0" w:after="0" w:afterAutospacing="0" w:line="360" w:lineRule="auto"/>
              <w:rPr>
                <w:rFonts w:asciiTheme="minorHAnsi" w:hAnsiTheme="minorHAnsi" w:cstheme="minorHAnsi"/>
                <w:lang w:val="en"/>
              </w:rPr>
            </w:pPr>
            <w:r w:rsidRPr="00C371DE">
              <w:rPr>
                <w:rFonts w:asciiTheme="minorHAnsi" w:hAnsiTheme="minorHAnsi" w:cstheme="minorHAnsi"/>
                <w:lang w:val="en"/>
              </w:rPr>
              <w:t xml:space="preserve">Defects or irregularities in the conduct of the assessments or in written instructions </w:t>
            </w:r>
            <w:r w:rsidR="00792658" w:rsidRPr="00C371DE">
              <w:rPr>
                <w:rFonts w:asciiTheme="minorHAnsi" w:hAnsiTheme="minorHAnsi" w:cstheme="minorHAnsi"/>
                <w:lang w:val="en"/>
              </w:rPr>
              <w:t xml:space="preserve">provided, </w:t>
            </w:r>
            <w:r w:rsidRPr="00C371DE">
              <w:rPr>
                <w:rFonts w:asciiTheme="minorHAnsi" w:hAnsiTheme="minorHAnsi" w:cstheme="minorHAnsi"/>
                <w:lang w:val="en"/>
              </w:rPr>
              <w:t xml:space="preserve">or in advice </w:t>
            </w:r>
            <w:r w:rsidR="00792658" w:rsidRPr="00C371DE">
              <w:rPr>
                <w:rFonts w:asciiTheme="minorHAnsi" w:hAnsiTheme="minorHAnsi" w:cstheme="minorHAnsi"/>
                <w:lang w:val="en"/>
              </w:rPr>
              <w:t>given</w:t>
            </w:r>
            <w:r w:rsidRPr="00C371DE">
              <w:rPr>
                <w:rFonts w:asciiTheme="minorHAnsi" w:hAnsiTheme="minorHAnsi" w:cstheme="minorHAnsi"/>
                <w:lang w:val="en"/>
              </w:rPr>
              <w:t xml:space="preserve">, </w:t>
            </w:r>
            <w:r w:rsidR="00792658" w:rsidRPr="00C371DE">
              <w:rPr>
                <w:rFonts w:asciiTheme="minorHAnsi" w:hAnsiTheme="minorHAnsi" w:cstheme="minorHAnsi"/>
                <w:lang w:val="en"/>
              </w:rPr>
              <w:t xml:space="preserve">which </w:t>
            </w:r>
            <w:r w:rsidRPr="00C371DE">
              <w:rPr>
                <w:rFonts w:asciiTheme="minorHAnsi" w:hAnsiTheme="minorHAnsi" w:cstheme="minorHAnsi"/>
                <w:lang w:val="en"/>
              </w:rPr>
              <w:t>could have had an adverse effect on the student’s performance.</w:t>
            </w:r>
            <w:r w:rsidR="00792658" w:rsidRPr="00C371DE">
              <w:rPr>
                <w:rFonts w:asciiTheme="minorHAnsi" w:hAnsiTheme="minorHAnsi" w:cstheme="minorHAnsi"/>
                <w:lang w:val="en"/>
              </w:rPr>
              <w:t xml:space="preserve">  Where a student could have reported defects or irregularities prior to (a) </w:t>
            </w:r>
            <w:r w:rsidR="00DD2C17" w:rsidRPr="00C371DE">
              <w:rPr>
                <w:rFonts w:asciiTheme="minorHAnsi" w:hAnsiTheme="minorHAnsi" w:cstheme="minorHAnsi"/>
                <w:lang w:val="en"/>
              </w:rPr>
              <w:t>the Examination Board meeting, or (b) the decision made under the Academic Regulation on Academic Progress, those circumstances cannot subsequently be cited as grounds for appeal.</w:t>
            </w:r>
          </w:p>
        </w:tc>
        <w:tc>
          <w:tcPr>
            <w:tcW w:w="1190" w:type="dxa"/>
            <w:tcBorders>
              <w:right w:val="double" w:sz="4" w:space="0" w:color="auto"/>
            </w:tcBorders>
          </w:tcPr>
          <w:p w14:paraId="42B88D58" w14:textId="77777777" w:rsidR="00145D8C" w:rsidRPr="00C371DE" w:rsidRDefault="00145D8C" w:rsidP="00C371DE">
            <w:pPr>
              <w:spacing w:line="360" w:lineRule="auto"/>
              <w:rPr>
                <w:rFonts w:asciiTheme="minorHAnsi" w:hAnsiTheme="minorHAnsi" w:cstheme="minorHAnsi"/>
              </w:rPr>
            </w:pPr>
          </w:p>
        </w:tc>
      </w:tr>
      <w:tr w:rsidR="009714A8" w:rsidRPr="00C371DE" w14:paraId="59393207" w14:textId="77777777" w:rsidTr="00637E8C">
        <w:tc>
          <w:tcPr>
            <w:tcW w:w="9246" w:type="dxa"/>
            <w:gridSpan w:val="2"/>
            <w:tcBorders>
              <w:left w:val="double" w:sz="4" w:space="0" w:color="auto"/>
            </w:tcBorders>
          </w:tcPr>
          <w:p w14:paraId="5238A07B" w14:textId="7DFA05F7" w:rsidR="00F37BDD" w:rsidRPr="00C371DE" w:rsidRDefault="009714A8" w:rsidP="00C371DE">
            <w:pPr>
              <w:pStyle w:val="NormalWeb"/>
              <w:spacing w:before="0" w:beforeAutospacing="0" w:after="0" w:afterAutospacing="0" w:line="360" w:lineRule="auto"/>
              <w:rPr>
                <w:rFonts w:asciiTheme="minorHAnsi" w:hAnsiTheme="minorHAnsi" w:cstheme="minorHAnsi"/>
              </w:rPr>
            </w:pPr>
            <w:r w:rsidRPr="00C371DE">
              <w:rPr>
                <w:rFonts w:asciiTheme="minorHAnsi" w:hAnsiTheme="minorHAnsi" w:cstheme="minorHAnsi"/>
              </w:rPr>
              <w:t>Evidence of prejudice, or of bias, or of inadequate assessment on the part of one or more of the examiners</w:t>
            </w:r>
            <w:r w:rsidR="00DD2C17" w:rsidRPr="00C371DE">
              <w:rPr>
                <w:rFonts w:asciiTheme="minorHAnsi" w:hAnsiTheme="minorHAnsi" w:cstheme="minorHAnsi"/>
              </w:rPr>
              <w:t>, or evidence of prejudice or bias on part of the person(s) administering the Academic Regulation on Academic Progress.  Where a student could have evidenced prejudice, bias or inadequate assessment prior to (a) the Examination Board meeting, or (b) the decision made under the Academic Regulation on Academic Progress, those circumstances cannot subsequently be cited as grounds for appeal.</w:t>
            </w:r>
          </w:p>
        </w:tc>
        <w:tc>
          <w:tcPr>
            <w:tcW w:w="1190" w:type="dxa"/>
            <w:tcBorders>
              <w:right w:val="double" w:sz="4" w:space="0" w:color="auto"/>
            </w:tcBorders>
          </w:tcPr>
          <w:p w14:paraId="617178EE" w14:textId="77777777" w:rsidR="009714A8" w:rsidRPr="00C371DE" w:rsidRDefault="009714A8" w:rsidP="00C371DE">
            <w:pPr>
              <w:spacing w:line="360" w:lineRule="auto"/>
              <w:rPr>
                <w:rFonts w:asciiTheme="minorHAnsi" w:hAnsiTheme="minorHAnsi" w:cstheme="minorHAnsi"/>
              </w:rPr>
            </w:pPr>
          </w:p>
        </w:tc>
      </w:tr>
      <w:tr w:rsidR="00E80B78" w:rsidRPr="00C371DE" w14:paraId="5CAB7492" w14:textId="77777777" w:rsidTr="00DD2C17">
        <w:trPr>
          <w:trHeight w:val="1403"/>
        </w:trPr>
        <w:tc>
          <w:tcPr>
            <w:tcW w:w="9246" w:type="dxa"/>
            <w:gridSpan w:val="2"/>
            <w:tcBorders>
              <w:left w:val="double" w:sz="4" w:space="0" w:color="auto"/>
            </w:tcBorders>
          </w:tcPr>
          <w:p w14:paraId="17C792A0" w14:textId="1F432F3C" w:rsidR="00DD2C17" w:rsidRPr="00C371DE" w:rsidRDefault="00E80B78" w:rsidP="00C371DE">
            <w:pPr>
              <w:pStyle w:val="NormalWeb"/>
              <w:spacing w:line="360" w:lineRule="auto"/>
              <w:rPr>
                <w:rFonts w:asciiTheme="minorHAnsi" w:hAnsiTheme="minorHAnsi" w:cstheme="minorHAnsi"/>
              </w:rPr>
            </w:pPr>
            <w:r w:rsidRPr="00C371DE">
              <w:rPr>
                <w:rFonts w:asciiTheme="minorHAnsi" w:hAnsiTheme="minorHAnsi" w:cstheme="minorHAnsi"/>
              </w:rPr>
              <w:t>Evidence that the supervision provided was inadequate and that there were exceptional reasons why this had not been reported by the student prior to the decision of the Examining Board.</w:t>
            </w:r>
            <w:r w:rsidR="00DD2C17" w:rsidRPr="00C371DE">
              <w:rPr>
                <w:rFonts w:asciiTheme="minorHAnsi" w:hAnsiTheme="minorHAnsi" w:cstheme="minorHAnsi"/>
              </w:rPr>
              <w:t xml:space="preserve">  Where a student could have evidenced that the supervision provided was inadequate prior to (a) the Examination Board meeting, or (b) the decision made under the Acade</w:t>
            </w:r>
            <w:r w:rsidR="00C202E3" w:rsidRPr="00C371DE">
              <w:rPr>
                <w:rFonts w:asciiTheme="minorHAnsi" w:hAnsiTheme="minorHAnsi" w:cstheme="minorHAnsi"/>
              </w:rPr>
              <w:t>mic Regulation on Academic Progr</w:t>
            </w:r>
            <w:r w:rsidR="00DD2C17" w:rsidRPr="00C371DE">
              <w:rPr>
                <w:rFonts w:asciiTheme="minorHAnsi" w:hAnsiTheme="minorHAnsi" w:cstheme="minorHAnsi"/>
              </w:rPr>
              <w:t>ess, those circumstances cannot subsequently be cited as grounds for appeal</w:t>
            </w:r>
          </w:p>
        </w:tc>
        <w:tc>
          <w:tcPr>
            <w:tcW w:w="1190" w:type="dxa"/>
            <w:tcBorders>
              <w:right w:val="double" w:sz="4" w:space="0" w:color="auto"/>
            </w:tcBorders>
          </w:tcPr>
          <w:p w14:paraId="5E50CBE8" w14:textId="77777777" w:rsidR="00E80B78" w:rsidRPr="00C371DE" w:rsidRDefault="00E80B78" w:rsidP="00C371DE">
            <w:pPr>
              <w:spacing w:line="360" w:lineRule="auto"/>
              <w:rPr>
                <w:rFonts w:asciiTheme="minorHAnsi" w:hAnsiTheme="minorHAnsi" w:cstheme="minorHAnsi"/>
              </w:rPr>
            </w:pPr>
          </w:p>
        </w:tc>
      </w:tr>
      <w:tr w:rsidR="00C1055E" w:rsidRPr="00C371DE" w14:paraId="432154AC" w14:textId="77777777" w:rsidTr="00637E8C">
        <w:tc>
          <w:tcPr>
            <w:tcW w:w="10436" w:type="dxa"/>
            <w:gridSpan w:val="3"/>
            <w:tcBorders>
              <w:top w:val="double" w:sz="4" w:space="0" w:color="auto"/>
              <w:left w:val="double" w:sz="4" w:space="0" w:color="auto"/>
              <w:bottom w:val="single" w:sz="4" w:space="0" w:color="auto"/>
              <w:right w:val="double" w:sz="4" w:space="0" w:color="auto"/>
            </w:tcBorders>
            <w:shd w:val="clear" w:color="auto" w:fill="CCCCCC"/>
          </w:tcPr>
          <w:p w14:paraId="055904FF" w14:textId="7F1B1FEB" w:rsidR="00DB6B12" w:rsidRPr="00C371DE" w:rsidRDefault="00C1055E" w:rsidP="00C371DE">
            <w:pPr>
              <w:spacing w:line="360" w:lineRule="auto"/>
              <w:rPr>
                <w:rFonts w:asciiTheme="minorHAnsi" w:hAnsiTheme="minorHAnsi" w:cstheme="minorHAnsi"/>
                <w:b/>
              </w:rPr>
            </w:pPr>
            <w:r w:rsidRPr="00C371DE">
              <w:rPr>
                <w:rFonts w:asciiTheme="minorHAnsi" w:hAnsiTheme="minorHAnsi" w:cstheme="minorHAnsi"/>
                <w:b/>
              </w:rPr>
              <w:t xml:space="preserve">SECTION </w:t>
            </w:r>
            <w:r w:rsidR="009E05CD" w:rsidRPr="00C371DE">
              <w:rPr>
                <w:rFonts w:asciiTheme="minorHAnsi" w:hAnsiTheme="minorHAnsi" w:cstheme="minorHAnsi"/>
                <w:b/>
              </w:rPr>
              <w:t>D</w:t>
            </w:r>
            <w:r w:rsidR="00DB6B12" w:rsidRPr="00C371DE">
              <w:rPr>
                <w:rFonts w:asciiTheme="minorHAnsi" w:hAnsiTheme="minorHAnsi" w:cstheme="minorHAnsi"/>
                <w:b/>
              </w:rPr>
              <w:t xml:space="preserve"> - </w:t>
            </w:r>
            <w:r w:rsidRPr="00C371DE">
              <w:rPr>
                <w:rFonts w:asciiTheme="minorHAnsi" w:hAnsiTheme="minorHAnsi" w:cstheme="minorHAnsi"/>
                <w:b/>
              </w:rPr>
              <w:t>Additional Information</w:t>
            </w:r>
          </w:p>
        </w:tc>
      </w:tr>
      <w:tr w:rsidR="00F544B9" w:rsidRPr="00C371DE" w14:paraId="2F7DBC6C" w14:textId="77777777" w:rsidTr="00637E8C">
        <w:tc>
          <w:tcPr>
            <w:tcW w:w="10436" w:type="dxa"/>
            <w:gridSpan w:val="3"/>
            <w:tcBorders>
              <w:left w:val="double" w:sz="4" w:space="0" w:color="auto"/>
              <w:bottom w:val="single" w:sz="4" w:space="0" w:color="auto"/>
              <w:right w:val="double" w:sz="4" w:space="0" w:color="auto"/>
            </w:tcBorders>
          </w:tcPr>
          <w:p w14:paraId="70BA2080" w14:textId="77777777" w:rsidR="00F544B9" w:rsidRPr="00C371DE" w:rsidRDefault="00F544B9" w:rsidP="00C371DE">
            <w:pPr>
              <w:spacing w:line="360" w:lineRule="auto"/>
              <w:rPr>
                <w:rFonts w:asciiTheme="minorHAnsi" w:hAnsiTheme="minorHAnsi" w:cstheme="minorHAnsi"/>
              </w:rPr>
            </w:pPr>
            <w:r w:rsidRPr="00C371DE">
              <w:rPr>
                <w:rFonts w:asciiTheme="minorHAnsi" w:hAnsiTheme="minorHAnsi" w:cstheme="minorHAnsi"/>
              </w:rPr>
              <w:lastRenderedPageBreak/>
              <w:t>Please explain your reasons for requesting an appeal on the ground(s) mentioned above, and explain why you cons</w:t>
            </w:r>
            <w:r w:rsidR="00E80B78" w:rsidRPr="00C371DE">
              <w:rPr>
                <w:rFonts w:asciiTheme="minorHAnsi" w:hAnsiTheme="minorHAnsi" w:cstheme="minorHAnsi"/>
              </w:rPr>
              <w:t xml:space="preserve">ider the decision of the </w:t>
            </w:r>
            <w:r w:rsidRPr="00C371DE">
              <w:rPr>
                <w:rFonts w:asciiTheme="minorHAnsi" w:hAnsiTheme="minorHAnsi" w:cstheme="minorHAnsi"/>
              </w:rPr>
              <w:t>Examination Board to be unsatisfactory.</w:t>
            </w:r>
          </w:p>
        </w:tc>
      </w:tr>
      <w:tr w:rsidR="00F544B9" w:rsidRPr="00C371DE" w14:paraId="17B5FCB8" w14:textId="77777777" w:rsidTr="00637E8C">
        <w:tc>
          <w:tcPr>
            <w:tcW w:w="10436" w:type="dxa"/>
            <w:gridSpan w:val="3"/>
            <w:tcBorders>
              <w:left w:val="double" w:sz="4" w:space="0" w:color="auto"/>
              <w:bottom w:val="single" w:sz="4" w:space="0" w:color="auto"/>
              <w:right w:val="double" w:sz="4" w:space="0" w:color="auto"/>
            </w:tcBorders>
          </w:tcPr>
          <w:p w14:paraId="05B240B2" w14:textId="77777777" w:rsidR="00F544B9" w:rsidRPr="00C371DE" w:rsidRDefault="00F544B9" w:rsidP="00C371DE">
            <w:pPr>
              <w:spacing w:line="360" w:lineRule="auto"/>
              <w:rPr>
                <w:rFonts w:asciiTheme="minorHAnsi" w:hAnsiTheme="minorHAnsi" w:cstheme="minorHAnsi"/>
              </w:rPr>
            </w:pPr>
          </w:p>
          <w:p w14:paraId="77FDA1CF" w14:textId="77777777" w:rsidR="00F37BDD" w:rsidRPr="00C371DE" w:rsidRDefault="00F37BDD" w:rsidP="00C371DE">
            <w:pPr>
              <w:spacing w:line="360" w:lineRule="auto"/>
              <w:rPr>
                <w:rFonts w:asciiTheme="minorHAnsi" w:hAnsiTheme="minorHAnsi" w:cstheme="minorHAnsi"/>
              </w:rPr>
            </w:pPr>
          </w:p>
          <w:p w14:paraId="5CF2D8B1" w14:textId="77777777" w:rsidR="00F37BDD" w:rsidRPr="00C371DE" w:rsidRDefault="00F37BDD" w:rsidP="00C371DE">
            <w:pPr>
              <w:spacing w:line="360" w:lineRule="auto"/>
              <w:rPr>
                <w:rFonts w:asciiTheme="minorHAnsi" w:hAnsiTheme="minorHAnsi" w:cstheme="minorHAnsi"/>
              </w:rPr>
            </w:pPr>
          </w:p>
          <w:p w14:paraId="6B6FF55C" w14:textId="77777777" w:rsidR="00DD2C17" w:rsidRPr="00C371DE" w:rsidRDefault="00DD2C17" w:rsidP="00C371DE">
            <w:pPr>
              <w:spacing w:line="360" w:lineRule="auto"/>
              <w:rPr>
                <w:rFonts w:asciiTheme="minorHAnsi" w:hAnsiTheme="minorHAnsi" w:cstheme="minorHAnsi"/>
              </w:rPr>
            </w:pPr>
          </w:p>
          <w:p w14:paraId="4124BC50" w14:textId="77777777" w:rsidR="00DD2C17" w:rsidRPr="00C371DE" w:rsidRDefault="00DD2C17" w:rsidP="00C371DE">
            <w:pPr>
              <w:spacing w:line="360" w:lineRule="auto"/>
              <w:rPr>
                <w:rFonts w:asciiTheme="minorHAnsi" w:hAnsiTheme="minorHAnsi" w:cstheme="minorHAnsi"/>
              </w:rPr>
            </w:pPr>
          </w:p>
          <w:p w14:paraId="39592680" w14:textId="77777777" w:rsidR="00DD2C17" w:rsidRPr="00C371DE" w:rsidRDefault="00DD2C17" w:rsidP="00C371DE">
            <w:pPr>
              <w:spacing w:line="360" w:lineRule="auto"/>
              <w:rPr>
                <w:rFonts w:asciiTheme="minorHAnsi" w:hAnsiTheme="minorHAnsi" w:cstheme="minorHAnsi"/>
              </w:rPr>
            </w:pPr>
          </w:p>
          <w:p w14:paraId="58358180" w14:textId="77777777" w:rsidR="00DD2C17" w:rsidRPr="00C371DE" w:rsidRDefault="00DD2C17" w:rsidP="00C371DE">
            <w:pPr>
              <w:spacing w:line="360" w:lineRule="auto"/>
              <w:rPr>
                <w:rFonts w:asciiTheme="minorHAnsi" w:hAnsiTheme="minorHAnsi" w:cstheme="minorHAnsi"/>
              </w:rPr>
            </w:pPr>
          </w:p>
        </w:tc>
      </w:tr>
      <w:tr w:rsidR="00F544B9" w:rsidRPr="00C371DE" w14:paraId="72B0E711" w14:textId="77777777" w:rsidTr="00637E8C">
        <w:tc>
          <w:tcPr>
            <w:tcW w:w="10436" w:type="dxa"/>
            <w:gridSpan w:val="3"/>
            <w:tcBorders>
              <w:left w:val="double" w:sz="4" w:space="0" w:color="auto"/>
              <w:bottom w:val="single" w:sz="4" w:space="0" w:color="auto"/>
              <w:right w:val="double" w:sz="4" w:space="0" w:color="auto"/>
            </w:tcBorders>
          </w:tcPr>
          <w:p w14:paraId="3BACE3EE" w14:textId="3061B182" w:rsidR="00F544B9" w:rsidRPr="00C371DE" w:rsidRDefault="00F544B9" w:rsidP="00C371DE">
            <w:pPr>
              <w:spacing w:line="360" w:lineRule="auto"/>
              <w:rPr>
                <w:rFonts w:asciiTheme="minorHAnsi" w:hAnsiTheme="minorHAnsi" w:cstheme="minorHAnsi"/>
              </w:rPr>
            </w:pPr>
            <w:r w:rsidRPr="00C371DE">
              <w:rPr>
                <w:rFonts w:asciiTheme="minorHAnsi" w:hAnsiTheme="minorHAnsi" w:cstheme="minorHAnsi"/>
              </w:rPr>
              <w:t>What element(s) of your studies were affected and how? (eg.</w:t>
            </w:r>
            <w:r w:rsidR="00E80B78" w:rsidRPr="00C371DE">
              <w:rPr>
                <w:rFonts w:asciiTheme="minorHAnsi" w:hAnsiTheme="minorHAnsi" w:cstheme="minorHAnsi"/>
              </w:rPr>
              <w:t xml:space="preserve"> supervision, viva</w:t>
            </w:r>
            <w:r w:rsidRPr="00C371DE">
              <w:rPr>
                <w:rFonts w:asciiTheme="minorHAnsi" w:hAnsiTheme="minorHAnsi" w:cstheme="minorHAnsi"/>
              </w:rPr>
              <w:t xml:space="preserve">, </w:t>
            </w:r>
            <w:r w:rsidR="00E80B78" w:rsidRPr="00C371DE">
              <w:rPr>
                <w:rFonts w:asciiTheme="minorHAnsi" w:hAnsiTheme="minorHAnsi" w:cstheme="minorHAnsi"/>
              </w:rPr>
              <w:t xml:space="preserve">thesis, </w:t>
            </w:r>
            <w:r w:rsidRPr="00C371DE">
              <w:rPr>
                <w:rFonts w:asciiTheme="minorHAnsi" w:hAnsiTheme="minorHAnsi" w:cstheme="minorHAnsi"/>
              </w:rPr>
              <w:t>other?</w:t>
            </w:r>
            <w:r w:rsidR="00F00DD7" w:rsidRPr="00C371DE">
              <w:rPr>
                <w:rFonts w:asciiTheme="minorHAnsi" w:hAnsiTheme="minorHAnsi" w:cstheme="minorHAnsi"/>
              </w:rPr>
              <w:t>)</w:t>
            </w:r>
            <w:r w:rsidRPr="00C371DE">
              <w:rPr>
                <w:rFonts w:asciiTheme="minorHAnsi" w:hAnsiTheme="minorHAnsi" w:cstheme="minorHAnsi"/>
              </w:rPr>
              <w:t xml:space="preserve">  </w:t>
            </w:r>
            <w:r w:rsidR="00F00DD7" w:rsidRPr="00C371DE">
              <w:rPr>
                <w:rFonts w:asciiTheme="minorHAnsi" w:hAnsiTheme="minorHAnsi" w:cstheme="minorHAnsi"/>
              </w:rPr>
              <w:t xml:space="preserve">Please provide dates as to when the situation(s) occurred, and details of the impact of the situation on the elements of your studies.  </w:t>
            </w:r>
          </w:p>
        </w:tc>
      </w:tr>
      <w:tr w:rsidR="00F544B9" w:rsidRPr="00C371DE" w14:paraId="2B6E836F" w14:textId="77777777" w:rsidTr="00637E8C">
        <w:tc>
          <w:tcPr>
            <w:tcW w:w="10436" w:type="dxa"/>
            <w:gridSpan w:val="3"/>
            <w:tcBorders>
              <w:left w:val="double" w:sz="4" w:space="0" w:color="auto"/>
              <w:bottom w:val="single" w:sz="4" w:space="0" w:color="auto"/>
              <w:right w:val="double" w:sz="4" w:space="0" w:color="auto"/>
            </w:tcBorders>
          </w:tcPr>
          <w:p w14:paraId="079D6D91" w14:textId="77777777" w:rsidR="00F544B9" w:rsidRPr="00C371DE" w:rsidRDefault="00F544B9" w:rsidP="00C371DE">
            <w:pPr>
              <w:spacing w:line="360" w:lineRule="auto"/>
              <w:rPr>
                <w:rFonts w:asciiTheme="minorHAnsi" w:hAnsiTheme="minorHAnsi" w:cstheme="minorHAnsi"/>
              </w:rPr>
            </w:pPr>
          </w:p>
          <w:p w14:paraId="05AD2001" w14:textId="77777777" w:rsidR="00DD2C17" w:rsidRPr="00C371DE" w:rsidRDefault="00DD2C17" w:rsidP="00C371DE">
            <w:pPr>
              <w:spacing w:line="360" w:lineRule="auto"/>
              <w:rPr>
                <w:rFonts w:asciiTheme="minorHAnsi" w:hAnsiTheme="minorHAnsi" w:cstheme="minorHAnsi"/>
              </w:rPr>
            </w:pPr>
          </w:p>
          <w:p w14:paraId="5DB1745E" w14:textId="77777777" w:rsidR="00DD2C17" w:rsidRPr="00C371DE" w:rsidRDefault="00DD2C17" w:rsidP="00C371DE">
            <w:pPr>
              <w:spacing w:line="360" w:lineRule="auto"/>
              <w:rPr>
                <w:rFonts w:asciiTheme="minorHAnsi" w:hAnsiTheme="minorHAnsi" w:cstheme="minorHAnsi"/>
              </w:rPr>
            </w:pPr>
          </w:p>
          <w:p w14:paraId="7BCA2837" w14:textId="77777777" w:rsidR="00DD2C17" w:rsidRPr="00C371DE" w:rsidRDefault="00DD2C17" w:rsidP="00C371DE">
            <w:pPr>
              <w:spacing w:line="360" w:lineRule="auto"/>
              <w:rPr>
                <w:rFonts w:asciiTheme="minorHAnsi" w:hAnsiTheme="minorHAnsi" w:cstheme="minorHAnsi"/>
              </w:rPr>
            </w:pPr>
          </w:p>
          <w:p w14:paraId="1575BFAB" w14:textId="77777777" w:rsidR="00DD2C17" w:rsidRPr="00C371DE" w:rsidRDefault="00DD2C17" w:rsidP="00C371DE">
            <w:pPr>
              <w:spacing w:line="360" w:lineRule="auto"/>
              <w:rPr>
                <w:rFonts w:asciiTheme="minorHAnsi" w:hAnsiTheme="minorHAnsi" w:cstheme="minorHAnsi"/>
              </w:rPr>
            </w:pPr>
          </w:p>
          <w:p w14:paraId="6146B5FF" w14:textId="77777777" w:rsidR="00DD2C17" w:rsidRPr="00C371DE" w:rsidRDefault="00DD2C17" w:rsidP="00C371DE">
            <w:pPr>
              <w:spacing w:line="360" w:lineRule="auto"/>
              <w:rPr>
                <w:rFonts w:asciiTheme="minorHAnsi" w:hAnsiTheme="minorHAnsi" w:cstheme="minorHAnsi"/>
              </w:rPr>
            </w:pPr>
          </w:p>
          <w:p w14:paraId="3475EF6A" w14:textId="77777777" w:rsidR="00F37BDD" w:rsidRPr="00C371DE" w:rsidRDefault="00F37BDD" w:rsidP="00C371DE">
            <w:pPr>
              <w:spacing w:line="360" w:lineRule="auto"/>
              <w:rPr>
                <w:rFonts w:asciiTheme="minorHAnsi" w:hAnsiTheme="minorHAnsi" w:cstheme="minorHAnsi"/>
              </w:rPr>
            </w:pPr>
          </w:p>
        </w:tc>
      </w:tr>
      <w:tr w:rsidR="00677BF9" w:rsidRPr="00C371DE" w14:paraId="736E7378" w14:textId="77777777" w:rsidTr="001F31C8">
        <w:tc>
          <w:tcPr>
            <w:tcW w:w="10436" w:type="dxa"/>
            <w:gridSpan w:val="3"/>
            <w:tcBorders>
              <w:left w:val="double" w:sz="4" w:space="0" w:color="auto"/>
              <w:bottom w:val="single" w:sz="4" w:space="0" w:color="auto"/>
              <w:right w:val="double" w:sz="4" w:space="0" w:color="auto"/>
            </w:tcBorders>
          </w:tcPr>
          <w:p w14:paraId="3A31DFE9" w14:textId="2EE38299" w:rsidR="00677BF9" w:rsidRDefault="00677BF9" w:rsidP="001F31C8">
            <w:pPr>
              <w:spacing w:line="360" w:lineRule="auto"/>
              <w:rPr>
                <w:rFonts w:asciiTheme="minorHAnsi" w:hAnsiTheme="minorHAnsi" w:cstheme="minorHAnsi"/>
              </w:rPr>
            </w:pPr>
          </w:p>
          <w:p w14:paraId="2667B3EE" w14:textId="77777777" w:rsidR="00677BF9" w:rsidRPr="00C371DE" w:rsidRDefault="00677BF9" w:rsidP="001F31C8">
            <w:pPr>
              <w:spacing w:line="360" w:lineRule="auto"/>
              <w:rPr>
                <w:rFonts w:asciiTheme="minorHAnsi" w:hAnsiTheme="minorHAnsi" w:cstheme="minorHAnsi"/>
              </w:rPr>
            </w:pPr>
          </w:p>
        </w:tc>
      </w:tr>
      <w:tr w:rsidR="00F544B9" w:rsidRPr="00C371DE" w14:paraId="42230A23" w14:textId="77777777" w:rsidTr="00637E8C">
        <w:tc>
          <w:tcPr>
            <w:tcW w:w="10436" w:type="dxa"/>
            <w:gridSpan w:val="3"/>
            <w:tcBorders>
              <w:left w:val="double" w:sz="4" w:space="0" w:color="auto"/>
              <w:bottom w:val="single" w:sz="4" w:space="0" w:color="auto"/>
              <w:right w:val="double" w:sz="4" w:space="0" w:color="auto"/>
            </w:tcBorders>
          </w:tcPr>
          <w:p w14:paraId="49B50F91" w14:textId="401699C4" w:rsidR="00F544B9" w:rsidRPr="00C371DE" w:rsidRDefault="00F37BDD" w:rsidP="0017525A">
            <w:pPr>
              <w:spacing w:line="360" w:lineRule="auto"/>
              <w:rPr>
                <w:rFonts w:asciiTheme="minorHAnsi" w:hAnsiTheme="minorHAnsi" w:cstheme="minorHAnsi"/>
              </w:rPr>
            </w:pPr>
            <w:r w:rsidRPr="00C371DE">
              <w:rPr>
                <w:rFonts w:asciiTheme="minorHAnsi" w:hAnsiTheme="minorHAnsi" w:cstheme="minorHAnsi"/>
              </w:rPr>
              <w:t>For each of the grounds of appeal you have identified in Section B</w:t>
            </w:r>
            <w:r w:rsidR="00F544B9" w:rsidRPr="00C371DE">
              <w:rPr>
                <w:rFonts w:asciiTheme="minorHAnsi" w:hAnsiTheme="minorHAnsi" w:cstheme="minorHAnsi"/>
              </w:rPr>
              <w:t>, you wi</w:t>
            </w:r>
            <w:r w:rsidRPr="00C371DE">
              <w:rPr>
                <w:rFonts w:asciiTheme="minorHAnsi" w:hAnsiTheme="minorHAnsi" w:cstheme="minorHAnsi"/>
              </w:rPr>
              <w:t>ll need to (1) explain why you we</w:t>
            </w:r>
            <w:r w:rsidR="00F544B9" w:rsidRPr="00C371DE">
              <w:rPr>
                <w:rFonts w:asciiTheme="minorHAnsi" w:hAnsiTheme="minorHAnsi" w:cstheme="minorHAnsi"/>
              </w:rPr>
              <w:t>re not able to report these to your department prior to the meeting of the examination board; (2) include appropriate evidence in support of your explanation, such as medical evidence</w:t>
            </w:r>
            <w:r w:rsidRPr="00C371DE">
              <w:rPr>
                <w:rFonts w:asciiTheme="minorHAnsi" w:hAnsiTheme="minorHAnsi" w:cstheme="minorHAnsi"/>
              </w:rPr>
              <w:t xml:space="preserve"> or other independent documentary evidence</w:t>
            </w:r>
            <w:r w:rsidR="00F544B9" w:rsidRPr="00C371DE">
              <w:rPr>
                <w:rFonts w:asciiTheme="minorHAnsi" w:hAnsiTheme="minorHAnsi" w:cstheme="minorHAnsi"/>
              </w:rPr>
              <w:t xml:space="preserve">; (3) explain, supported by </w:t>
            </w:r>
            <w:r w:rsidRPr="00C371DE">
              <w:rPr>
                <w:rFonts w:asciiTheme="minorHAnsi" w:hAnsiTheme="minorHAnsi" w:cstheme="minorHAnsi"/>
              </w:rPr>
              <w:t xml:space="preserve">new </w:t>
            </w:r>
            <w:r w:rsidR="00F544B9" w:rsidRPr="00C371DE">
              <w:rPr>
                <w:rFonts w:asciiTheme="minorHAnsi" w:hAnsiTheme="minorHAnsi" w:cstheme="minorHAnsi"/>
              </w:rPr>
              <w:t>evidence</w:t>
            </w:r>
            <w:r w:rsidRPr="00C371DE">
              <w:rPr>
                <w:rFonts w:asciiTheme="minorHAnsi" w:hAnsiTheme="minorHAnsi" w:cstheme="minorHAnsi"/>
              </w:rPr>
              <w:t xml:space="preserve"> not previously submitted to your department</w:t>
            </w:r>
            <w:r w:rsidR="00F544B9" w:rsidRPr="00C371DE">
              <w:rPr>
                <w:rFonts w:asciiTheme="minorHAnsi" w:hAnsiTheme="minorHAnsi" w:cstheme="minorHAnsi"/>
              </w:rPr>
              <w:t xml:space="preserve">, how </w:t>
            </w:r>
            <w:r w:rsidRPr="00C371DE">
              <w:rPr>
                <w:rFonts w:asciiTheme="minorHAnsi" w:hAnsiTheme="minorHAnsi" w:cstheme="minorHAnsi"/>
              </w:rPr>
              <w:t xml:space="preserve">these grounds for appeal </w:t>
            </w:r>
            <w:r w:rsidR="00A820B5" w:rsidRPr="00C371DE">
              <w:rPr>
                <w:rFonts w:asciiTheme="minorHAnsi" w:hAnsiTheme="minorHAnsi" w:cstheme="minorHAnsi"/>
              </w:rPr>
              <w:t>have had an adverse e</w:t>
            </w:r>
            <w:r w:rsidR="00F544B9" w:rsidRPr="00C371DE">
              <w:rPr>
                <w:rFonts w:asciiTheme="minorHAnsi" w:hAnsiTheme="minorHAnsi" w:cstheme="minorHAnsi"/>
              </w:rPr>
              <w:t>ffect on your academic performance</w:t>
            </w:r>
            <w:r w:rsidRPr="00C371DE">
              <w:rPr>
                <w:rFonts w:asciiTheme="minorHAnsi" w:hAnsiTheme="minorHAnsi" w:cstheme="minorHAnsi"/>
              </w:rPr>
              <w:t>.</w:t>
            </w:r>
          </w:p>
        </w:tc>
      </w:tr>
      <w:tr w:rsidR="0052625A" w:rsidRPr="00C371DE" w14:paraId="1D613B62" w14:textId="77777777" w:rsidTr="00637E8C">
        <w:tc>
          <w:tcPr>
            <w:tcW w:w="10436" w:type="dxa"/>
            <w:gridSpan w:val="3"/>
            <w:tcBorders>
              <w:left w:val="double" w:sz="4" w:space="0" w:color="auto"/>
              <w:bottom w:val="single" w:sz="4" w:space="0" w:color="auto"/>
              <w:right w:val="double" w:sz="4" w:space="0" w:color="auto"/>
            </w:tcBorders>
          </w:tcPr>
          <w:p w14:paraId="26CC4E46" w14:textId="75F2F764" w:rsidR="0052625A" w:rsidRDefault="0052625A" w:rsidP="00677BF9">
            <w:pPr>
              <w:spacing w:line="360" w:lineRule="auto"/>
              <w:rPr>
                <w:rFonts w:asciiTheme="minorHAnsi" w:hAnsiTheme="minorHAnsi" w:cstheme="minorHAnsi"/>
              </w:rPr>
            </w:pPr>
            <w:r w:rsidRPr="00DD4A54">
              <w:rPr>
                <w:rFonts w:asciiTheme="minorHAnsi" w:hAnsiTheme="minorHAnsi" w:cstheme="minorHAnsi"/>
                <w:b/>
              </w:rPr>
              <w:t xml:space="preserve"> </w:t>
            </w:r>
          </w:p>
          <w:p w14:paraId="06E38DCD" w14:textId="77777777" w:rsidR="0052625A" w:rsidRDefault="0052625A" w:rsidP="0052625A">
            <w:pPr>
              <w:spacing w:line="360" w:lineRule="auto"/>
              <w:rPr>
                <w:rFonts w:asciiTheme="minorHAnsi" w:hAnsiTheme="minorHAnsi" w:cstheme="minorHAnsi"/>
              </w:rPr>
            </w:pPr>
          </w:p>
          <w:p w14:paraId="62C3B80E" w14:textId="77777777" w:rsidR="0052625A" w:rsidRDefault="0052625A" w:rsidP="0052625A">
            <w:pPr>
              <w:spacing w:line="360" w:lineRule="auto"/>
              <w:rPr>
                <w:rFonts w:asciiTheme="minorHAnsi" w:hAnsiTheme="minorHAnsi" w:cstheme="minorHAnsi"/>
              </w:rPr>
            </w:pPr>
          </w:p>
          <w:p w14:paraId="0978CEFA" w14:textId="77777777" w:rsidR="0052625A" w:rsidRDefault="0052625A" w:rsidP="0052625A">
            <w:pPr>
              <w:spacing w:line="360" w:lineRule="auto"/>
              <w:rPr>
                <w:rFonts w:asciiTheme="minorHAnsi" w:hAnsiTheme="minorHAnsi" w:cstheme="minorHAnsi"/>
              </w:rPr>
            </w:pPr>
          </w:p>
          <w:p w14:paraId="7AA8F0C8" w14:textId="77777777" w:rsidR="0052625A" w:rsidRDefault="0052625A" w:rsidP="0052625A">
            <w:pPr>
              <w:spacing w:line="360" w:lineRule="auto"/>
              <w:rPr>
                <w:rFonts w:asciiTheme="minorHAnsi" w:hAnsiTheme="minorHAnsi" w:cstheme="minorHAnsi"/>
              </w:rPr>
            </w:pPr>
          </w:p>
          <w:p w14:paraId="3E2A300D" w14:textId="77777777" w:rsidR="0052625A" w:rsidRDefault="0052625A" w:rsidP="0052625A">
            <w:pPr>
              <w:spacing w:line="360" w:lineRule="auto"/>
              <w:rPr>
                <w:rFonts w:asciiTheme="minorHAnsi" w:hAnsiTheme="minorHAnsi" w:cstheme="minorHAnsi"/>
              </w:rPr>
            </w:pPr>
          </w:p>
          <w:p w14:paraId="73824540" w14:textId="77777777" w:rsidR="0052625A" w:rsidRDefault="0052625A" w:rsidP="0052625A">
            <w:pPr>
              <w:spacing w:line="360" w:lineRule="auto"/>
              <w:rPr>
                <w:rFonts w:asciiTheme="minorHAnsi" w:hAnsiTheme="minorHAnsi" w:cstheme="minorHAnsi"/>
              </w:rPr>
            </w:pPr>
          </w:p>
          <w:p w14:paraId="7CDF4B85" w14:textId="77777777" w:rsidR="0052625A" w:rsidRPr="00C371DE" w:rsidRDefault="0052625A" w:rsidP="0052625A">
            <w:pPr>
              <w:spacing w:line="360" w:lineRule="auto"/>
              <w:rPr>
                <w:rFonts w:asciiTheme="minorHAnsi" w:hAnsiTheme="minorHAnsi" w:cstheme="minorHAnsi"/>
              </w:rPr>
            </w:pPr>
          </w:p>
        </w:tc>
      </w:tr>
      <w:tr w:rsidR="00F00DD7" w:rsidRPr="00C371DE" w14:paraId="68BCACE8" w14:textId="77777777" w:rsidTr="00637E8C">
        <w:tc>
          <w:tcPr>
            <w:tcW w:w="10436" w:type="dxa"/>
            <w:gridSpan w:val="3"/>
            <w:tcBorders>
              <w:left w:val="double" w:sz="4" w:space="0" w:color="auto"/>
              <w:bottom w:val="single" w:sz="4" w:space="0" w:color="auto"/>
              <w:right w:val="double" w:sz="4" w:space="0" w:color="auto"/>
            </w:tcBorders>
          </w:tcPr>
          <w:p w14:paraId="13596D24" w14:textId="4F8CD742" w:rsidR="00F00DD7" w:rsidRPr="00C371DE" w:rsidRDefault="00F00DD7" w:rsidP="00677BF9">
            <w:pPr>
              <w:spacing w:line="360" w:lineRule="auto"/>
              <w:rPr>
                <w:rFonts w:asciiTheme="minorHAnsi" w:hAnsiTheme="minorHAnsi" w:cstheme="minorHAnsi"/>
              </w:rPr>
            </w:pPr>
            <w:r w:rsidRPr="00C371DE">
              <w:rPr>
                <w:rFonts w:asciiTheme="minorHAnsi" w:hAnsiTheme="minorHAnsi" w:cstheme="minorHAnsi"/>
              </w:rPr>
              <w:lastRenderedPageBreak/>
              <w:t>Did you submit a Special Circumstances Form to your department prior to the meeting of the Examining Board?  If so, please provide full details, including details of the evidence supplied.</w:t>
            </w:r>
          </w:p>
        </w:tc>
      </w:tr>
      <w:tr w:rsidR="00DB6B12" w:rsidRPr="00C371DE" w14:paraId="34B727B5" w14:textId="77777777" w:rsidTr="00637E8C">
        <w:tc>
          <w:tcPr>
            <w:tcW w:w="10436" w:type="dxa"/>
            <w:gridSpan w:val="3"/>
            <w:tcBorders>
              <w:left w:val="double" w:sz="4" w:space="0" w:color="auto"/>
              <w:bottom w:val="single" w:sz="4" w:space="0" w:color="auto"/>
              <w:right w:val="double" w:sz="4" w:space="0" w:color="auto"/>
            </w:tcBorders>
          </w:tcPr>
          <w:p w14:paraId="29422E47" w14:textId="77777777" w:rsidR="00DB6B12" w:rsidRPr="00C371DE" w:rsidRDefault="00DB6B12" w:rsidP="00C371DE">
            <w:pPr>
              <w:spacing w:line="360" w:lineRule="auto"/>
              <w:rPr>
                <w:rFonts w:asciiTheme="minorHAnsi" w:hAnsiTheme="minorHAnsi" w:cstheme="minorHAnsi"/>
              </w:rPr>
            </w:pPr>
          </w:p>
          <w:p w14:paraId="6AF62625" w14:textId="77777777" w:rsidR="00DB6B12" w:rsidRPr="00C371DE" w:rsidRDefault="00DB6B12" w:rsidP="00C371DE">
            <w:pPr>
              <w:spacing w:line="360" w:lineRule="auto"/>
              <w:rPr>
                <w:rFonts w:asciiTheme="minorHAnsi" w:hAnsiTheme="minorHAnsi" w:cstheme="minorHAnsi"/>
              </w:rPr>
            </w:pPr>
          </w:p>
          <w:p w14:paraId="67D10175" w14:textId="77777777" w:rsidR="00DD2C17" w:rsidRPr="00C371DE" w:rsidRDefault="00DD2C17" w:rsidP="00C371DE">
            <w:pPr>
              <w:spacing w:line="360" w:lineRule="auto"/>
              <w:rPr>
                <w:rFonts w:asciiTheme="minorHAnsi" w:hAnsiTheme="minorHAnsi" w:cstheme="minorHAnsi"/>
              </w:rPr>
            </w:pPr>
          </w:p>
          <w:p w14:paraId="5831C736" w14:textId="77777777" w:rsidR="00DD2C17" w:rsidRPr="00C371DE" w:rsidRDefault="00DD2C17" w:rsidP="00C371DE">
            <w:pPr>
              <w:spacing w:line="360" w:lineRule="auto"/>
              <w:rPr>
                <w:rFonts w:asciiTheme="minorHAnsi" w:hAnsiTheme="minorHAnsi" w:cstheme="minorHAnsi"/>
              </w:rPr>
            </w:pPr>
          </w:p>
          <w:p w14:paraId="11FE4CD9" w14:textId="77777777" w:rsidR="00C25578" w:rsidRPr="00C371DE" w:rsidRDefault="00C25578" w:rsidP="00C371DE">
            <w:pPr>
              <w:spacing w:line="360" w:lineRule="auto"/>
              <w:rPr>
                <w:rFonts w:asciiTheme="minorHAnsi" w:hAnsiTheme="minorHAnsi" w:cstheme="minorHAnsi"/>
              </w:rPr>
            </w:pPr>
          </w:p>
          <w:p w14:paraId="63D6CDDD" w14:textId="77777777" w:rsidR="00C25578" w:rsidRPr="00C371DE" w:rsidRDefault="00C25578" w:rsidP="00C371DE">
            <w:pPr>
              <w:spacing w:line="360" w:lineRule="auto"/>
              <w:rPr>
                <w:rFonts w:asciiTheme="minorHAnsi" w:hAnsiTheme="minorHAnsi" w:cstheme="minorHAnsi"/>
              </w:rPr>
            </w:pPr>
          </w:p>
          <w:p w14:paraId="3A88FF4E" w14:textId="77777777" w:rsidR="00C25578" w:rsidRPr="00C371DE" w:rsidRDefault="00C25578" w:rsidP="00C371DE">
            <w:pPr>
              <w:spacing w:line="360" w:lineRule="auto"/>
              <w:rPr>
                <w:rFonts w:asciiTheme="minorHAnsi" w:hAnsiTheme="minorHAnsi" w:cstheme="minorHAnsi"/>
              </w:rPr>
            </w:pPr>
          </w:p>
        </w:tc>
      </w:tr>
      <w:tr w:rsidR="00C1055E" w:rsidRPr="00C371DE" w14:paraId="606066AD" w14:textId="77777777" w:rsidTr="00637E8C">
        <w:tc>
          <w:tcPr>
            <w:tcW w:w="10436" w:type="dxa"/>
            <w:gridSpan w:val="3"/>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717B1275" w14:textId="17162A1E" w:rsidR="00C1055E" w:rsidRPr="00C371DE" w:rsidRDefault="009E05CD" w:rsidP="00C371DE">
            <w:pPr>
              <w:spacing w:line="360" w:lineRule="auto"/>
              <w:rPr>
                <w:rFonts w:asciiTheme="minorHAnsi" w:hAnsiTheme="minorHAnsi" w:cstheme="minorHAnsi"/>
                <w:b/>
              </w:rPr>
            </w:pPr>
            <w:r w:rsidRPr="00C371DE">
              <w:rPr>
                <w:rFonts w:asciiTheme="minorHAnsi" w:hAnsiTheme="minorHAnsi" w:cstheme="minorHAnsi"/>
                <w:b/>
              </w:rPr>
              <w:t>SECTION E</w:t>
            </w:r>
            <w:r w:rsidR="00DB6B12" w:rsidRPr="00C371DE">
              <w:rPr>
                <w:rFonts w:asciiTheme="minorHAnsi" w:hAnsiTheme="minorHAnsi" w:cstheme="minorHAnsi"/>
                <w:b/>
              </w:rPr>
              <w:t xml:space="preserve"> –</w:t>
            </w:r>
            <w:r w:rsidR="00F00DD7" w:rsidRPr="00C371DE">
              <w:rPr>
                <w:rFonts w:asciiTheme="minorHAnsi" w:hAnsiTheme="minorHAnsi" w:cstheme="minorHAnsi"/>
                <w:b/>
              </w:rPr>
              <w:t xml:space="preserve"> Desired Outcome of Appeal </w:t>
            </w:r>
          </w:p>
          <w:p w14:paraId="19800C31" w14:textId="77777777" w:rsidR="00C1055E" w:rsidRPr="00C371DE" w:rsidRDefault="00DB6B12" w:rsidP="00C371DE">
            <w:pPr>
              <w:spacing w:line="360" w:lineRule="auto"/>
              <w:rPr>
                <w:rFonts w:asciiTheme="minorHAnsi" w:hAnsiTheme="minorHAnsi" w:cstheme="minorHAnsi"/>
                <w:b/>
              </w:rPr>
            </w:pPr>
            <w:r w:rsidRPr="00C371DE">
              <w:rPr>
                <w:rFonts w:asciiTheme="minorHAnsi" w:hAnsiTheme="minorHAnsi" w:cstheme="minorHAnsi"/>
                <w:b/>
              </w:rPr>
              <w:t xml:space="preserve">Please explain what is your </w:t>
            </w:r>
            <w:r w:rsidR="00F00DD7" w:rsidRPr="00C371DE">
              <w:rPr>
                <w:rFonts w:asciiTheme="minorHAnsi" w:hAnsiTheme="minorHAnsi" w:cstheme="minorHAnsi"/>
                <w:b/>
              </w:rPr>
              <w:t xml:space="preserve">desired </w:t>
            </w:r>
            <w:r w:rsidRPr="00C371DE">
              <w:rPr>
                <w:rFonts w:asciiTheme="minorHAnsi" w:hAnsiTheme="minorHAnsi" w:cstheme="minorHAnsi"/>
                <w:b/>
              </w:rPr>
              <w:t>outcome from the</w:t>
            </w:r>
            <w:r w:rsidR="00F00DD7" w:rsidRPr="00C371DE">
              <w:rPr>
                <w:rFonts w:asciiTheme="minorHAnsi" w:hAnsiTheme="minorHAnsi" w:cstheme="minorHAnsi"/>
                <w:b/>
              </w:rPr>
              <w:t xml:space="preserve"> appeal</w:t>
            </w:r>
            <w:r w:rsidRPr="00C371DE">
              <w:rPr>
                <w:rFonts w:asciiTheme="minorHAnsi" w:hAnsiTheme="minorHAnsi" w:cstheme="minorHAnsi"/>
                <w:b/>
              </w:rPr>
              <w:t>?</w:t>
            </w:r>
            <w:r w:rsidR="00F00DD7" w:rsidRPr="00C371DE">
              <w:rPr>
                <w:rFonts w:asciiTheme="minorHAnsi" w:hAnsiTheme="minorHAnsi" w:cstheme="minorHAnsi"/>
                <w:b/>
              </w:rPr>
              <w:t xml:space="preserve">  Please note that any outcome must be within the University’s regulations and examination conventions.  The Appeals Panel cannot operate outside of these and appeals seeking such outcomes will not be considered.</w:t>
            </w:r>
          </w:p>
        </w:tc>
      </w:tr>
      <w:tr w:rsidR="00DB6B12" w:rsidRPr="00C371DE" w14:paraId="0AD2F0D6" w14:textId="77777777" w:rsidTr="00637E8C">
        <w:tc>
          <w:tcPr>
            <w:tcW w:w="10436" w:type="dxa"/>
            <w:gridSpan w:val="3"/>
            <w:tcBorders>
              <w:left w:val="double" w:sz="4" w:space="0" w:color="auto"/>
              <w:bottom w:val="single" w:sz="4" w:space="0" w:color="auto"/>
              <w:right w:val="double" w:sz="4" w:space="0" w:color="auto"/>
            </w:tcBorders>
          </w:tcPr>
          <w:p w14:paraId="6D4FE17F" w14:textId="77777777" w:rsidR="00DB6B12" w:rsidRPr="00C371DE" w:rsidRDefault="00DB6B12" w:rsidP="00C371DE">
            <w:pPr>
              <w:spacing w:line="360" w:lineRule="auto"/>
              <w:rPr>
                <w:rFonts w:asciiTheme="minorHAnsi" w:hAnsiTheme="minorHAnsi" w:cstheme="minorHAnsi"/>
                <w:b/>
              </w:rPr>
            </w:pPr>
          </w:p>
          <w:p w14:paraId="08B43711" w14:textId="77777777" w:rsidR="00DD2C17" w:rsidRPr="00C371DE" w:rsidRDefault="00DD2C17" w:rsidP="00C371DE">
            <w:pPr>
              <w:spacing w:line="360" w:lineRule="auto"/>
              <w:rPr>
                <w:rFonts w:asciiTheme="minorHAnsi" w:hAnsiTheme="minorHAnsi" w:cstheme="minorHAnsi"/>
                <w:b/>
              </w:rPr>
            </w:pPr>
          </w:p>
          <w:p w14:paraId="04B12F7E" w14:textId="77777777" w:rsidR="00DD2C17" w:rsidRPr="00C371DE" w:rsidRDefault="00DD2C17" w:rsidP="00C371DE">
            <w:pPr>
              <w:spacing w:line="360" w:lineRule="auto"/>
              <w:rPr>
                <w:rFonts w:asciiTheme="minorHAnsi" w:hAnsiTheme="minorHAnsi" w:cstheme="minorHAnsi"/>
                <w:b/>
              </w:rPr>
            </w:pPr>
          </w:p>
          <w:p w14:paraId="4FB01D25" w14:textId="77777777" w:rsidR="00F00DD7" w:rsidRPr="00C371DE" w:rsidRDefault="00F00DD7" w:rsidP="00C371DE">
            <w:pPr>
              <w:spacing w:line="360" w:lineRule="auto"/>
              <w:rPr>
                <w:rFonts w:asciiTheme="minorHAnsi" w:hAnsiTheme="minorHAnsi" w:cstheme="minorHAnsi"/>
                <w:b/>
              </w:rPr>
            </w:pPr>
          </w:p>
          <w:p w14:paraId="325AFF37" w14:textId="77777777" w:rsidR="00F00DD7" w:rsidRPr="00C371DE" w:rsidRDefault="00F00DD7" w:rsidP="00C371DE">
            <w:pPr>
              <w:spacing w:line="360" w:lineRule="auto"/>
              <w:rPr>
                <w:rFonts w:asciiTheme="minorHAnsi" w:hAnsiTheme="minorHAnsi" w:cstheme="minorHAnsi"/>
                <w:b/>
              </w:rPr>
            </w:pPr>
          </w:p>
          <w:p w14:paraId="67FDB499" w14:textId="77777777" w:rsidR="00F00DD7" w:rsidRPr="00C371DE" w:rsidRDefault="00F00DD7" w:rsidP="00C371DE">
            <w:pPr>
              <w:spacing w:line="360" w:lineRule="auto"/>
              <w:rPr>
                <w:rFonts w:asciiTheme="minorHAnsi" w:hAnsiTheme="minorHAnsi" w:cstheme="minorHAnsi"/>
                <w:b/>
              </w:rPr>
            </w:pPr>
          </w:p>
          <w:p w14:paraId="0B0646B3" w14:textId="77777777" w:rsidR="00DB6B12" w:rsidRPr="00C371DE" w:rsidRDefault="00DB6B12" w:rsidP="00C371DE">
            <w:pPr>
              <w:spacing w:line="360" w:lineRule="auto"/>
              <w:rPr>
                <w:rFonts w:asciiTheme="minorHAnsi" w:hAnsiTheme="minorHAnsi" w:cstheme="minorHAnsi"/>
                <w:b/>
              </w:rPr>
            </w:pPr>
          </w:p>
        </w:tc>
      </w:tr>
      <w:tr w:rsidR="00C1055E" w:rsidRPr="00C371DE" w14:paraId="69BE7E84" w14:textId="77777777" w:rsidTr="00637E8C">
        <w:tc>
          <w:tcPr>
            <w:tcW w:w="10436" w:type="dxa"/>
            <w:gridSpan w:val="3"/>
            <w:tcBorders>
              <w:top w:val="double" w:sz="4" w:space="0" w:color="auto"/>
              <w:left w:val="double" w:sz="4" w:space="0" w:color="auto"/>
              <w:right w:val="double" w:sz="4" w:space="0" w:color="auto"/>
            </w:tcBorders>
            <w:shd w:val="clear" w:color="auto" w:fill="CCCCCC"/>
          </w:tcPr>
          <w:p w14:paraId="2B0A2283" w14:textId="77777777" w:rsidR="00DD2C17" w:rsidRPr="00C371DE" w:rsidRDefault="00DD2C17" w:rsidP="00C371DE">
            <w:pPr>
              <w:spacing w:line="360" w:lineRule="auto"/>
              <w:rPr>
                <w:rFonts w:asciiTheme="minorHAnsi" w:hAnsiTheme="minorHAnsi" w:cstheme="minorHAnsi"/>
                <w:b/>
              </w:rPr>
            </w:pPr>
          </w:p>
          <w:p w14:paraId="3EDAB7FC" w14:textId="77777777" w:rsidR="00C1055E" w:rsidRPr="00C371DE" w:rsidRDefault="00C1055E" w:rsidP="00C371DE">
            <w:pPr>
              <w:spacing w:line="360" w:lineRule="auto"/>
              <w:rPr>
                <w:rFonts w:asciiTheme="minorHAnsi" w:hAnsiTheme="minorHAnsi" w:cstheme="minorHAnsi"/>
                <w:b/>
                <w:i/>
                <w:lang w:val="cy-GB"/>
              </w:rPr>
            </w:pPr>
            <w:r w:rsidRPr="00C371DE">
              <w:rPr>
                <w:rFonts w:asciiTheme="minorHAnsi" w:hAnsiTheme="minorHAnsi" w:cstheme="minorHAnsi"/>
                <w:b/>
              </w:rPr>
              <w:t xml:space="preserve">DECLARATION / </w:t>
            </w:r>
            <w:r w:rsidRPr="00C371DE">
              <w:rPr>
                <w:rFonts w:asciiTheme="minorHAnsi" w:hAnsiTheme="minorHAnsi" w:cstheme="minorHAnsi"/>
                <w:b/>
                <w:i/>
                <w:lang w:val="cy-GB"/>
              </w:rPr>
              <w:t>DATGANIAD</w:t>
            </w:r>
          </w:p>
          <w:p w14:paraId="596DF0DF" w14:textId="77777777" w:rsidR="00DD2C17" w:rsidRPr="00C371DE" w:rsidRDefault="00DD2C17" w:rsidP="00C371DE">
            <w:pPr>
              <w:spacing w:line="360" w:lineRule="auto"/>
              <w:rPr>
                <w:rFonts w:asciiTheme="minorHAnsi" w:hAnsiTheme="minorHAnsi" w:cstheme="minorHAnsi"/>
                <w:b/>
              </w:rPr>
            </w:pPr>
          </w:p>
        </w:tc>
      </w:tr>
      <w:tr w:rsidR="00C1055E" w:rsidRPr="00C371DE" w14:paraId="6234D1A0" w14:textId="77777777" w:rsidTr="00637E8C">
        <w:tc>
          <w:tcPr>
            <w:tcW w:w="10436" w:type="dxa"/>
            <w:gridSpan w:val="3"/>
            <w:tcBorders>
              <w:left w:val="double" w:sz="4" w:space="0" w:color="auto"/>
              <w:right w:val="double" w:sz="4" w:space="0" w:color="auto"/>
            </w:tcBorders>
          </w:tcPr>
          <w:p w14:paraId="4C08702F" w14:textId="77777777" w:rsidR="00C1055E" w:rsidRPr="00C371DE" w:rsidRDefault="00C1055E" w:rsidP="00C371DE">
            <w:pPr>
              <w:spacing w:line="360" w:lineRule="auto"/>
              <w:rPr>
                <w:rFonts w:asciiTheme="minorHAnsi" w:hAnsiTheme="minorHAnsi" w:cstheme="minorHAnsi"/>
                <w:b/>
              </w:rPr>
            </w:pPr>
            <w:r w:rsidRPr="00C371DE">
              <w:rPr>
                <w:rFonts w:asciiTheme="minorHAnsi" w:hAnsiTheme="minorHAnsi" w:cstheme="minorHAnsi"/>
                <w:b/>
              </w:rPr>
              <w:t>I declare that</w:t>
            </w:r>
            <w:r w:rsidR="00C25578" w:rsidRPr="00C371DE">
              <w:rPr>
                <w:rFonts w:asciiTheme="minorHAnsi" w:hAnsiTheme="minorHAnsi" w:cstheme="minorHAnsi"/>
                <w:b/>
              </w:rPr>
              <w:t xml:space="preserve"> </w:t>
            </w:r>
            <w:r w:rsidRPr="00C371DE">
              <w:rPr>
                <w:rFonts w:asciiTheme="minorHAnsi" w:hAnsiTheme="minorHAnsi" w:cstheme="minorHAnsi"/>
                <w:b/>
              </w:rPr>
              <w:t>all the information I have</w:t>
            </w:r>
            <w:r w:rsidR="004045CC" w:rsidRPr="00C371DE">
              <w:rPr>
                <w:rFonts w:asciiTheme="minorHAnsi" w:hAnsiTheme="minorHAnsi" w:cstheme="minorHAnsi"/>
                <w:b/>
              </w:rPr>
              <w:t xml:space="preserve"> provided on, and </w:t>
            </w:r>
            <w:r w:rsidRPr="00C371DE">
              <w:rPr>
                <w:rFonts w:asciiTheme="minorHAnsi" w:hAnsiTheme="minorHAnsi" w:cstheme="minorHAnsi"/>
                <w:b/>
              </w:rPr>
              <w:t>with</w:t>
            </w:r>
            <w:r w:rsidR="004045CC" w:rsidRPr="00C371DE">
              <w:rPr>
                <w:rFonts w:asciiTheme="minorHAnsi" w:hAnsiTheme="minorHAnsi" w:cstheme="minorHAnsi"/>
                <w:b/>
              </w:rPr>
              <w:t>,</w:t>
            </w:r>
            <w:r w:rsidRPr="00C371DE">
              <w:rPr>
                <w:rFonts w:asciiTheme="minorHAnsi" w:hAnsiTheme="minorHAnsi" w:cstheme="minorHAnsi"/>
                <w:b/>
              </w:rPr>
              <w:t xml:space="preserve"> this form is </w:t>
            </w:r>
            <w:r w:rsidR="00C25578" w:rsidRPr="00C371DE">
              <w:rPr>
                <w:rFonts w:asciiTheme="minorHAnsi" w:hAnsiTheme="minorHAnsi" w:cstheme="minorHAnsi"/>
                <w:b/>
              </w:rPr>
              <w:t xml:space="preserve">a </w:t>
            </w:r>
            <w:r w:rsidRPr="00C371DE">
              <w:rPr>
                <w:rFonts w:asciiTheme="minorHAnsi" w:hAnsiTheme="minorHAnsi" w:cstheme="minorHAnsi"/>
                <w:b/>
              </w:rPr>
              <w:t>true</w:t>
            </w:r>
            <w:r w:rsidR="00C25578" w:rsidRPr="00C371DE">
              <w:rPr>
                <w:rFonts w:asciiTheme="minorHAnsi" w:hAnsiTheme="minorHAnsi" w:cstheme="minorHAnsi"/>
                <w:b/>
              </w:rPr>
              <w:t xml:space="preserve"> statement of the facts to the best of my knowledge and belief.  I </w:t>
            </w:r>
            <w:r w:rsidRPr="00C371DE">
              <w:rPr>
                <w:rFonts w:asciiTheme="minorHAnsi" w:hAnsiTheme="minorHAnsi" w:cstheme="minorHAnsi"/>
                <w:b/>
              </w:rPr>
              <w:t>acknowledge that the submission of fraudulent information could lead to the University taking disciplinary action.</w:t>
            </w:r>
          </w:p>
          <w:p w14:paraId="7AC499EE" w14:textId="77777777" w:rsidR="00C1055E" w:rsidRPr="00C371DE" w:rsidRDefault="00C1055E" w:rsidP="00C371DE">
            <w:pPr>
              <w:spacing w:line="360" w:lineRule="auto"/>
              <w:rPr>
                <w:rFonts w:asciiTheme="minorHAnsi" w:hAnsiTheme="minorHAnsi" w:cstheme="minorHAnsi"/>
              </w:rPr>
            </w:pPr>
          </w:p>
          <w:p w14:paraId="6521F159" w14:textId="01753702" w:rsidR="00C1055E" w:rsidRPr="00C371DE" w:rsidRDefault="00A13421" w:rsidP="00C371DE">
            <w:pPr>
              <w:spacing w:line="360" w:lineRule="auto"/>
              <w:rPr>
                <w:rFonts w:asciiTheme="minorHAnsi" w:hAnsiTheme="minorHAnsi" w:cstheme="minorHAnsi"/>
              </w:rPr>
            </w:pPr>
            <w:r w:rsidRPr="00C371DE">
              <w:rPr>
                <w:rFonts w:asciiTheme="minorHAnsi" w:hAnsiTheme="minorHAnsi" w:cstheme="minorHAnsi"/>
                <w:b/>
              </w:rPr>
              <w:t xml:space="preserve">I understand that the information I have provided will be circulated to relevant members of staff for the purpose of investigating my Academic Appeal.  I understand this information will be processed and retained as is deemed necessary for the University’s performance of tasks carried out in the public interest (General Data Protection Regulation Article 6(1)(e)) and under its contractual obligations (General Data Protection Regulation Article 6(1)(b)).  It will be retained for one year after receipt of the appeal outcome, unless a Final Review is lodged with the University, or a complaint is lodged with </w:t>
            </w:r>
            <w:r w:rsidRPr="00C371DE">
              <w:rPr>
                <w:rFonts w:asciiTheme="minorHAnsi" w:hAnsiTheme="minorHAnsi" w:cstheme="minorHAnsi"/>
                <w:b/>
              </w:rPr>
              <w:lastRenderedPageBreak/>
              <w:t>the Office of Independent Adjudicator for Higher Education, in which case the period may be extended. If sensitive information is included in, or with, the form as completed above, I give my consent for this to be used for the purposes of the Appeals Procedure.</w:t>
            </w:r>
          </w:p>
        </w:tc>
      </w:tr>
      <w:tr w:rsidR="00682B25" w:rsidRPr="00C371DE" w14:paraId="67F6D2AB" w14:textId="77777777" w:rsidTr="00637E8C">
        <w:tc>
          <w:tcPr>
            <w:tcW w:w="6954" w:type="dxa"/>
            <w:tcBorders>
              <w:left w:val="double" w:sz="4" w:space="0" w:color="auto"/>
              <w:bottom w:val="double" w:sz="4" w:space="0" w:color="auto"/>
            </w:tcBorders>
          </w:tcPr>
          <w:p w14:paraId="47FC5925" w14:textId="50EEB185" w:rsidR="00682B25" w:rsidRDefault="00682B25" w:rsidP="00682B25">
            <w:pPr>
              <w:spacing w:line="360" w:lineRule="auto"/>
              <w:rPr>
                <w:rFonts w:asciiTheme="minorHAnsi" w:hAnsiTheme="minorHAnsi" w:cstheme="minorHAnsi"/>
              </w:rPr>
            </w:pPr>
            <w:r w:rsidRPr="006C4BE3">
              <w:rPr>
                <w:rFonts w:ascii="Calibri" w:hAnsi="Calibri" w:cs="Calibri"/>
                <w:color w:val="262626"/>
                <w:shd w:val="clear" w:color="auto" w:fill="F9F9F9"/>
              </w:rPr>
              <w:lastRenderedPageBreak/>
              <w:t>If the evidence submitted relates to a third party, tick here to confirm that you have their permission for it to be used.</w:t>
            </w:r>
          </w:p>
        </w:tc>
        <w:sdt>
          <w:sdtPr>
            <w:rPr>
              <w:rFonts w:asciiTheme="minorHAnsi" w:hAnsiTheme="minorHAnsi" w:cstheme="minorHAnsi"/>
            </w:rPr>
            <w:id w:val="16908780"/>
            <w14:checkbox>
              <w14:checked w14:val="0"/>
              <w14:checkedState w14:val="2612" w14:font="MS Gothic"/>
              <w14:uncheckedState w14:val="2610" w14:font="MS Gothic"/>
            </w14:checkbox>
          </w:sdtPr>
          <w:sdtContent>
            <w:tc>
              <w:tcPr>
                <w:tcW w:w="3482" w:type="dxa"/>
                <w:gridSpan w:val="2"/>
                <w:tcBorders>
                  <w:bottom w:val="double" w:sz="4" w:space="0" w:color="auto"/>
                  <w:right w:val="double" w:sz="4" w:space="0" w:color="auto"/>
                </w:tcBorders>
              </w:tcPr>
              <w:p w14:paraId="36F4CA04" w14:textId="7C8AD405" w:rsidR="00682B25" w:rsidRPr="00C371DE" w:rsidRDefault="006B5582" w:rsidP="00682B25">
                <w:pPr>
                  <w:spacing w:line="360" w:lineRule="auto"/>
                  <w:rPr>
                    <w:rFonts w:asciiTheme="minorHAnsi" w:hAnsiTheme="minorHAnsi" w:cstheme="minorHAnsi"/>
                  </w:rPr>
                </w:pPr>
                <w:r>
                  <w:rPr>
                    <w:rFonts w:ascii="MS Gothic" w:eastAsia="MS Gothic" w:hAnsi="MS Gothic" w:cstheme="minorHAnsi" w:hint="eastAsia"/>
                  </w:rPr>
                  <w:t>☐</w:t>
                </w:r>
              </w:p>
            </w:tc>
          </w:sdtContent>
        </w:sdt>
      </w:tr>
      <w:tr w:rsidR="00C1055E" w:rsidRPr="00C371DE" w14:paraId="23F3758C" w14:textId="77777777" w:rsidTr="00637E8C">
        <w:tc>
          <w:tcPr>
            <w:tcW w:w="6954" w:type="dxa"/>
            <w:tcBorders>
              <w:left w:val="double" w:sz="4" w:space="0" w:color="auto"/>
              <w:bottom w:val="double" w:sz="4" w:space="0" w:color="auto"/>
            </w:tcBorders>
          </w:tcPr>
          <w:p w14:paraId="1BA46E87" w14:textId="77777777" w:rsidR="00C1055E" w:rsidRDefault="009D61FF" w:rsidP="009D61FF">
            <w:pPr>
              <w:spacing w:line="360" w:lineRule="auto"/>
              <w:rPr>
                <w:rFonts w:asciiTheme="minorHAnsi" w:hAnsiTheme="minorHAnsi" w:cstheme="minorHAnsi"/>
                <w:i/>
                <w:lang w:val="cy-GB"/>
              </w:rPr>
            </w:pPr>
            <w:r>
              <w:rPr>
                <w:rFonts w:asciiTheme="minorHAnsi" w:hAnsiTheme="minorHAnsi" w:cstheme="minorHAnsi"/>
              </w:rPr>
              <w:t>Signed</w:t>
            </w:r>
            <w:r w:rsidR="00C1055E" w:rsidRPr="00C371DE">
              <w:rPr>
                <w:rFonts w:asciiTheme="minorHAnsi" w:hAnsiTheme="minorHAnsi" w:cstheme="minorHAnsi"/>
                <w:i/>
                <w:lang w:val="cy-GB"/>
              </w:rPr>
              <w:t>:</w:t>
            </w:r>
          </w:p>
          <w:p w14:paraId="74A4D4D0" w14:textId="5838F1E3" w:rsidR="009D61FF" w:rsidRPr="009D61FF" w:rsidRDefault="009D61FF" w:rsidP="009D61FF">
            <w:pPr>
              <w:spacing w:line="360" w:lineRule="auto"/>
              <w:rPr>
                <w:rFonts w:asciiTheme="minorHAnsi" w:hAnsiTheme="minorHAnsi" w:cstheme="minorHAnsi"/>
                <w:lang w:val="cy-GB"/>
              </w:rPr>
            </w:pPr>
          </w:p>
        </w:tc>
        <w:tc>
          <w:tcPr>
            <w:tcW w:w="3482" w:type="dxa"/>
            <w:gridSpan w:val="2"/>
            <w:tcBorders>
              <w:bottom w:val="double" w:sz="4" w:space="0" w:color="auto"/>
              <w:right w:val="double" w:sz="4" w:space="0" w:color="auto"/>
            </w:tcBorders>
          </w:tcPr>
          <w:p w14:paraId="7813A024" w14:textId="03686D62" w:rsidR="00C1055E" w:rsidRPr="00C371DE" w:rsidRDefault="00C1055E" w:rsidP="009D61FF">
            <w:pPr>
              <w:spacing w:line="360" w:lineRule="auto"/>
              <w:rPr>
                <w:rFonts w:asciiTheme="minorHAnsi" w:hAnsiTheme="minorHAnsi" w:cstheme="minorHAnsi"/>
              </w:rPr>
            </w:pPr>
            <w:r w:rsidRPr="00C371DE">
              <w:rPr>
                <w:rFonts w:asciiTheme="minorHAnsi" w:hAnsiTheme="minorHAnsi" w:cstheme="minorHAnsi"/>
              </w:rPr>
              <w:t>Date</w:t>
            </w:r>
            <w:r w:rsidRPr="00C371DE">
              <w:rPr>
                <w:rFonts w:asciiTheme="minorHAnsi" w:hAnsiTheme="minorHAnsi" w:cstheme="minorHAnsi"/>
                <w:i/>
              </w:rPr>
              <w:t>:</w:t>
            </w:r>
          </w:p>
        </w:tc>
      </w:tr>
    </w:tbl>
    <w:p w14:paraId="4DF14810" w14:textId="77777777" w:rsidR="00C1055E" w:rsidRPr="00C371DE" w:rsidRDefault="00C1055E" w:rsidP="00C371DE">
      <w:pPr>
        <w:spacing w:line="360" w:lineRule="auto"/>
        <w:rPr>
          <w:rFonts w:asciiTheme="minorHAnsi" w:hAnsiTheme="minorHAnsi" w:cstheme="minorHAnsi"/>
        </w:rPr>
      </w:pPr>
    </w:p>
    <w:sectPr w:rsidR="00C1055E" w:rsidRPr="00C371DE" w:rsidSect="00DB6B12">
      <w:footerReference w:type="default" r:id="rId9"/>
      <w:pgSz w:w="11906" w:h="16838" w:code="9"/>
      <w:pgMar w:top="851" w:right="720" w:bottom="851"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9EA1" w14:textId="77777777" w:rsidR="00624987" w:rsidRDefault="00624987">
      <w:r>
        <w:separator/>
      </w:r>
    </w:p>
  </w:endnote>
  <w:endnote w:type="continuationSeparator" w:id="0">
    <w:p w14:paraId="4771C8E5" w14:textId="77777777" w:rsidR="00624987" w:rsidRDefault="0062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5CC3" w14:textId="47A12169" w:rsidR="00DB69A5" w:rsidRPr="0052625A" w:rsidRDefault="00715E93">
    <w:pPr>
      <w:pStyle w:val="Footer"/>
      <w:rPr>
        <w:rFonts w:asciiTheme="minorHAnsi" w:hAnsiTheme="minorHAnsi"/>
      </w:rPr>
    </w:pPr>
    <w:r>
      <w:rPr>
        <w:rFonts w:asciiTheme="minorHAnsi" w:hAnsiTheme="minorHAnsi"/>
      </w:rPr>
      <w:t>Reviewed: 2021/22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5F2C" w14:textId="77777777" w:rsidR="00624987" w:rsidRDefault="00624987">
      <w:r>
        <w:separator/>
      </w:r>
    </w:p>
  </w:footnote>
  <w:footnote w:type="continuationSeparator" w:id="0">
    <w:p w14:paraId="0FDABB20" w14:textId="77777777" w:rsidR="00624987" w:rsidRDefault="0062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2622653">
    <w:abstractNumId w:val="0"/>
  </w:num>
  <w:num w:numId="2" w16cid:durableId="2003704866">
    <w:abstractNumId w:val="0"/>
  </w:num>
  <w:num w:numId="3" w16cid:durableId="1071851583">
    <w:abstractNumId w:val="0"/>
  </w:num>
  <w:num w:numId="4" w16cid:durableId="2103182453">
    <w:abstractNumId w:val="0"/>
  </w:num>
  <w:num w:numId="5" w16cid:durableId="172230279">
    <w:abstractNumId w:val="0"/>
  </w:num>
  <w:num w:numId="6" w16cid:durableId="1712414448">
    <w:abstractNumId w:val="0"/>
  </w:num>
  <w:num w:numId="7" w16cid:durableId="221019568">
    <w:abstractNumId w:val="0"/>
  </w:num>
  <w:num w:numId="8" w16cid:durableId="2114663030">
    <w:abstractNumId w:val="3"/>
  </w:num>
  <w:num w:numId="9" w16cid:durableId="343359481">
    <w:abstractNumId w:val="0"/>
  </w:num>
  <w:num w:numId="10" w16cid:durableId="852961506">
    <w:abstractNumId w:val="1"/>
  </w:num>
  <w:num w:numId="11" w16cid:durableId="260190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3575"/>
    <w:rsid w:val="00047E62"/>
    <w:rsid w:val="00061FAC"/>
    <w:rsid w:val="000678C8"/>
    <w:rsid w:val="00072608"/>
    <w:rsid w:val="00081074"/>
    <w:rsid w:val="00096C43"/>
    <w:rsid w:val="000A0B2F"/>
    <w:rsid w:val="000C2E91"/>
    <w:rsid w:val="000D3F5D"/>
    <w:rsid w:val="00101DD1"/>
    <w:rsid w:val="00103904"/>
    <w:rsid w:val="00110A11"/>
    <w:rsid w:val="001116A8"/>
    <w:rsid w:val="0011389E"/>
    <w:rsid w:val="0012769F"/>
    <w:rsid w:val="00130748"/>
    <w:rsid w:val="00145D8C"/>
    <w:rsid w:val="00162F4C"/>
    <w:rsid w:val="00170C5B"/>
    <w:rsid w:val="00170CA6"/>
    <w:rsid w:val="0017525A"/>
    <w:rsid w:val="00196CC6"/>
    <w:rsid w:val="001A62F9"/>
    <w:rsid w:val="001B5E95"/>
    <w:rsid w:val="001C5016"/>
    <w:rsid w:val="001C6CD1"/>
    <w:rsid w:val="001D2F88"/>
    <w:rsid w:val="001E689B"/>
    <w:rsid w:val="001E6E5D"/>
    <w:rsid w:val="0021340A"/>
    <w:rsid w:val="00224192"/>
    <w:rsid w:val="00235F77"/>
    <w:rsid w:val="00247228"/>
    <w:rsid w:val="00254BEC"/>
    <w:rsid w:val="002561F9"/>
    <w:rsid w:val="00262008"/>
    <w:rsid w:val="00281EF7"/>
    <w:rsid w:val="00285166"/>
    <w:rsid w:val="00290A70"/>
    <w:rsid w:val="002A1FC1"/>
    <w:rsid w:val="002C5BDF"/>
    <w:rsid w:val="002E0D54"/>
    <w:rsid w:val="002E4A88"/>
    <w:rsid w:val="002F0F01"/>
    <w:rsid w:val="00300BF8"/>
    <w:rsid w:val="00302622"/>
    <w:rsid w:val="00307078"/>
    <w:rsid w:val="00333FBD"/>
    <w:rsid w:val="00352CA6"/>
    <w:rsid w:val="0037616C"/>
    <w:rsid w:val="00391E5B"/>
    <w:rsid w:val="003B1052"/>
    <w:rsid w:val="003D7FED"/>
    <w:rsid w:val="003E039E"/>
    <w:rsid w:val="00401C53"/>
    <w:rsid w:val="004045CC"/>
    <w:rsid w:val="00415D3A"/>
    <w:rsid w:val="0043680D"/>
    <w:rsid w:val="00440106"/>
    <w:rsid w:val="00452600"/>
    <w:rsid w:val="0048072F"/>
    <w:rsid w:val="00481A69"/>
    <w:rsid w:val="0049026E"/>
    <w:rsid w:val="00494B24"/>
    <w:rsid w:val="004A1218"/>
    <w:rsid w:val="004B33FF"/>
    <w:rsid w:val="004B42E0"/>
    <w:rsid w:val="00504FB7"/>
    <w:rsid w:val="00520F91"/>
    <w:rsid w:val="0052489B"/>
    <w:rsid w:val="0052625A"/>
    <w:rsid w:val="005343EA"/>
    <w:rsid w:val="0054099A"/>
    <w:rsid w:val="005443EA"/>
    <w:rsid w:val="0055670D"/>
    <w:rsid w:val="00556F90"/>
    <w:rsid w:val="00562EAE"/>
    <w:rsid w:val="005815A8"/>
    <w:rsid w:val="005947D1"/>
    <w:rsid w:val="005A65AE"/>
    <w:rsid w:val="005B1422"/>
    <w:rsid w:val="005B4FF1"/>
    <w:rsid w:val="005D07E4"/>
    <w:rsid w:val="005D54C3"/>
    <w:rsid w:val="005F1E48"/>
    <w:rsid w:val="00602D3E"/>
    <w:rsid w:val="00610D3A"/>
    <w:rsid w:val="00624987"/>
    <w:rsid w:val="00627723"/>
    <w:rsid w:val="00630FD1"/>
    <w:rsid w:val="006332DC"/>
    <w:rsid w:val="00637E8C"/>
    <w:rsid w:val="00663E18"/>
    <w:rsid w:val="00676FC6"/>
    <w:rsid w:val="00677BF9"/>
    <w:rsid w:val="00682B25"/>
    <w:rsid w:val="006A1FE3"/>
    <w:rsid w:val="006B5582"/>
    <w:rsid w:val="006B5781"/>
    <w:rsid w:val="006C5A3D"/>
    <w:rsid w:val="006C64EC"/>
    <w:rsid w:val="006D3B1D"/>
    <w:rsid w:val="006D4DE5"/>
    <w:rsid w:val="006E6489"/>
    <w:rsid w:val="00715E93"/>
    <w:rsid w:val="0071617F"/>
    <w:rsid w:val="007304D3"/>
    <w:rsid w:val="00736548"/>
    <w:rsid w:val="0073694F"/>
    <w:rsid w:val="007523EE"/>
    <w:rsid w:val="00752D9A"/>
    <w:rsid w:val="0076612C"/>
    <w:rsid w:val="00787209"/>
    <w:rsid w:val="00792658"/>
    <w:rsid w:val="00794C31"/>
    <w:rsid w:val="007A4076"/>
    <w:rsid w:val="007A6FAF"/>
    <w:rsid w:val="007A7B76"/>
    <w:rsid w:val="007B4C2E"/>
    <w:rsid w:val="007E0A1B"/>
    <w:rsid w:val="007E4844"/>
    <w:rsid w:val="007F00D6"/>
    <w:rsid w:val="00844354"/>
    <w:rsid w:val="00854639"/>
    <w:rsid w:val="008B05A6"/>
    <w:rsid w:val="008B40E5"/>
    <w:rsid w:val="008D0963"/>
    <w:rsid w:val="008D20BA"/>
    <w:rsid w:val="008E48C2"/>
    <w:rsid w:val="008F08A8"/>
    <w:rsid w:val="00923DDD"/>
    <w:rsid w:val="00924378"/>
    <w:rsid w:val="009371CA"/>
    <w:rsid w:val="009408D0"/>
    <w:rsid w:val="00944A5F"/>
    <w:rsid w:val="00945CC2"/>
    <w:rsid w:val="00963786"/>
    <w:rsid w:val="009714A8"/>
    <w:rsid w:val="00974015"/>
    <w:rsid w:val="00982725"/>
    <w:rsid w:val="0098491A"/>
    <w:rsid w:val="00984BF6"/>
    <w:rsid w:val="009871EF"/>
    <w:rsid w:val="00987B81"/>
    <w:rsid w:val="009A5F4C"/>
    <w:rsid w:val="009B05DB"/>
    <w:rsid w:val="009B59DE"/>
    <w:rsid w:val="009C1D4D"/>
    <w:rsid w:val="009C56FB"/>
    <w:rsid w:val="009D61FF"/>
    <w:rsid w:val="009E05CD"/>
    <w:rsid w:val="009E1EED"/>
    <w:rsid w:val="009E50A2"/>
    <w:rsid w:val="009F615F"/>
    <w:rsid w:val="00A065C6"/>
    <w:rsid w:val="00A13421"/>
    <w:rsid w:val="00A1529C"/>
    <w:rsid w:val="00A22500"/>
    <w:rsid w:val="00A3300A"/>
    <w:rsid w:val="00A40E7D"/>
    <w:rsid w:val="00A41A8B"/>
    <w:rsid w:val="00A424A2"/>
    <w:rsid w:val="00A46333"/>
    <w:rsid w:val="00A66803"/>
    <w:rsid w:val="00A769FC"/>
    <w:rsid w:val="00A820B5"/>
    <w:rsid w:val="00A93E5F"/>
    <w:rsid w:val="00AA58CD"/>
    <w:rsid w:val="00AB2824"/>
    <w:rsid w:val="00AD7D31"/>
    <w:rsid w:val="00AE7951"/>
    <w:rsid w:val="00B01CD4"/>
    <w:rsid w:val="00B41A79"/>
    <w:rsid w:val="00B424F5"/>
    <w:rsid w:val="00B560AE"/>
    <w:rsid w:val="00B574FD"/>
    <w:rsid w:val="00B704C0"/>
    <w:rsid w:val="00B72E2D"/>
    <w:rsid w:val="00BA0A15"/>
    <w:rsid w:val="00BA345D"/>
    <w:rsid w:val="00BB0CF4"/>
    <w:rsid w:val="00BC1BC1"/>
    <w:rsid w:val="00BC410C"/>
    <w:rsid w:val="00BD0A9F"/>
    <w:rsid w:val="00BE2B75"/>
    <w:rsid w:val="00BE5D6C"/>
    <w:rsid w:val="00BE65BC"/>
    <w:rsid w:val="00C0723A"/>
    <w:rsid w:val="00C1055E"/>
    <w:rsid w:val="00C11106"/>
    <w:rsid w:val="00C15331"/>
    <w:rsid w:val="00C202E3"/>
    <w:rsid w:val="00C249F2"/>
    <w:rsid w:val="00C25578"/>
    <w:rsid w:val="00C351EB"/>
    <w:rsid w:val="00C36555"/>
    <w:rsid w:val="00C371DE"/>
    <w:rsid w:val="00C543D6"/>
    <w:rsid w:val="00C62082"/>
    <w:rsid w:val="00C6288C"/>
    <w:rsid w:val="00C7109C"/>
    <w:rsid w:val="00C928BF"/>
    <w:rsid w:val="00CB6F9C"/>
    <w:rsid w:val="00CC01AD"/>
    <w:rsid w:val="00CD62A5"/>
    <w:rsid w:val="00D00933"/>
    <w:rsid w:val="00D45429"/>
    <w:rsid w:val="00D752D0"/>
    <w:rsid w:val="00D8359F"/>
    <w:rsid w:val="00D83938"/>
    <w:rsid w:val="00D907FF"/>
    <w:rsid w:val="00DA72BE"/>
    <w:rsid w:val="00DB116F"/>
    <w:rsid w:val="00DB28B1"/>
    <w:rsid w:val="00DB69A5"/>
    <w:rsid w:val="00DB6B12"/>
    <w:rsid w:val="00DC11E0"/>
    <w:rsid w:val="00DC6981"/>
    <w:rsid w:val="00DD26AC"/>
    <w:rsid w:val="00DD2C17"/>
    <w:rsid w:val="00DD4A54"/>
    <w:rsid w:val="00DD626F"/>
    <w:rsid w:val="00DE749A"/>
    <w:rsid w:val="00DF1935"/>
    <w:rsid w:val="00E044C5"/>
    <w:rsid w:val="00E06435"/>
    <w:rsid w:val="00E33D61"/>
    <w:rsid w:val="00E34122"/>
    <w:rsid w:val="00E47C37"/>
    <w:rsid w:val="00E5068B"/>
    <w:rsid w:val="00E603AA"/>
    <w:rsid w:val="00E62525"/>
    <w:rsid w:val="00E779B1"/>
    <w:rsid w:val="00E80B78"/>
    <w:rsid w:val="00EA3581"/>
    <w:rsid w:val="00EA5A22"/>
    <w:rsid w:val="00EC7C0B"/>
    <w:rsid w:val="00ED1E6F"/>
    <w:rsid w:val="00EF4C18"/>
    <w:rsid w:val="00F00DD7"/>
    <w:rsid w:val="00F069E2"/>
    <w:rsid w:val="00F25D55"/>
    <w:rsid w:val="00F37BDD"/>
    <w:rsid w:val="00F544B9"/>
    <w:rsid w:val="00F64FA7"/>
    <w:rsid w:val="00F8148F"/>
    <w:rsid w:val="00F82198"/>
    <w:rsid w:val="00F85B81"/>
    <w:rsid w:val="00FA407F"/>
    <w:rsid w:val="00FA58A4"/>
    <w:rsid w:val="00FD19C8"/>
    <w:rsid w:val="00FD53CE"/>
    <w:rsid w:val="00FD7F8A"/>
    <w:rsid w:val="00FF5864"/>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F862D"/>
  <w15:docId w15:val="{0802B672-FB29-4B6A-8165-0A4709B9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ostaff@aber.ac.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t:lpstr>
    </vt:vector>
  </TitlesOfParts>
  <Company>UWS</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Kerry Bertenshaw [kkb] (Staff)</cp:lastModifiedBy>
  <cp:revision>3</cp:revision>
  <cp:lastPrinted>2015-09-01T11:32:00Z</cp:lastPrinted>
  <dcterms:created xsi:type="dcterms:W3CDTF">2023-10-17T09:22:00Z</dcterms:created>
  <dcterms:modified xsi:type="dcterms:W3CDTF">2023-10-17T09:22:00Z</dcterms:modified>
</cp:coreProperties>
</file>